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31" w:rsidRPr="000F5832" w:rsidRDefault="00AC7131" w:rsidP="00AC7131">
      <w:pPr>
        <w:pStyle w:val="a3"/>
        <w:kinsoku w:val="0"/>
        <w:overflowPunct w:val="0"/>
        <w:spacing w:line="249" w:lineRule="auto"/>
        <w:ind w:left="1422" w:right="2066" w:hanging="51"/>
        <w:jc w:val="center"/>
        <w:rPr>
          <w:color w:val="000000"/>
          <w:w w:val="105"/>
        </w:rPr>
      </w:pPr>
      <w:r w:rsidRPr="000F5832">
        <w:rPr>
          <w:color w:val="000000"/>
          <w:w w:val="105"/>
        </w:rPr>
        <w:t>БАЗА ДАНИХ СТАНУ ЗАБЕЗПЕЧЕННЯ ВІЛЬНОГО ДОСТУПУ ЛЮДЕЙ З ІНВАЛІДНІСТЮ ТА ІНШИХ МАЛОМОБІЛЬНИХ ГРУП НАСЕЛЕННЯ ОБ'ЄКТІВ ЖИТЛОВОГО ТА ГР</w:t>
      </w:r>
      <w:r w:rsidR="00537DDC">
        <w:rPr>
          <w:color w:val="000000"/>
          <w:w w:val="105"/>
        </w:rPr>
        <w:t>ОМАДСЬКОГО ПРИЗНАЧЕННЯ РІВНЕНСЬКИЙ</w:t>
      </w:r>
      <w:r w:rsidRPr="000F5832">
        <w:rPr>
          <w:color w:val="000000"/>
          <w:w w:val="105"/>
        </w:rPr>
        <w:t xml:space="preserve"> РАЙОН</w:t>
      </w:r>
      <w:r>
        <w:rPr>
          <w:color w:val="000000"/>
          <w:w w:val="105"/>
        </w:rPr>
        <w:t xml:space="preserve"> с. </w:t>
      </w:r>
      <w:proofErr w:type="spellStart"/>
      <w:r>
        <w:rPr>
          <w:color w:val="000000"/>
          <w:w w:val="105"/>
        </w:rPr>
        <w:t>Коловерти</w:t>
      </w:r>
      <w:proofErr w:type="spellEnd"/>
    </w:p>
    <w:p w:rsidR="00AC7131" w:rsidRDefault="00AC7131" w:rsidP="00AC7131">
      <w:pPr>
        <w:pStyle w:val="a3"/>
        <w:kinsoku w:val="0"/>
        <w:overflowPunct w:val="0"/>
        <w:spacing w:before="5" w:after="1"/>
      </w:pPr>
    </w:p>
    <w:tbl>
      <w:tblPr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03"/>
        <w:gridCol w:w="1685"/>
        <w:gridCol w:w="2221"/>
        <w:gridCol w:w="1572"/>
        <w:gridCol w:w="1608"/>
        <w:gridCol w:w="1168"/>
        <w:gridCol w:w="1172"/>
        <w:gridCol w:w="1121"/>
        <w:gridCol w:w="1055"/>
        <w:gridCol w:w="1152"/>
      </w:tblGrid>
      <w:tr w:rsidR="00AC7131" w:rsidRPr="000F5832" w:rsidTr="00D50ED7">
        <w:trPr>
          <w:trHeight w:val="520"/>
        </w:trPr>
        <w:tc>
          <w:tcPr>
            <w:tcW w:w="660" w:type="dxa"/>
            <w:vMerge w:val="restart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8"/>
              <w:ind w:left="75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№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13"/>
              <w:ind w:left="97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п/п</w:t>
            </w:r>
          </w:p>
        </w:tc>
        <w:tc>
          <w:tcPr>
            <w:tcW w:w="2003" w:type="dxa"/>
            <w:vMerge w:val="restart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4" w:line="252" w:lineRule="auto"/>
              <w:ind w:left="84" w:right="219" w:firstLine="4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 xml:space="preserve">Адреса </w:t>
            </w:r>
            <w:r w:rsidRPr="000F5832">
              <w:rPr>
                <w:color w:val="000000"/>
                <w:sz w:val="23"/>
                <w:szCs w:val="23"/>
              </w:rPr>
              <w:t xml:space="preserve">установи, </w:t>
            </w:r>
            <w:r w:rsidRPr="000F5832">
              <w:rPr>
                <w:color w:val="000000"/>
                <w:w w:val="105"/>
                <w:sz w:val="23"/>
                <w:szCs w:val="23"/>
              </w:rPr>
              <w:t>будівлі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</w:rPr>
            </w:pP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</w:rPr>
            </w:pP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208"/>
              <w:ind w:left="638"/>
              <w:rPr>
                <w:color w:val="000000"/>
                <w:w w:val="105"/>
                <w:sz w:val="30"/>
                <w:szCs w:val="30"/>
              </w:rPr>
            </w:pPr>
          </w:p>
        </w:tc>
        <w:tc>
          <w:tcPr>
            <w:tcW w:w="1685" w:type="dxa"/>
            <w:vMerge w:val="restart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4" w:line="252" w:lineRule="auto"/>
              <w:ind w:left="62" w:firstLine="4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 xml:space="preserve">Призначення </w:t>
            </w:r>
            <w:r w:rsidRPr="000F5832">
              <w:rPr>
                <w:color w:val="000000"/>
                <w:w w:val="105"/>
                <w:sz w:val="23"/>
                <w:szCs w:val="23"/>
              </w:rPr>
              <w:t>установи, будівлі</w:t>
            </w:r>
          </w:p>
        </w:tc>
        <w:tc>
          <w:tcPr>
            <w:tcW w:w="2221" w:type="dxa"/>
            <w:vMerge w:val="restart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4" w:line="252" w:lineRule="auto"/>
              <w:ind w:left="100" w:right="106"/>
              <w:jc w:val="center"/>
              <w:rPr>
                <w:color w:val="000000"/>
                <w:w w:val="105"/>
                <w:sz w:val="23"/>
                <w:szCs w:val="23"/>
              </w:rPr>
            </w:pPr>
            <w:proofErr w:type="spellStart"/>
            <w:r w:rsidRPr="000F5832">
              <w:rPr>
                <w:color w:val="000000"/>
                <w:spacing w:val="-1"/>
                <w:w w:val="105"/>
                <w:sz w:val="23"/>
                <w:szCs w:val="23"/>
              </w:rPr>
              <w:t>Балонсоутримувач</w:t>
            </w:r>
            <w:proofErr w:type="spellEnd"/>
            <w:r w:rsidRPr="000F5832">
              <w:rPr>
                <w:color w:val="000000"/>
                <w:spacing w:val="-1"/>
                <w:w w:val="105"/>
                <w:sz w:val="23"/>
                <w:szCs w:val="23"/>
              </w:rPr>
              <w:t xml:space="preserve">, </w:t>
            </w:r>
            <w:r w:rsidRPr="000F5832">
              <w:rPr>
                <w:color w:val="000000"/>
                <w:w w:val="105"/>
                <w:sz w:val="23"/>
                <w:szCs w:val="23"/>
              </w:rPr>
              <w:t>власник (відповідальний</w:t>
            </w:r>
            <w:r w:rsidRPr="000F5832">
              <w:rPr>
                <w:color w:val="000000"/>
                <w:spacing w:val="53"/>
                <w:w w:val="105"/>
                <w:sz w:val="23"/>
                <w:szCs w:val="23"/>
              </w:rPr>
              <w:t xml:space="preserve"> </w:t>
            </w:r>
            <w:r w:rsidRPr="000F5832">
              <w:rPr>
                <w:color w:val="000000"/>
                <w:w w:val="105"/>
                <w:sz w:val="23"/>
                <w:szCs w:val="23"/>
              </w:rPr>
              <w:t>за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9" w:lineRule="exact"/>
              <w:ind w:left="100" w:right="243"/>
              <w:jc w:val="center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доступність)</w:t>
            </w:r>
          </w:p>
        </w:tc>
        <w:tc>
          <w:tcPr>
            <w:tcW w:w="1572" w:type="dxa"/>
            <w:vMerge w:val="restart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49" w:lineRule="auto"/>
              <w:ind w:left="119" w:right="118" w:hanging="26"/>
              <w:jc w:val="center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Доступність території прилеглої</w:t>
            </w:r>
            <w:r w:rsidRPr="000F5832">
              <w:rPr>
                <w:color w:val="000000"/>
                <w:spacing w:val="-16"/>
                <w:w w:val="105"/>
                <w:sz w:val="23"/>
                <w:szCs w:val="23"/>
              </w:rPr>
              <w:t xml:space="preserve"> </w:t>
            </w:r>
            <w:r w:rsidRPr="000F5832">
              <w:rPr>
                <w:color w:val="000000"/>
                <w:w w:val="105"/>
                <w:sz w:val="23"/>
                <w:szCs w:val="23"/>
              </w:rPr>
              <w:t>до будівлі, установи для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2" w:line="247" w:lineRule="auto"/>
              <w:ind w:left="99" w:right="110" w:hanging="2"/>
              <w:jc w:val="center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 xml:space="preserve">комфортного пересування </w:t>
            </w:r>
            <w:r w:rsidRPr="000F5832">
              <w:rPr>
                <w:color w:val="000000"/>
                <w:w w:val="105"/>
                <w:sz w:val="23"/>
                <w:szCs w:val="23"/>
              </w:rPr>
              <w:t>МНГ,</w:t>
            </w:r>
            <w:proofErr w:type="spellStart"/>
            <w:r w:rsidRPr="000F5832">
              <w:rPr>
                <w:color w:val="000000"/>
                <w:w w:val="105"/>
                <w:sz w:val="23"/>
                <w:szCs w:val="23"/>
              </w:rPr>
              <w:t>вт.ч</w:t>
            </w:r>
            <w:proofErr w:type="spellEnd"/>
            <w:r w:rsidRPr="000F5832">
              <w:rPr>
                <w:color w:val="000000"/>
                <w:w w:val="105"/>
                <w:sz w:val="23"/>
                <w:szCs w:val="23"/>
              </w:rPr>
              <w:t>.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4" w:lineRule="exact"/>
              <w:ind w:left="66" w:right="76"/>
              <w:jc w:val="center"/>
              <w:rPr>
                <w:color w:val="000000"/>
                <w:w w:val="105"/>
                <w:sz w:val="23"/>
                <w:szCs w:val="23"/>
              </w:rPr>
            </w:pPr>
            <w:proofErr w:type="spellStart"/>
            <w:r w:rsidRPr="000F5832">
              <w:rPr>
                <w:color w:val="000000"/>
                <w:w w:val="105"/>
                <w:sz w:val="23"/>
                <w:szCs w:val="23"/>
              </w:rPr>
              <w:t>фотофіксація</w:t>
            </w:r>
            <w:proofErr w:type="spellEnd"/>
          </w:p>
        </w:tc>
        <w:tc>
          <w:tcPr>
            <w:tcW w:w="1608" w:type="dxa"/>
            <w:vMerge w:val="restart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6" w:lineRule="auto"/>
              <w:ind w:left="232" w:firstLine="123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 xml:space="preserve">Тактильні </w:t>
            </w:r>
            <w:r w:rsidRPr="000F5832">
              <w:rPr>
                <w:color w:val="000000"/>
                <w:w w:val="105"/>
                <w:sz w:val="23"/>
                <w:szCs w:val="23"/>
              </w:rPr>
              <w:t>таблички з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49" w:lineRule="auto"/>
              <w:ind w:left="92" w:right="117"/>
              <w:jc w:val="center"/>
              <w:rPr>
                <w:color w:val="000000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 xml:space="preserve">інформацією, </w:t>
            </w:r>
            <w:r w:rsidRPr="000F5832">
              <w:rPr>
                <w:color w:val="000000"/>
                <w:w w:val="105"/>
                <w:sz w:val="23"/>
                <w:szCs w:val="23"/>
              </w:rPr>
              <w:t xml:space="preserve">виконаною шрифтом </w:t>
            </w:r>
            <w:proofErr w:type="spellStart"/>
            <w:r w:rsidRPr="000F5832">
              <w:rPr>
                <w:color w:val="000000"/>
                <w:w w:val="105"/>
                <w:sz w:val="23"/>
                <w:szCs w:val="23"/>
              </w:rPr>
              <w:t>Брайля</w:t>
            </w:r>
            <w:proofErr w:type="spellEnd"/>
            <w:r w:rsidRPr="000F5832">
              <w:rPr>
                <w:color w:val="000000"/>
                <w:w w:val="105"/>
                <w:sz w:val="23"/>
                <w:szCs w:val="23"/>
              </w:rPr>
              <w:t xml:space="preserve"> в т.ч. </w:t>
            </w:r>
            <w:proofErr w:type="spellStart"/>
            <w:r w:rsidRPr="000F5832">
              <w:rPr>
                <w:color w:val="000000"/>
                <w:sz w:val="23"/>
                <w:szCs w:val="23"/>
              </w:rPr>
              <w:t>фотофіксація</w:t>
            </w:r>
            <w:proofErr w:type="spellEnd"/>
          </w:p>
        </w:tc>
        <w:tc>
          <w:tcPr>
            <w:tcW w:w="5668" w:type="dxa"/>
            <w:gridSpan w:val="5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60" w:lineRule="exact"/>
              <w:ind w:left="189" w:right="162"/>
              <w:jc w:val="center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Відповідальність до вимог державних будівельних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12" w:line="247" w:lineRule="exact"/>
              <w:ind w:left="144" w:right="162"/>
              <w:jc w:val="center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норм, в т.ч. фото фіксація</w:t>
            </w:r>
          </w:p>
        </w:tc>
      </w:tr>
      <w:tr w:rsidR="00AC7131" w:rsidRPr="000F5832" w:rsidTr="00D50ED7">
        <w:trPr>
          <w:trHeight w:val="2160"/>
        </w:trPr>
        <w:tc>
          <w:tcPr>
            <w:tcW w:w="660" w:type="dxa"/>
            <w:vMerge/>
          </w:tcPr>
          <w:p w:rsidR="00AC7131" w:rsidRPr="000F5832" w:rsidRDefault="00AC7131" w:rsidP="00D50ED7">
            <w:pPr>
              <w:pStyle w:val="a3"/>
              <w:kinsoku w:val="0"/>
              <w:overflowPunct w:val="0"/>
              <w:spacing w:before="5" w:after="1"/>
              <w:rPr>
                <w:color w:val="000000"/>
              </w:rPr>
            </w:pPr>
          </w:p>
        </w:tc>
        <w:tc>
          <w:tcPr>
            <w:tcW w:w="2003" w:type="dxa"/>
            <w:vMerge/>
          </w:tcPr>
          <w:p w:rsidR="00AC7131" w:rsidRPr="000F5832" w:rsidRDefault="00AC7131" w:rsidP="00D50ED7">
            <w:pPr>
              <w:pStyle w:val="a3"/>
              <w:kinsoku w:val="0"/>
              <w:overflowPunct w:val="0"/>
              <w:spacing w:before="5" w:after="1"/>
              <w:rPr>
                <w:color w:val="000000"/>
              </w:rPr>
            </w:pPr>
          </w:p>
        </w:tc>
        <w:tc>
          <w:tcPr>
            <w:tcW w:w="1685" w:type="dxa"/>
            <w:vMerge/>
          </w:tcPr>
          <w:p w:rsidR="00AC7131" w:rsidRPr="000F5832" w:rsidRDefault="00AC7131" w:rsidP="00D50ED7">
            <w:pPr>
              <w:pStyle w:val="a3"/>
              <w:kinsoku w:val="0"/>
              <w:overflowPunct w:val="0"/>
              <w:spacing w:before="5" w:after="1"/>
              <w:rPr>
                <w:color w:val="000000"/>
              </w:rPr>
            </w:pPr>
          </w:p>
        </w:tc>
        <w:tc>
          <w:tcPr>
            <w:tcW w:w="2221" w:type="dxa"/>
            <w:vMerge/>
          </w:tcPr>
          <w:p w:rsidR="00AC7131" w:rsidRPr="000F5832" w:rsidRDefault="00AC7131" w:rsidP="00D50ED7">
            <w:pPr>
              <w:pStyle w:val="a3"/>
              <w:kinsoku w:val="0"/>
              <w:overflowPunct w:val="0"/>
              <w:spacing w:before="5" w:after="1"/>
              <w:rPr>
                <w:color w:val="000000"/>
              </w:rPr>
            </w:pPr>
          </w:p>
        </w:tc>
        <w:tc>
          <w:tcPr>
            <w:tcW w:w="1572" w:type="dxa"/>
            <w:vMerge/>
          </w:tcPr>
          <w:p w:rsidR="00AC7131" w:rsidRPr="000F5832" w:rsidRDefault="00AC7131" w:rsidP="00D50ED7">
            <w:pPr>
              <w:pStyle w:val="a3"/>
              <w:kinsoku w:val="0"/>
              <w:overflowPunct w:val="0"/>
              <w:spacing w:before="5" w:after="1"/>
              <w:rPr>
                <w:color w:val="000000"/>
              </w:rPr>
            </w:pPr>
          </w:p>
        </w:tc>
        <w:tc>
          <w:tcPr>
            <w:tcW w:w="1608" w:type="dxa"/>
            <w:vMerge/>
          </w:tcPr>
          <w:p w:rsidR="00AC7131" w:rsidRPr="000F5832" w:rsidRDefault="00AC7131" w:rsidP="00D50ED7">
            <w:pPr>
              <w:pStyle w:val="a3"/>
              <w:kinsoku w:val="0"/>
              <w:overflowPunct w:val="0"/>
              <w:spacing w:before="5" w:after="1"/>
              <w:rPr>
                <w:color w:val="000000"/>
              </w:rPr>
            </w:pPr>
          </w:p>
        </w:tc>
        <w:tc>
          <w:tcPr>
            <w:tcW w:w="116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2" w:lineRule="auto"/>
              <w:ind w:left="93" w:right="179" w:hanging="3"/>
              <w:rPr>
                <w:color w:val="000000"/>
                <w:w w:val="105"/>
                <w:sz w:val="16"/>
                <w:szCs w:val="16"/>
              </w:rPr>
            </w:pPr>
            <w:r w:rsidRPr="000F5832">
              <w:rPr>
                <w:color w:val="000000"/>
                <w:sz w:val="23"/>
                <w:szCs w:val="23"/>
              </w:rPr>
              <w:t xml:space="preserve">Пандуси </w:t>
            </w:r>
            <w:r w:rsidRPr="000F5832">
              <w:rPr>
                <w:color w:val="000000"/>
                <w:w w:val="105"/>
                <w:sz w:val="23"/>
                <w:szCs w:val="23"/>
              </w:rPr>
              <w:t xml:space="preserve">та </w:t>
            </w:r>
            <w:r w:rsidRPr="000F5832">
              <w:rPr>
                <w:color w:val="000000"/>
                <w:w w:val="105"/>
                <w:sz w:val="16"/>
                <w:szCs w:val="16"/>
              </w:rPr>
              <w:t>СХОДИ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75"/>
              <w:ind w:left="93"/>
              <w:rPr>
                <w:color w:val="000000"/>
                <w:w w:val="105"/>
                <w:sz w:val="16"/>
                <w:szCs w:val="16"/>
              </w:rPr>
            </w:pPr>
            <w:r w:rsidRPr="000F5832">
              <w:rPr>
                <w:color w:val="000000"/>
                <w:w w:val="105"/>
                <w:sz w:val="16"/>
                <w:szCs w:val="16"/>
              </w:rPr>
              <w:t>ДО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27"/>
              <w:ind w:left="91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будівлі</w:t>
            </w:r>
          </w:p>
        </w:tc>
        <w:tc>
          <w:tcPr>
            <w:tcW w:w="11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49" w:lineRule="auto"/>
              <w:ind w:left="84" w:right="104" w:hanging="3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Сходи на вході та в середні будівлі</w:t>
            </w:r>
          </w:p>
        </w:tc>
        <w:tc>
          <w:tcPr>
            <w:tcW w:w="11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2" w:lineRule="auto"/>
              <w:ind w:left="86" w:right="228" w:hanging="3"/>
              <w:rPr>
                <w:color w:val="000000"/>
                <w:w w:val="95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 xml:space="preserve">Дверні 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2" w:lineRule="auto"/>
              <w:ind w:left="86" w:right="228" w:hanging="3"/>
              <w:rPr>
                <w:color w:val="000000"/>
                <w:w w:val="95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>прорізи</w:t>
            </w:r>
          </w:p>
        </w:tc>
        <w:tc>
          <w:tcPr>
            <w:tcW w:w="105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4" w:lineRule="exact"/>
              <w:ind w:left="78"/>
              <w:rPr>
                <w:color w:val="000000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>Ліфти</w:t>
            </w:r>
          </w:p>
        </w:tc>
        <w:tc>
          <w:tcPr>
            <w:tcW w:w="115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50" w:lineRule="exact"/>
              <w:ind w:left="107" w:right="144"/>
              <w:jc w:val="center"/>
              <w:rPr>
                <w:color w:val="000000"/>
                <w:sz w:val="23"/>
                <w:szCs w:val="23"/>
              </w:rPr>
            </w:pPr>
            <w:r w:rsidRPr="000F5832">
              <w:rPr>
                <w:color w:val="000000"/>
                <w:sz w:val="23"/>
                <w:szCs w:val="23"/>
              </w:rPr>
              <w:t>Сан</w:t>
            </w:r>
            <w:r w:rsidR="00537DDC">
              <w:rPr>
                <w:color w:val="000000"/>
                <w:sz w:val="23"/>
                <w:szCs w:val="23"/>
              </w:rPr>
              <w:t>в</w:t>
            </w:r>
            <w:r w:rsidRPr="000F5832">
              <w:rPr>
                <w:color w:val="000000"/>
                <w:sz w:val="23"/>
                <w:szCs w:val="23"/>
              </w:rPr>
              <w:t>узли</w:t>
            </w:r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7" w:line="212" w:lineRule="exact"/>
              <w:ind w:left="107" w:right="133"/>
              <w:jc w:val="center"/>
              <w:rPr>
                <w:color w:val="000000"/>
                <w:w w:val="105"/>
                <w:sz w:val="23"/>
                <w:szCs w:val="23"/>
              </w:rPr>
            </w:pPr>
            <w:r w:rsidRPr="000F5832">
              <w:rPr>
                <w:color w:val="000000"/>
                <w:w w:val="105"/>
                <w:sz w:val="23"/>
                <w:szCs w:val="23"/>
              </w:rPr>
              <w:t>для МНГ</w:t>
            </w:r>
          </w:p>
        </w:tc>
      </w:tr>
      <w:tr w:rsidR="00AC7131" w:rsidRPr="000F5832" w:rsidTr="00D50ED7">
        <w:trPr>
          <w:trHeight w:val="180"/>
        </w:trPr>
        <w:tc>
          <w:tcPr>
            <w:tcW w:w="660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5" w:line="163" w:lineRule="exact"/>
              <w:ind w:right="269"/>
              <w:jc w:val="right"/>
              <w:rPr>
                <w:rFonts w:ascii="Arial" w:hAnsi="Arial" w:cs="Arial"/>
                <w:color w:val="000000"/>
                <w:w w:val="94"/>
                <w:sz w:val="17"/>
                <w:szCs w:val="17"/>
              </w:rPr>
            </w:pPr>
            <w:r w:rsidRPr="000F5832">
              <w:rPr>
                <w:rFonts w:ascii="Arial" w:hAnsi="Arial" w:cs="Arial"/>
                <w:color w:val="000000"/>
                <w:w w:val="94"/>
                <w:sz w:val="17"/>
                <w:szCs w:val="17"/>
              </w:rPr>
              <w:t>1</w:t>
            </w:r>
          </w:p>
        </w:tc>
        <w:tc>
          <w:tcPr>
            <w:tcW w:w="2003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5" w:line="162" w:lineRule="exact"/>
              <w:ind w:left="3"/>
              <w:jc w:val="center"/>
              <w:rPr>
                <w:color w:val="000000"/>
                <w:w w:val="108"/>
                <w:sz w:val="17"/>
                <w:szCs w:val="17"/>
              </w:rPr>
            </w:pPr>
            <w:r w:rsidRPr="000F5832">
              <w:rPr>
                <w:color w:val="000000"/>
                <w:w w:val="108"/>
                <w:sz w:val="17"/>
                <w:szCs w:val="17"/>
              </w:rPr>
              <w:t>2</w:t>
            </w:r>
          </w:p>
        </w:tc>
        <w:tc>
          <w:tcPr>
            <w:tcW w:w="168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168" w:lineRule="exact"/>
              <w:ind w:right="14"/>
              <w:jc w:val="center"/>
              <w:rPr>
                <w:rFonts w:ascii="Arial" w:hAnsi="Arial" w:cs="Arial"/>
                <w:color w:val="000000"/>
                <w:w w:val="81"/>
                <w:sz w:val="23"/>
                <w:szCs w:val="23"/>
              </w:rPr>
            </w:pPr>
            <w:r w:rsidRPr="000F5832">
              <w:rPr>
                <w:rFonts w:ascii="Arial" w:hAnsi="Arial" w:cs="Arial"/>
                <w:color w:val="000000"/>
                <w:w w:val="81"/>
                <w:sz w:val="23"/>
                <w:szCs w:val="23"/>
              </w:rPr>
              <w:t>з</w:t>
            </w:r>
          </w:p>
        </w:tc>
        <w:tc>
          <w:tcPr>
            <w:tcW w:w="22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5" w:line="162" w:lineRule="exact"/>
              <w:ind w:right="4"/>
              <w:jc w:val="center"/>
              <w:rPr>
                <w:color w:val="000000"/>
                <w:w w:val="81"/>
                <w:sz w:val="17"/>
                <w:szCs w:val="17"/>
              </w:rPr>
            </w:pPr>
            <w:r w:rsidRPr="000F5832">
              <w:rPr>
                <w:color w:val="000000"/>
                <w:w w:val="81"/>
                <w:sz w:val="17"/>
                <w:szCs w:val="17"/>
              </w:rPr>
              <w:t>4</w:t>
            </w:r>
          </w:p>
        </w:tc>
        <w:tc>
          <w:tcPr>
            <w:tcW w:w="15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5" w:line="162" w:lineRule="exact"/>
              <w:ind w:left="19"/>
              <w:jc w:val="center"/>
              <w:rPr>
                <w:color w:val="000000"/>
                <w:w w:val="107"/>
                <w:sz w:val="17"/>
                <w:szCs w:val="17"/>
              </w:rPr>
            </w:pPr>
            <w:r w:rsidRPr="000F5832">
              <w:rPr>
                <w:color w:val="000000"/>
                <w:w w:val="107"/>
                <w:sz w:val="17"/>
                <w:szCs w:val="17"/>
              </w:rPr>
              <w:t>5</w:t>
            </w:r>
          </w:p>
        </w:tc>
        <w:tc>
          <w:tcPr>
            <w:tcW w:w="160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14" w:line="153" w:lineRule="exact"/>
              <w:ind w:left="16"/>
              <w:jc w:val="center"/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</w:pPr>
            <w:r w:rsidRPr="000F5832">
              <w:rPr>
                <w:rFonts w:ascii="Arial" w:hAnsi="Arial" w:cs="Arial"/>
                <w:color w:val="000000"/>
                <w:w w:val="107"/>
                <w:sz w:val="16"/>
                <w:szCs w:val="16"/>
              </w:rPr>
              <w:t>6</w:t>
            </w:r>
          </w:p>
        </w:tc>
        <w:tc>
          <w:tcPr>
            <w:tcW w:w="116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167" w:lineRule="exact"/>
              <w:ind w:left="12"/>
              <w:jc w:val="center"/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</w:pPr>
            <w:r w:rsidRPr="000F5832"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7</w:t>
            </w:r>
          </w:p>
        </w:tc>
        <w:tc>
          <w:tcPr>
            <w:tcW w:w="11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168" w:lineRule="exact"/>
              <w:ind w:left="5"/>
              <w:jc w:val="center"/>
              <w:rPr>
                <w:color w:val="000000"/>
                <w:w w:val="109"/>
                <w:sz w:val="18"/>
                <w:szCs w:val="18"/>
              </w:rPr>
            </w:pPr>
            <w:r w:rsidRPr="000F5832">
              <w:rPr>
                <w:color w:val="000000"/>
                <w:w w:val="109"/>
                <w:sz w:val="18"/>
                <w:szCs w:val="18"/>
              </w:rPr>
              <w:t>8</w:t>
            </w:r>
          </w:p>
        </w:tc>
        <w:tc>
          <w:tcPr>
            <w:tcW w:w="11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167" w:lineRule="exact"/>
              <w:ind w:left="1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F5832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05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168" w:lineRule="exact"/>
              <w:ind w:left="405" w:right="40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F5832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5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168" w:lineRule="exact"/>
              <w:ind w:left="455" w:right="449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F5832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</w:tr>
      <w:tr w:rsidR="00AC7131" w:rsidRPr="000F5832" w:rsidTr="00D50ED7">
        <w:trPr>
          <w:trHeight w:val="260"/>
        </w:trPr>
        <w:tc>
          <w:tcPr>
            <w:tcW w:w="660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44" w:lineRule="exact"/>
              <w:ind w:right="250"/>
              <w:jc w:val="center"/>
              <w:rPr>
                <w:color w:val="000000"/>
                <w:w w:val="109"/>
                <w:sz w:val="23"/>
                <w:szCs w:val="23"/>
              </w:rPr>
            </w:pPr>
            <w:r w:rsidRPr="000F5832">
              <w:rPr>
                <w:color w:val="000000"/>
                <w:w w:val="109"/>
                <w:sz w:val="23"/>
                <w:szCs w:val="23"/>
              </w:rPr>
              <w:t>1</w:t>
            </w:r>
          </w:p>
        </w:tc>
        <w:tc>
          <w:tcPr>
            <w:tcW w:w="2003" w:type="dxa"/>
          </w:tcPr>
          <w:p w:rsidR="00AC7131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34722, Рівненська обл.</w:t>
            </w:r>
          </w:p>
          <w:p w:rsidR="00AC7131" w:rsidRDefault="00537DDC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Рівненський</w:t>
            </w:r>
            <w:r w:rsidR="00AC7131">
              <w:rPr>
                <w:color w:val="000000"/>
                <w:sz w:val="18"/>
                <w:szCs w:val="18"/>
              </w:rPr>
              <w:t xml:space="preserve"> район</w:t>
            </w:r>
          </w:p>
          <w:p w:rsidR="00AC7131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Коловерти</w:t>
            </w:r>
            <w:proofErr w:type="spellEnd"/>
          </w:p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Центральна, 41</w:t>
            </w:r>
          </w:p>
        </w:tc>
        <w:tc>
          <w:tcPr>
            <w:tcW w:w="168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Установа освіти</w:t>
            </w:r>
          </w:p>
        </w:tc>
        <w:tc>
          <w:tcPr>
            <w:tcW w:w="2221" w:type="dxa"/>
          </w:tcPr>
          <w:p w:rsidR="00AC7131" w:rsidRPr="000F5832" w:rsidRDefault="00537DDC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Корецька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міська </w:t>
            </w:r>
            <w:bookmarkStart w:id="0" w:name="_GoBack"/>
            <w:bookmarkEnd w:id="0"/>
            <w:r w:rsidR="00AC7131">
              <w:rPr>
                <w:color w:val="000000"/>
                <w:sz w:val="18"/>
                <w:szCs w:val="18"/>
              </w:rPr>
              <w:t>рада</w:t>
            </w:r>
          </w:p>
        </w:tc>
        <w:tc>
          <w:tcPr>
            <w:tcW w:w="15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доступно</w:t>
            </w:r>
          </w:p>
        </w:tc>
        <w:tc>
          <w:tcPr>
            <w:tcW w:w="160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</w:t>
            </w:r>
          </w:p>
        </w:tc>
        <w:tc>
          <w:tcPr>
            <w:tcW w:w="116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11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11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105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</w:t>
            </w:r>
          </w:p>
        </w:tc>
        <w:tc>
          <w:tcPr>
            <w:tcW w:w="115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</w:t>
            </w:r>
          </w:p>
        </w:tc>
      </w:tr>
      <w:tr w:rsidR="00AC7131" w:rsidRPr="000F5832" w:rsidTr="00D50ED7">
        <w:trPr>
          <w:trHeight w:val="260"/>
        </w:trPr>
        <w:tc>
          <w:tcPr>
            <w:tcW w:w="660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24" w:line="227" w:lineRule="exact"/>
              <w:ind w:right="248"/>
              <w:jc w:val="center"/>
              <w:rPr>
                <w:color w:val="000000"/>
                <w:w w:val="108"/>
                <w:sz w:val="21"/>
                <w:szCs w:val="21"/>
              </w:rPr>
            </w:pPr>
            <w:r w:rsidRPr="000F5832">
              <w:rPr>
                <w:color w:val="000000"/>
                <w:w w:val="109"/>
                <w:sz w:val="23"/>
                <w:szCs w:val="23"/>
              </w:rPr>
              <w:t>2</w:t>
            </w:r>
          </w:p>
        </w:tc>
        <w:tc>
          <w:tcPr>
            <w:tcW w:w="2003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</w:p>
        </w:tc>
      </w:tr>
      <w:tr w:rsidR="00AC7131" w:rsidRPr="000F5832" w:rsidTr="00D50ED7">
        <w:trPr>
          <w:trHeight w:val="260"/>
        </w:trPr>
        <w:tc>
          <w:tcPr>
            <w:tcW w:w="660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line="246" w:lineRule="exact"/>
              <w:ind w:right="209"/>
              <w:jc w:val="center"/>
              <w:rPr>
                <w:color w:val="000000"/>
                <w:w w:val="78"/>
                <w:sz w:val="30"/>
                <w:szCs w:val="30"/>
              </w:rPr>
            </w:pPr>
            <w:r w:rsidRPr="000F5832">
              <w:rPr>
                <w:color w:val="000000"/>
                <w:w w:val="109"/>
                <w:sz w:val="23"/>
                <w:szCs w:val="23"/>
              </w:rPr>
              <w:t>3</w:t>
            </w:r>
          </w:p>
        </w:tc>
        <w:tc>
          <w:tcPr>
            <w:tcW w:w="2003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</w:tr>
      <w:tr w:rsidR="00AC7131" w:rsidRPr="000F5832" w:rsidTr="00D50ED7">
        <w:trPr>
          <w:trHeight w:val="260"/>
        </w:trPr>
        <w:tc>
          <w:tcPr>
            <w:tcW w:w="660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15" w:line="229" w:lineRule="exact"/>
              <w:ind w:right="245"/>
              <w:jc w:val="center"/>
              <w:rPr>
                <w:color w:val="000000"/>
                <w:w w:val="108"/>
                <w:sz w:val="21"/>
                <w:szCs w:val="21"/>
              </w:rPr>
            </w:pPr>
            <w:r w:rsidRPr="000F5832">
              <w:rPr>
                <w:color w:val="000000"/>
                <w:w w:val="109"/>
                <w:sz w:val="23"/>
                <w:szCs w:val="23"/>
              </w:rPr>
              <w:t>4</w:t>
            </w:r>
          </w:p>
        </w:tc>
        <w:tc>
          <w:tcPr>
            <w:tcW w:w="2003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</w:tr>
      <w:tr w:rsidR="00AC7131" w:rsidRPr="000F5832" w:rsidTr="00D50ED7">
        <w:trPr>
          <w:trHeight w:val="240"/>
        </w:trPr>
        <w:tc>
          <w:tcPr>
            <w:tcW w:w="660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spacing w:before="4" w:line="232" w:lineRule="exact"/>
              <w:ind w:right="248"/>
              <w:jc w:val="center"/>
              <w:rPr>
                <w:color w:val="000000"/>
                <w:w w:val="106"/>
                <w:sz w:val="23"/>
                <w:szCs w:val="23"/>
              </w:rPr>
            </w:pPr>
            <w:r w:rsidRPr="000F5832">
              <w:rPr>
                <w:color w:val="000000"/>
                <w:w w:val="109"/>
                <w:sz w:val="23"/>
                <w:szCs w:val="23"/>
              </w:rPr>
              <w:t>5</w:t>
            </w:r>
          </w:p>
        </w:tc>
        <w:tc>
          <w:tcPr>
            <w:tcW w:w="2003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</w:tcPr>
          <w:p w:rsidR="00AC7131" w:rsidRPr="000F5832" w:rsidRDefault="00AC7131" w:rsidP="00D50ED7">
            <w:pPr>
              <w:pStyle w:val="TableParagraph"/>
              <w:kinsoku w:val="0"/>
              <w:overflowPunct w:val="0"/>
              <w:rPr>
                <w:color w:val="000000"/>
                <w:sz w:val="18"/>
                <w:szCs w:val="18"/>
              </w:rPr>
            </w:pPr>
          </w:p>
        </w:tc>
      </w:tr>
    </w:tbl>
    <w:p w:rsidR="00AC7131" w:rsidRDefault="00AC7131" w:rsidP="00AC7131">
      <w:pPr>
        <w:pStyle w:val="a3"/>
        <w:kinsoku w:val="0"/>
        <w:overflowPunct w:val="0"/>
        <w:rPr>
          <w:sz w:val="20"/>
          <w:szCs w:val="20"/>
        </w:rPr>
      </w:pPr>
    </w:p>
    <w:p w:rsidR="00AC7131" w:rsidRDefault="00AC7131" w:rsidP="00AC7131">
      <w:pPr>
        <w:pStyle w:val="a3"/>
        <w:kinsoku w:val="0"/>
        <w:overflowPunct w:val="0"/>
        <w:rPr>
          <w:sz w:val="20"/>
          <w:szCs w:val="20"/>
        </w:rPr>
      </w:pPr>
    </w:p>
    <w:p w:rsidR="00AC7131" w:rsidRDefault="00AC7131" w:rsidP="00AC7131">
      <w:pPr>
        <w:pStyle w:val="a3"/>
        <w:kinsoku w:val="0"/>
        <w:overflowPunct w:val="0"/>
        <w:rPr>
          <w:sz w:val="20"/>
          <w:szCs w:val="20"/>
        </w:rPr>
      </w:pPr>
    </w:p>
    <w:p w:rsidR="00AC7131" w:rsidRDefault="00AC7131" w:rsidP="00AC7131">
      <w:pPr>
        <w:pStyle w:val="a3"/>
        <w:kinsoku w:val="0"/>
        <w:overflowPunct w:val="0"/>
        <w:rPr>
          <w:sz w:val="20"/>
          <w:szCs w:val="20"/>
        </w:rPr>
      </w:pPr>
    </w:p>
    <w:p w:rsidR="00B621D8" w:rsidRDefault="00B621D8"/>
    <w:sectPr w:rsidR="00B621D8" w:rsidSect="00AC71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7131"/>
    <w:rsid w:val="00537DDC"/>
    <w:rsid w:val="00AC7131"/>
    <w:rsid w:val="00B6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7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AC7131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C7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Тетяна Власюк</cp:lastModifiedBy>
  <cp:revision>4</cp:revision>
  <dcterms:created xsi:type="dcterms:W3CDTF">2018-02-23T12:17:00Z</dcterms:created>
  <dcterms:modified xsi:type="dcterms:W3CDTF">2024-02-16T20:16:00Z</dcterms:modified>
</cp:coreProperties>
</file>