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text" w:horzAnchor="margin" w:tblpXSpec="right"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1"/>
      </w:tblGrid>
      <w:tr w:rsidR="00F47DEA" w:rsidRPr="009F7A4D" w:rsidTr="00F47DEA">
        <w:tc>
          <w:tcPr>
            <w:tcW w:w="4631" w:type="dxa"/>
          </w:tcPr>
          <w:p w:rsidR="00F47DEA" w:rsidRDefault="00F47DEA" w:rsidP="00F47DEA">
            <w:pPr>
              <w:spacing w:line="276" w:lineRule="auto"/>
              <w:jc w:val="both"/>
              <w:rPr>
                <w:rFonts w:ascii="Times New Roman" w:hAnsi="Times New Roman"/>
                <w:sz w:val="26"/>
                <w:szCs w:val="26"/>
                <w:lang w:val="uk-UA"/>
              </w:rPr>
            </w:pPr>
            <w:bookmarkStart w:id="0" w:name="_GoBack"/>
            <w:bookmarkEnd w:id="0"/>
            <w:r>
              <w:rPr>
                <w:rFonts w:ascii="Times New Roman" w:hAnsi="Times New Roman"/>
                <w:sz w:val="26"/>
                <w:szCs w:val="26"/>
                <w:lang w:val="uk-UA"/>
              </w:rPr>
              <w:t xml:space="preserve">ЗАТВЕРДЖЕНО                                                                                                                                                                                                            наказ </w:t>
            </w:r>
            <w:proofErr w:type="spellStart"/>
            <w:r w:rsidR="001444FD">
              <w:rPr>
                <w:rFonts w:ascii="Times New Roman" w:hAnsi="Times New Roman"/>
                <w:sz w:val="26"/>
                <w:szCs w:val="26"/>
                <w:lang w:val="uk-UA"/>
              </w:rPr>
              <w:t>Коханівської</w:t>
            </w:r>
            <w:proofErr w:type="spellEnd"/>
            <w:r w:rsidR="001444FD">
              <w:rPr>
                <w:rFonts w:ascii="Times New Roman" w:hAnsi="Times New Roman"/>
                <w:sz w:val="26"/>
                <w:szCs w:val="26"/>
                <w:lang w:val="uk-UA"/>
              </w:rPr>
              <w:t xml:space="preserve"> гімназії </w:t>
            </w:r>
            <w:r w:rsidR="00CF459E">
              <w:rPr>
                <w:rFonts w:ascii="Times New Roman" w:hAnsi="Times New Roman"/>
                <w:sz w:val="26"/>
                <w:szCs w:val="26"/>
                <w:lang w:val="uk-UA"/>
              </w:rPr>
              <w:t>від 01.01.2025</w:t>
            </w:r>
            <w:r>
              <w:rPr>
                <w:rFonts w:ascii="Times New Roman" w:hAnsi="Times New Roman"/>
                <w:sz w:val="26"/>
                <w:szCs w:val="26"/>
                <w:lang w:val="uk-UA"/>
              </w:rPr>
              <w:t xml:space="preserve"> р. № </w:t>
            </w:r>
            <w:r w:rsidR="00CF459E">
              <w:rPr>
                <w:rFonts w:ascii="Times New Roman" w:hAnsi="Times New Roman"/>
                <w:sz w:val="26"/>
                <w:szCs w:val="26"/>
                <w:lang w:val="uk-UA"/>
              </w:rPr>
              <w:t>01</w:t>
            </w:r>
            <w:r>
              <w:rPr>
                <w:rFonts w:ascii="Times New Roman" w:hAnsi="Times New Roman"/>
                <w:sz w:val="26"/>
                <w:szCs w:val="26"/>
                <w:lang w:val="uk-UA"/>
              </w:rPr>
              <w:t>/01-03</w:t>
            </w:r>
          </w:p>
          <w:p w:rsidR="00F47DEA" w:rsidRDefault="00F47DEA" w:rsidP="00F47DEA">
            <w:pPr>
              <w:spacing w:line="349" w:lineRule="atLeast"/>
              <w:rPr>
                <w:rFonts w:ascii="Times New Roman" w:hAnsi="Times New Roman"/>
                <w:sz w:val="26"/>
                <w:szCs w:val="26"/>
                <w:lang w:val="uk-UA"/>
              </w:rPr>
            </w:pPr>
          </w:p>
        </w:tc>
      </w:tr>
    </w:tbl>
    <w:p w:rsidR="00F47DEA" w:rsidRDefault="00C91962" w:rsidP="00C91962">
      <w:pPr>
        <w:spacing w:after="0" w:line="349" w:lineRule="atLeast"/>
        <w:rPr>
          <w:rFonts w:ascii="Times New Roman" w:hAnsi="Times New Roman"/>
          <w:sz w:val="26"/>
          <w:szCs w:val="26"/>
          <w:lang w:val="uk-UA"/>
        </w:rPr>
      </w:pPr>
      <w:r>
        <w:rPr>
          <w:rFonts w:ascii="Times New Roman" w:hAnsi="Times New Roman"/>
          <w:sz w:val="26"/>
          <w:szCs w:val="26"/>
          <w:lang w:val="uk-UA"/>
        </w:rPr>
        <w:t xml:space="preserve">                                                                                            </w:t>
      </w:r>
    </w:p>
    <w:p w:rsidR="00F47DEA" w:rsidRDefault="00F47DEA" w:rsidP="00C91962">
      <w:pPr>
        <w:spacing w:after="0" w:line="349" w:lineRule="atLeast"/>
        <w:rPr>
          <w:rFonts w:ascii="Times New Roman" w:hAnsi="Times New Roman"/>
          <w:sz w:val="26"/>
          <w:szCs w:val="26"/>
          <w:lang w:val="uk-UA"/>
        </w:rPr>
      </w:pPr>
    </w:p>
    <w:p w:rsidR="00F47DEA" w:rsidRDefault="00C91962" w:rsidP="00F47DEA">
      <w:pPr>
        <w:spacing w:after="0" w:line="349" w:lineRule="atLeast"/>
        <w:rPr>
          <w:rFonts w:ascii="Times New Roman" w:hAnsi="Times New Roman"/>
          <w:sz w:val="26"/>
          <w:szCs w:val="26"/>
          <w:lang w:val="uk-UA"/>
        </w:rPr>
      </w:pPr>
      <w:r>
        <w:rPr>
          <w:rFonts w:ascii="Times New Roman" w:hAnsi="Times New Roman"/>
          <w:sz w:val="26"/>
          <w:szCs w:val="26"/>
          <w:lang w:val="uk-UA"/>
        </w:rPr>
        <w:t xml:space="preserve"> </w:t>
      </w:r>
    </w:p>
    <w:p w:rsidR="00C91962" w:rsidRDefault="00C91962" w:rsidP="00C91962">
      <w:pPr>
        <w:spacing w:after="0" w:line="349" w:lineRule="atLeast"/>
        <w:jc w:val="both"/>
        <w:rPr>
          <w:rFonts w:ascii="Times New Roman" w:hAnsi="Times New Roman"/>
          <w:sz w:val="26"/>
          <w:szCs w:val="26"/>
          <w:lang w:val="uk-UA"/>
        </w:rPr>
      </w:pPr>
    </w:p>
    <w:p w:rsidR="001444FD" w:rsidRDefault="001444FD" w:rsidP="001444FD">
      <w:pPr>
        <w:spacing w:after="0" w:line="240" w:lineRule="auto"/>
        <w:jc w:val="center"/>
        <w:rPr>
          <w:rFonts w:ascii="Times New Roman" w:hAnsi="Times New Roman"/>
          <w:b/>
          <w:bCs/>
          <w:sz w:val="28"/>
          <w:szCs w:val="28"/>
          <w:lang w:val="uk-UA" w:eastAsia="uk-UA"/>
        </w:rPr>
      </w:pPr>
    </w:p>
    <w:p w:rsidR="001444FD" w:rsidRDefault="001444FD" w:rsidP="001444FD">
      <w:pPr>
        <w:spacing w:after="0" w:line="240" w:lineRule="auto"/>
        <w:jc w:val="center"/>
        <w:rPr>
          <w:rFonts w:ascii="Times New Roman" w:hAnsi="Times New Roman"/>
          <w:b/>
          <w:bCs/>
          <w:sz w:val="28"/>
          <w:szCs w:val="28"/>
          <w:lang w:val="uk-UA" w:eastAsia="uk-UA"/>
        </w:rPr>
      </w:pPr>
    </w:p>
    <w:p w:rsidR="001444FD" w:rsidRDefault="001444FD" w:rsidP="001444FD">
      <w:pPr>
        <w:spacing w:after="0" w:line="240"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t xml:space="preserve">Положення </w:t>
      </w:r>
    </w:p>
    <w:p w:rsidR="001444FD" w:rsidRDefault="001444FD" w:rsidP="001444FD">
      <w:pPr>
        <w:spacing w:after="0" w:line="240"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t xml:space="preserve">про порядок морального і матеріального заохочення та </w:t>
      </w:r>
    </w:p>
    <w:p w:rsidR="001444FD" w:rsidRDefault="001444FD" w:rsidP="001444FD">
      <w:pPr>
        <w:spacing w:after="0" w:line="240"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t xml:space="preserve">розміри преміювання  </w:t>
      </w:r>
      <w:proofErr w:type="spellStart"/>
      <w:r>
        <w:rPr>
          <w:rFonts w:ascii="Times New Roman" w:hAnsi="Times New Roman"/>
          <w:b/>
          <w:bCs/>
          <w:sz w:val="28"/>
          <w:szCs w:val="28"/>
          <w:lang w:val="uk-UA" w:eastAsia="uk-UA"/>
        </w:rPr>
        <w:t>педпрацівників</w:t>
      </w:r>
      <w:proofErr w:type="spellEnd"/>
      <w:r>
        <w:rPr>
          <w:rFonts w:ascii="Times New Roman" w:hAnsi="Times New Roman"/>
          <w:b/>
          <w:bCs/>
          <w:sz w:val="28"/>
          <w:szCs w:val="28"/>
          <w:lang w:val="uk-UA" w:eastAsia="uk-UA"/>
        </w:rPr>
        <w:t xml:space="preserve">  </w:t>
      </w:r>
    </w:p>
    <w:p w:rsidR="001444FD" w:rsidRDefault="001444FD" w:rsidP="001444FD">
      <w:pPr>
        <w:spacing w:after="0" w:line="240" w:lineRule="auto"/>
        <w:jc w:val="center"/>
        <w:rPr>
          <w:rFonts w:ascii="Times New Roman" w:hAnsi="Times New Roman"/>
          <w:sz w:val="28"/>
          <w:szCs w:val="28"/>
          <w:lang w:val="uk-UA" w:eastAsia="ru-RU"/>
        </w:rPr>
      </w:pPr>
      <w:proofErr w:type="spellStart"/>
      <w:r>
        <w:rPr>
          <w:rFonts w:ascii="Times New Roman" w:hAnsi="Times New Roman"/>
          <w:sz w:val="28"/>
          <w:szCs w:val="28"/>
          <w:lang w:val="uk-UA" w:eastAsia="ru-RU"/>
        </w:rPr>
        <w:t>Коханівської</w:t>
      </w:r>
      <w:proofErr w:type="spellEnd"/>
      <w:r>
        <w:rPr>
          <w:rFonts w:ascii="Times New Roman" w:hAnsi="Times New Roman"/>
          <w:sz w:val="28"/>
          <w:szCs w:val="28"/>
          <w:lang w:val="uk-UA" w:eastAsia="ru-RU"/>
        </w:rPr>
        <w:t xml:space="preserve">  гімназії</w:t>
      </w:r>
    </w:p>
    <w:p w:rsidR="001444FD" w:rsidRDefault="001444FD" w:rsidP="001444FD">
      <w:pPr>
        <w:spacing w:line="240" w:lineRule="auto"/>
        <w:ind w:firstLine="709"/>
        <w:jc w:val="both"/>
        <w:rPr>
          <w:rFonts w:ascii="Times New Roman" w:hAnsi="Times New Roman"/>
          <w:b/>
          <w:bCs/>
          <w:sz w:val="28"/>
          <w:szCs w:val="28"/>
          <w:lang w:val="uk-UA" w:eastAsia="uk-UA"/>
        </w:rPr>
      </w:pPr>
    </w:p>
    <w:p w:rsidR="001444FD" w:rsidRDefault="001444FD" w:rsidP="001444FD">
      <w:pPr>
        <w:spacing w:line="240" w:lineRule="auto"/>
        <w:ind w:firstLine="709"/>
        <w:jc w:val="both"/>
        <w:rPr>
          <w:rFonts w:ascii="Times New Roman" w:hAnsi="Times New Roman"/>
          <w:b/>
          <w:sz w:val="28"/>
          <w:szCs w:val="28"/>
          <w:lang w:val="uk-UA" w:eastAsia="uk-UA"/>
        </w:rPr>
      </w:pPr>
      <w:r>
        <w:rPr>
          <w:rFonts w:ascii="Times New Roman" w:hAnsi="Times New Roman"/>
          <w:b/>
          <w:bCs/>
          <w:sz w:val="28"/>
          <w:szCs w:val="28"/>
          <w:lang w:val="uk-UA" w:eastAsia="uk-UA"/>
        </w:rPr>
        <w:t xml:space="preserve">1.Загальні положення </w:t>
      </w:r>
      <w:r>
        <w:rPr>
          <w:rFonts w:ascii="Times New Roman" w:hAnsi="Times New Roman"/>
          <w:b/>
          <w:sz w:val="28"/>
          <w:szCs w:val="28"/>
          <w:lang w:val="uk-UA" w:eastAsia="uk-UA"/>
        </w:rPr>
        <w:t>.</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1.1. Положення про порядок морального і матеріального заохочення та розміри преміювання працівників закладу освіти (далі – Положення) розроблено відповідно до статей 143 і 144 </w:t>
      </w:r>
      <w:proofErr w:type="spellStart"/>
      <w:r>
        <w:rPr>
          <w:rFonts w:ascii="Times New Roman" w:hAnsi="Times New Roman"/>
          <w:sz w:val="28"/>
          <w:szCs w:val="28"/>
          <w:lang w:val="uk-UA" w:eastAsia="uk-UA"/>
        </w:rPr>
        <w:t>КЗпП</w:t>
      </w:r>
      <w:proofErr w:type="spellEnd"/>
      <w:r>
        <w:rPr>
          <w:rFonts w:ascii="Times New Roman" w:hAnsi="Times New Roman"/>
          <w:sz w:val="28"/>
          <w:szCs w:val="28"/>
          <w:lang w:val="uk-UA" w:eastAsia="uk-UA"/>
        </w:rPr>
        <w:t xml:space="preserve"> України та пункту 4 постанови Кабінету Міністрів України від 7 лютого 2001 року № 134 «Про впорядкування умов оплати праці працівників установ, закладів та організацій окремих галузей бюджетної сфери».</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1.2. Положення, передбачена ним система, показники і умови заохочення поширюються на всіх працівників закладу освіти, які працюють за трудовим договором і підпорядковуються Правилам внутрішнього трудового розпорядку працівників школи.</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Положення не поширюється на працівників, які працюють за умовами погодинної оплати праці та сумісництва.</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1.3. Заохочення, в тому числі преміювання працівників закладу освіти, здійснюється відповідно до їхнього внеску в загальні результати роботи закладу за квартал (семестр), півріччя, рік.</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1.4. В окремих випадках з урахуванням особистого внеску кожного працівника заохочення застосовується:</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за виконання особливо важливої роботи (наприклад: за підготовку дітей до участі в конкурсах, олімпіадах, видання методичного посібника тощо - може бути виплачена одноразова премія);</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з нагоди ювілейних та святкових дат, відзначення успіхів закладу;</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для відзначення ветеранів праці закладу освіти у зв’язку із святами та їхніми ювілейними датами.</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1.5. До працівників закладу можуть застосовуватись інші заохочення, передбачені затвердженими трудовим колективом правилами внутрішнього трудового розпорядку.</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1.6. Кожен працівник, на якого поширюється дія цього Положення, зобов’язаний:</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належно виконувати покладені на нього обов’язки, передбачені Статутом, трудовим договором, колективним договором, посадовою інструкцією та Правилами внутрішнього трудового розпорядку;</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працювати чесно і сумлінно;</w:t>
      </w:r>
    </w:p>
    <w:p w:rsidR="001444FD" w:rsidRDefault="001444FD" w:rsidP="001444FD">
      <w:pPr>
        <w:spacing w:after="0" w:line="240" w:lineRule="auto"/>
        <w:ind w:left="567" w:firstLine="709"/>
        <w:jc w:val="both"/>
        <w:rPr>
          <w:rFonts w:ascii="Times New Roman" w:hAnsi="Times New Roman"/>
          <w:sz w:val="28"/>
          <w:szCs w:val="28"/>
          <w:lang w:val="uk-UA" w:eastAsia="uk-UA"/>
        </w:rPr>
      </w:pPr>
      <w:proofErr w:type="spellStart"/>
      <w:r>
        <w:rPr>
          <w:rFonts w:ascii="Times New Roman" w:hAnsi="Times New Roman"/>
          <w:sz w:val="28"/>
          <w:szCs w:val="28"/>
          <w:lang w:val="uk-UA" w:eastAsia="uk-UA"/>
        </w:rPr>
        <w:lastRenderedPageBreak/>
        <w:t>-дотримуватися</w:t>
      </w:r>
      <w:proofErr w:type="spellEnd"/>
      <w:r>
        <w:rPr>
          <w:rFonts w:ascii="Times New Roman" w:hAnsi="Times New Roman"/>
          <w:sz w:val="28"/>
          <w:szCs w:val="28"/>
          <w:lang w:val="uk-UA" w:eastAsia="uk-UA"/>
        </w:rPr>
        <w:t xml:space="preserve"> чинного законодавства про освіту і працю;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виконувати рішення органів управління освітою, а також загальних зборів, наказів і розпоряджень керівника закладу;</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дотримуватися вимог постанов, правил, програм, планів, положень, статутів, інструкцій, методичних рекомендацій та інших нормативно-правових актів, що діють в системі освіти України;</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виконувати вимоги правил і норм з охорони та гігієни праці, техніки безпеки, санітарії, пожежної безпеки і охорони навколишнього природного середовища (довкілля) тощо;</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бережливо ставитися до майна, підручників, посібників і обладнання закладу, його матеріальних цінностей і фінансових ресурсів, забезпечення їхнього збереження і раціонального використання, вжиття заходів до запобігання розкраданням, невиробничим втратам та псуванню; </w:t>
      </w:r>
    </w:p>
    <w:p w:rsidR="001444FD" w:rsidRDefault="001444FD" w:rsidP="001444FD">
      <w:pPr>
        <w:spacing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ввічливо і турботливо ставитися до інших працівників, дітей, їхніх батьків та відвідувачів закладу.</w:t>
      </w:r>
    </w:p>
    <w:p w:rsidR="001444FD" w:rsidRDefault="001444FD" w:rsidP="001444FD">
      <w:pPr>
        <w:spacing w:line="240" w:lineRule="auto"/>
        <w:ind w:left="567" w:firstLine="709"/>
        <w:jc w:val="both"/>
        <w:rPr>
          <w:rFonts w:ascii="Times New Roman" w:hAnsi="Times New Roman"/>
          <w:sz w:val="28"/>
          <w:szCs w:val="28"/>
          <w:lang w:val="uk-UA" w:eastAsia="uk-UA"/>
        </w:rPr>
      </w:pPr>
      <w:r>
        <w:rPr>
          <w:rFonts w:ascii="Times New Roman" w:hAnsi="Times New Roman"/>
          <w:b/>
          <w:bCs/>
          <w:sz w:val="28"/>
          <w:szCs w:val="28"/>
          <w:lang w:val="uk-UA" w:eastAsia="uk-UA"/>
        </w:rPr>
        <w:t>2. Порядок визначення фонду матеріального заохочення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2.1. Видатки на преміювання передбачаються в кошторисі закладу освіти. Преміювання здійснюється також за рахунок економії фонду оплати праці.</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2.2. Загальна сума виплати заохочення не може перевищувати суму коштів, визначену на ці цілі кошторисом. </w:t>
      </w:r>
    </w:p>
    <w:p w:rsidR="001444FD" w:rsidRDefault="001444FD" w:rsidP="001444FD">
      <w:pPr>
        <w:spacing w:line="240" w:lineRule="auto"/>
        <w:ind w:left="567" w:firstLine="709"/>
        <w:jc w:val="both"/>
        <w:rPr>
          <w:rFonts w:ascii="Times New Roman" w:hAnsi="Times New Roman"/>
          <w:b/>
          <w:bCs/>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r>
        <w:rPr>
          <w:rFonts w:ascii="Times New Roman" w:hAnsi="Times New Roman"/>
          <w:b/>
          <w:bCs/>
          <w:sz w:val="28"/>
          <w:szCs w:val="28"/>
          <w:lang w:val="uk-UA" w:eastAsia="uk-UA"/>
        </w:rPr>
        <w:t>3. Види і порядок заохочення    </w:t>
      </w:r>
      <w:r>
        <w:rPr>
          <w:rFonts w:ascii="Times New Roman" w:hAnsi="Times New Roman"/>
          <w:sz w:val="28"/>
          <w:szCs w:val="28"/>
          <w:lang w:val="uk-UA" w:eastAsia="uk-UA"/>
        </w:rPr>
        <w:t xml:space="preserve">  </w:t>
      </w:r>
    </w:p>
    <w:p w:rsidR="001444FD" w:rsidRDefault="001444FD" w:rsidP="001444FD">
      <w:pPr>
        <w:spacing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3.1. За зразкове виконання обов’язків, передбачених пунктом 1.6. цього Положення, тривалу і бездоганну роботу в закладі, підвищення продуктивності праці, новаторство, високоякісну, чесну та сумлінну працю, інші досягнення в роботі застосовуються, окрім надбавок і доплат, такі заохочення:</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а) оголошення подяки;</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б) нагородження Грамотою (Почесною грамотою);</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в) занесення на Дошку пошани і в Книгу пошани;</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г) нагородження цінним подарунком;</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д) виплата премії;</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ж) дострокове зняття дисциплінарного стягнення.</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3.2. Правилами внутрішнього трудового розпорядку, колективним договором, угодою сторін, Статутом закладу можуть бути передбачені інші заходи заохочення. Допускається одночасне застосування декількох видів заохочення. (Наприклад: оголошення подяки і нагородження Почесною грамотою, виплата премії і т.п.). Крім того, педагогічним працівникам надається щорічна грошова винагорода в розмірі до одного посадового окладу (ставки заробітної плати) за сумлінну працю, зразкове </w:t>
      </w:r>
      <w:r>
        <w:rPr>
          <w:rFonts w:ascii="Times New Roman" w:hAnsi="Times New Roman"/>
          <w:sz w:val="28"/>
          <w:szCs w:val="28"/>
          <w:lang w:val="uk-UA" w:eastAsia="uk-UA"/>
        </w:rPr>
        <w:lastRenderedPageBreak/>
        <w:t>виконання службових обов’язків у порядку, що встановлюється на підставі абзацу дев’ятого частини першої статті 57 Закону України «Про освіту», постанов Кабінету Міністрів України № 898 від 05.06.2000 р., № 78 від 31.01.2001 р., № 1222 від 19.08.2002 року.</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3.3. Оголошення подяки, визначення розміру премії, вартості цінного подарунка, дострокове зняття дисциплінарного стягнення тощо застосовуються керівником закладу спільно з профспілковим комітетом.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3.4. Заохочення заступників керівника закладу освіти здійснюється за погодженням з профспілковим </w:t>
      </w:r>
      <w:proofErr w:type="spellStart"/>
      <w:r>
        <w:rPr>
          <w:rFonts w:ascii="Times New Roman" w:hAnsi="Times New Roman"/>
          <w:sz w:val="28"/>
          <w:szCs w:val="28"/>
          <w:lang w:val="uk-UA" w:eastAsia="uk-UA"/>
        </w:rPr>
        <w:t>комітетомзакладуі</w:t>
      </w:r>
      <w:proofErr w:type="spellEnd"/>
      <w:r>
        <w:rPr>
          <w:rFonts w:ascii="Times New Roman" w:hAnsi="Times New Roman"/>
          <w:sz w:val="28"/>
          <w:szCs w:val="28"/>
          <w:lang w:val="uk-UA" w:eastAsia="uk-UA"/>
        </w:rPr>
        <w:t xml:space="preserve"> </w:t>
      </w:r>
      <w:r>
        <w:rPr>
          <w:rFonts w:ascii="Times New Roman" w:hAnsi="Times New Roman"/>
          <w:sz w:val="28"/>
          <w:szCs w:val="28"/>
          <w:lang w:val="uk-UA"/>
        </w:rPr>
        <w:t xml:space="preserve">відділу освіти, культури, молоді та спорту </w:t>
      </w:r>
      <w:proofErr w:type="spellStart"/>
      <w:r>
        <w:rPr>
          <w:rFonts w:ascii="Times New Roman" w:hAnsi="Times New Roman"/>
          <w:sz w:val="28"/>
          <w:szCs w:val="28"/>
          <w:lang w:val="uk-UA"/>
        </w:rPr>
        <w:t>Вишнівецької</w:t>
      </w:r>
      <w:proofErr w:type="spellEnd"/>
      <w:r>
        <w:rPr>
          <w:rFonts w:ascii="Times New Roman" w:hAnsi="Times New Roman"/>
          <w:sz w:val="28"/>
          <w:szCs w:val="28"/>
          <w:lang w:val="uk-UA"/>
        </w:rPr>
        <w:t xml:space="preserve"> селищної ради.</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3.5. Заохочення (преміювання) керівника закладу здійснюється </w:t>
      </w:r>
      <w:r>
        <w:rPr>
          <w:rFonts w:ascii="Times New Roman" w:hAnsi="Times New Roman"/>
          <w:sz w:val="28"/>
          <w:szCs w:val="28"/>
          <w:lang w:val="uk-UA"/>
        </w:rPr>
        <w:t xml:space="preserve">відділом освіти, культури, молоді та спорту </w:t>
      </w:r>
      <w:proofErr w:type="spellStart"/>
      <w:r>
        <w:rPr>
          <w:rFonts w:ascii="Times New Roman" w:hAnsi="Times New Roman"/>
          <w:sz w:val="28"/>
          <w:szCs w:val="28"/>
          <w:lang w:val="uk-UA"/>
        </w:rPr>
        <w:t>Вишнівецької</w:t>
      </w:r>
      <w:proofErr w:type="spellEnd"/>
      <w:r>
        <w:rPr>
          <w:rFonts w:ascii="Times New Roman" w:hAnsi="Times New Roman"/>
          <w:sz w:val="28"/>
          <w:szCs w:val="28"/>
          <w:lang w:val="uk-UA"/>
        </w:rPr>
        <w:t xml:space="preserve"> селищної ради</w:t>
      </w:r>
      <w:r>
        <w:rPr>
          <w:rFonts w:ascii="Times New Roman" w:hAnsi="Times New Roman"/>
          <w:sz w:val="28"/>
          <w:szCs w:val="28"/>
          <w:lang w:val="uk-UA" w:eastAsia="uk-UA"/>
        </w:rPr>
        <w:t>.</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3.6. Заохочення оголошуються в наказі, доводяться до відома всього колективу закладу в урочистій обстановці.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3.7. Заохочення не може бути застосовано до працівників протягом строку дії дисциплінарного стягнення. Якщо працівник не допустив нового порушення трудової дисципліни і проявив себе як сумлінний працівник, то стягнення може бути зняте до закінчення одного року.</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3.8. Виплата заохочення окремим працівникам закладу може провадитися за результатами виконання особливо важливого завдання, досягнення у конкурсі, олімпіаді, ремонті закладу тощо. При застосуванні заохочень забезпечується поєднання морального і матеріального стимулювання праці. Періодичність заохочення не повинна бути частішою, ніж один раз на квартал.</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3.9. Працівникам, які успішно і добросовісно виконують свої трудові обов’язки, надаються в першу чергу переваги і пільги під час кар’єрного росту, присвоєнні педагогічних звань тощо.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3.10. За особливі трудові заслуги працівники представляються органам управління освітою вищого рівня до заохочення і нагородження орденами, медалями, почесними грамотами, нагрудними значками, до присвоєння почесних звань. </w:t>
      </w:r>
    </w:p>
    <w:p w:rsidR="001444FD" w:rsidRDefault="001444FD" w:rsidP="001444FD">
      <w:pPr>
        <w:spacing w:after="0" w:line="240" w:lineRule="auto"/>
        <w:ind w:left="567" w:firstLine="709"/>
        <w:jc w:val="both"/>
        <w:rPr>
          <w:rFonts w:ascii="Times New Roman" w:hAnsi="Times New Roman"/>
          <w:b/>
          <w:bCs/>
          <w:sz w:val="28"/>
          <w:szCs w:val="28"/>
          <w:lang w:val="uk-UA" w:eastAsia="uk-UA"/>
        </w:rPr>
      </w:pP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b/>
          <w:bCs/>
          <w:sz w:val="28"/>
          <w:szCs w:val="28"/>
          <w:lang w:val="uk-UA" w:eastAsia="uk-UA"/>
        </w:rPr>
        <w:t>4. Показники преміювання і розмір премії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4.1. За результатами роботи за квартал розмір премії визначається за такими показниками:</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дотримання виконавчої і трудової дисципліни;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високий професіоналізм;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новаторство в праці;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тривалу бездоганну роботу в закладі освіти;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особистий внесок у розвиток закладу та галузі освіти;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за зразкове виконання своїх трудових обов’язків;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своєчасність та якість підготовки листів, звітів, розкладів, графіків, тарифікаційних списків, кваліфікаційних характеристик, довідкових та аналітичних матеріалів;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активну громадську діяльність;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4.2. За результатами роботи за квартал розмір премії конкретному працівникові визначається за показниками, зазначеними в пункті 4.1. та залежно від особистого внеску в загальні кінцеві результати роботи і не обмежується максимальними розмірами індивідуальних премій для кожного працівника.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4.3. Премії не виплачують працівникам за час відпусток усіх видів, тимчасової непрацездатності, навчання з метою підвищення кваліфікації, в тому числі за кордоном, а також в інших випадках, коли згідно з чинним законодавством виплати провадяться виходячи із середньої заробітної плати.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4.4. Працівникам, які звільнилися з роботи протягом кварталу, за який провадиться преміювання, премії не виплачуються, за винятком працівників, які вийшли на пенсію, звільнилися за станом здоров’я або згідно з пунктом 1 частини першої статті 40 </w:t>
      </w:r>
      <w:proofErr w:type="spellStart"/>
      <w:r>
        <w:rPr>
          <w:rFonts w:ascii="Times New Roman" w:hAnsi="Times New Roman"/>
          <w:sz w:val="28"/>
          <w:szCs w:val="28"/>
          <w:lang w:val="uk-UA" w:eastAsia="uk-UA"/>
        </w:rPr>
        <w:t>КЗпП</w:t>
      </w:r>
      <w:proofErr w:type="spellEnd"/>
      <w:r>
        <w:rPr>
          <w:rFonts w:ascii="Times New Roman" w:hAnsi="Times New Roman"/>
          <w:sz w:val="28"/>
          <w:szCs w:val="28"/>
          <w:lang w:val="uk-UA" w:eastAsia="uk-UA"/>
        </w:rPr>
        <w:t xml:space="preserve"> України за скороченням чисельності чи штату працівників або перейшли в порядку переведення на роботу в інший заклад освіти.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4.5. У разі несвоєчасного виконання або неналежної організації виконання завдань у встановлені терміни безпосередніми виконавцями та заступниками керівника закладу, на яких було покладено виконання завдань премія зменшується: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на 5 відсотків - за порушення терміну виконання одного завдання від 1 до 3 днів;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на 10 відсотків - за порушення терміну виконання одного завдання більше, ніж на 3 дні;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4.6. У разі несвоєчасного виконання та неналежної організації виконання у встановлені терміни наказів керівника закладу, рішень педагогічної ради, загальних зборів, положень і норм Колективного договору, за порушення терміну виконання одного завдання більше ніж на 5 днів - розмір визначеної премії зменшується безпосереднім виконавцям на 15 відсотків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4.7. У разі невиконання у встановлені терміни завдань із причин, що не залежать від виконавця, питання щодо зменшення розміру премії вирішується керівником закладу за погодженням з профспілковим </w:t>
      </w:r>
      <w:proofErr w:type="spellStart"/>
      <w:r>
        <w:rPr>
          <w:rFonts w:ascii="Times New Roman" w:hAnsi="Times New Roman"/>
          <w:sz w:val="28"/>
          <w:szCs w:val="28"/>
          <w:lang w:val="uk-UA" w:eastAsia="uk-UA"/>
        </w:rPr>
        <w:t>комітетомна</w:t>
      </w:r>
      <w:proofErr w:type="spellEnd"/>
      <w:r>
        <w:rPr>
          <w:rFonts w:ascii="Times New Roman" w:hAnsi="Times New Roman"/>
          <w:sz w:val="28"/>
          <w:szCs w:val="28"/>
          <w:lang w:val="uk-UA" w:eastAsia="uk-UA"/>
        </w:rPr>
        <w:t xml:space="preserve"> підставі наявних документів про облік виконання завдань і довідок про хід виконання Колективного договору. При відсутності таких матеріалів розмір встановленої премії зменшується та такий же відсоток керівнику (працівнику), який відповідає за його організацію відповідно до функціональних повноважень (посадової інструкції).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4.8. Всі порушення підсумовуються і встановлюється загальний відсоток зменшення премії. Загальне зменшення розміру премії одному працівникові за несвоєчасне виконання та неналежну організацію виконання у встановлені терміни контрольних завдань не може перевищувати 50 відсотків розміру нарахованої премії за відповідний квартал.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4.9. Пропозиції про зменшення розміру премії працівникам, які не забезпечили своєчасного та якісного виконання завдань, програми або планів роботи, розпорядку дня, розпису занять, графіків відпусток, чергувань, утримання приміщень в належному санітарному стані, підготовки статистичних, довідкових та аналітичних матеріалів тощо вносяться на розгляд профкому керівником закладу.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4.10. Працівникам, які допустили порушення трудової дисципліни: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запізнення на роботу більше, ніж на 15 хвилин, премія зменшуються на 15 відсотків;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запізнення на роботу більше, ніж на одну годину, розмір премії зменшується на 50 відсотків.</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4.11. Працівники можуть бути позбавлені премії до 100 відсотків за невчасне або неналежне виконання показників, передбачених пунктом 4.1., систематичне невиконання без поважних причин обов’язків, покладених на працівника трудовим договором, Правилами внутрішнього трудового розпорядку, прогул без поважних причин, появу на роботі в нетверезому стані, в стані наркотичного або токсичного сп’яніння, вчинення за місцем роботи розкрадання майна закладу освіти, майна співпрацівників чи дітей, вчинення аморального проступку. </w:t>
      </w:r>
    </w:p>
    <w:p w:rsidR="001444FD" w:rsidRDefault="001444FD" w:rsidP="001444FD">
      <w:pPr>
        <w:spacing w:after="240" w:line="240" w:lineRule="auto"/>
        <w:ind w:left="567" w:firstLine="709"/>
        <w:jc w:val="both"/>
        <w:rPr>
          <w:rFonts w:ascii="Times New Roman" w:hAnsi="Times New Roman"/>
          <w:b/>
          <w:bCs/>
          <w:sz w:val="28"/>
          <w:szCs w:val="28"/>
          <w:lang w:val="uk-UA" w:eastAsia="uk-UA"/>
        </w:rPr>
      </w:pPr>
    </w:p>
    <w:p w:rsidR="001444FD" w:rsidRDefault="001444FD" w:rsidP="001444FD">
      <w:pPr>
        <w:spacing w:after="240" w:line="240" w:lineRule="auto"/>
        <w:ind w:left="567" w:firstLine="709"/>
        <w:jc w:val="both"/>
        <w:rPr>
          <w:rFonts w:ascii="Times New Roman" w:hAnsi="Times New Roman"/>
          <w:sz w:val="28"/>
          <w:szCs w:val="28"/>
          <w:lang w:val="uk-UA" w:eastAsia="uk-UA"/>
        </w:rPr>
      </w:pPr>
      <w:r>
        <w:rPr>
          <w:rFonts w:ascii="Times New Roman" w:hAnsi="Times New Roman"/>
          <w:b/>
          <w:bCs/>
          <w:sz w:val="28"/>
          <w:szCs w:val="28"/>
          <w:lang w:val="uk-UA" w:eastAsia="uk-UA"/>
        </w:rPr>
        <w:t>5. Преміювання за виконання особливо важливої роботи    </w:t>
      </w:r>
      <w:r>
        <w:rPr>
          <w:rFonts w:ascii="Times New Roman" w:hAnsi="Times New Roman"/>
          <w:sz w:val="28"/>
          <w:szCs w:val="28"/>
          <w:lang w:val="uk-UA" w:eastAsia="uk-UA"/>
        </w:rPr>
        <w:t xml:space="preserve">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5.1. Преміювання за виконання особливо важливої роботи або з нагоди ювілейних дат та на честь святкових дат здійснюється в кожному конкретному випадку за пропозицією керівника закладу і за погодженням з профспілковим комітетом.</w:t>
      </w:r>
    </w:p>
    <w:p w:rsidR="001444FD" w:rsidRDefault="001444FD" w:rsidP="001444FD">
      <w:pPr>
        <w:spacing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5.2. Витрати на преміювання за виконання особливо важливої роботи здійснюються за рахунок фонду преміювання, утвореного відповідно до пункту 2.1. цього Положення. </w:t>
      </w:r>
    </w:p>
    <w:p w:rsidR="001444FD" w:rsidRDefault="001444FD" w:rsidP="001444FD">
      <w:pPr>
        <w:spacing w:line="240" w:lineRule="auto"/>
        <w:ind w:left="567" w:firstLine="709"/>
        <w:jc w:val="both"/>
        <w:rPr>
          <w:rFonts w:ascii="Times New Roman" w:hAnsi="Times New Roman"/>
          <w:sz w:val="28"/>
          <w:szCs w:val="28"/>
          <w:lang w:val="uk-UA" w:eastAsia="uk-UA"/>
        </w:rPr>
      </w:pPr>
      <w:r>
        <w:rPr>
          <w:rFonts w:ascii="Times New Roman" w:hAnsi="Times New Roman"/>
          <w:b/>
          <w:bCs/>
          <w:sz w:val="28"/>
          <w:szCs w:val="28"/>
          <w:lang w:val="uk-UA" w:eastAsia="uk-UA"/>
        </w:rPr>
        <w:t xml:space="preserve">6. Порядок і терміни преміювання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6.1. Централізована бухгалтерія </w:t>
      </w:r>
      <w:r>
        <w:rPr>
          <w:rFonts w:ascii="Times New Roman" w:hAnsi="Times New Roman"/>
          <w:sz w:val="28"/>
          <w:szCs w:val="28"/>
          <w:lang w:val="uk-UA"/>
        </w:rPr>
        <w:t xml:space="preserve">відділу освіти, культури, молоді та спорту </w:t>
      </w:r>
      <w:proofErr w:type="spellStart"/>
      <w:r>
        <w:rPr>
          <w:rFonts w:ascii="Times New Roman" w:hAnsi="Times New Roman"/>
          <w:sz w:val="28"/>
          <w:szCs w:val="28"/>
          <w:lang w:val="uk-UA"/>
        </w:rPr>
        <w:t>Вишнівецької</w:t>
      </w:r>
      <w:proofErr w:type="spellEnd"/>
      <w:r>
        <w:rPr>
          <w:rFonts w:ascii="Times New Roman" w:hAnsi="Times New Roman"/>
          <w:sz w:val="28"/>
          <w:szCs w:val="28"/>
          <w:lang w:val="uk-UA"/>
        </w:rPr>
        <w:t xml:space="preserve"> селищної ради </w:t>
      </w:r>
      <w:r>
        <w:rPr>
          <w:rFonts w:ascii="Times New Roman" w:hAnsi="Times New Roman"/>
          <w:sz w:val="28"/>
          <w:szCs w:val="28"/>
          <w:lang w:val="uk-UA" w:eastAsia="uk-UA"/>
        </w:rPr>
        <w:t xml:space="preserve">відповідно до загального фонду оплати праці розраховує загальну суму коштів, що спрямовується на преміювання працівників щоквартально. При цьому: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- 90 відсотків зазначеної суми виділяється для преміювання працівників структурних підрозділів закладу пропорційно до їх фонду заробітної плати за посадовими окладами (тарифними ставками), доплатами і надбавками та фактично відпрацьованого часу;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- 10 відсотків зазначеної суми виділяється для стимулювання працівників, які забезпечили вагомий  особистий внесок у загальні результати роботи за квартал.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6.2. До розрахунків обсягу фонду матеріального заохочення включаються всі виплати, що враховуються під час обчислення середньої </w:t>
      </w:r>
      <w:r>
        <w:rPr>
          <w:rFonts w:ascii="Times New Roman" w:hAnsi="Times New Roman"/>
          <w:sz w:val="28"/>
          <w:szCs w:val="28"/>
          <w:lang w:val="uk-UA" w:eastAsia="uk-UA"/>
        </w:rPr>
        <w:lastRenderedPageBreak/>
        <w:t xml:space="preserve">заробітної плати в усіх випадках її збереження, зазначено в п. 3 розділу III Порядку обчислення середньої заробітної плати, затвердженого постановою Кабінету Міністрів України від 08.02.95 р. N 100 (100-95-п). </w:t>
      </w:r>
    </w:p>
    <w:p w:rsidR="001444FD" w:rsidRDefault="001444FD" w:rsidP="001444FD">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6.3. Премії для обчислення середнього заробітку включаються в заробіток того місяця, на який вони припадають згідно з розрахунковою відомістю на заробітну плату. </w:t>
      </w:r>
    </w:p>
    <w:p w:rsidR="001444FD" w:rsidRDefault="001444FD" w:rsidP="001444FD">
      <w:pPr>
        <w:spacing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6.4. Премія виплачується не пізніше терміну виплати заробітної плати за другу половину місяця, що настає за звітним кварталом, на підставі наказу.</w:t>
      </w: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1444FD" w:rsidRDefault="001444FD" w:rsidP="001444FD">
      <w:pPr>
        <w:spacing w:line="240" w:lineRule="auto"/>
        <w:ind w:left="567" w:firstLine="709"/>
        <w:jc w:val="both"/>
        <w:rPr>
          <w:rFonts w:ascii="Times New Roman" w:hAnsi="Times New Roman"/>
          <w:sz w:val="28"/>
          <w:szCs w:val="28"/>
          <w:lang w:val="uk-UA" w:eastAsia="uk-UA"/>
        </w:rPr>
      </w:pPr>
    </w:p>
    <w:p w:rsidR="00F47DEA" w:rsidRDefault="00F47DEA" w:rsidP="00C91962">
      <w:pPr>
        <w:spacing w:after="0" w:line="349" w:lineRule="atLeast"/>
        <w:jc w:val="both"/>
        <w:rPr>
          <w:rFonts w:ascii="Times New Roman" w:hAnsi="Times New Roman"/>
          <w:sz w:val="26"/>
          <w:szCs w:val="26"/>
          <w:lang w:val="uk-UA"/>
        </w:rPr>
      </w:pPr>
    </w:p>
    <w:p w:rsidR="00334C60" w:rsidRPr="006B60F8" w:rsidRDefault="009F7A4D" w:rsidP="00CA75F9">
      <w:pPr>
        <w:ind w:firstLine="284"/>
        <w:jc w:val="both"/>
        <w:rPr>
          <w:rFonts w:ascii="Times New Roman" w:hAnsi="Times New Roman"/>
          <w:sz w:val="28"/>
          <w:szCs w:val="28"/>
          <w:lang w:val="ru-RU"/>
        </w:rPr>
      </w:pPr>
      <w:r>
        <w:rPr>
          <w:rFonts w:ascii="Times New Roman" w:hAnsi="Times New Roman"/>
          <w:b/>
          <w:sz w:val="28"/>
          <w:szCs w:val="28"/>
          <w:lang w:val="uk-UA"/>
        </w:rPr>
        <w:t xml:space="preserve"> </w:t>
      </w:r>
    </w:p>
    <w:p w:rsidR="00E96C84" w:rsidRPr="006B60F8" w:rsidRDefault="00E96C84" w:rsidP="00CA75F9">
      <w:pPr>
        <w:ind w:firstLine="284"/>
        <w:jc w:val="both"/>
        <w:rPr>
          <w:rFonts w:ascii="Times New Roman" w:hAnsi="Times New Roman"/>
          <w:sz w:val="28"/>
          <w:szCs w:val="28"/>
          <w:lang w:val="uk-UA"/>
        </w:rPr>
      </w:pPr>
    </w:p>
    <w:sectPr w:rsidR="00E96C84" w:rsidRPr="006B60F8" w:rsidSect="00CA75F9">
      <w:pgSz w:w="11906" w:h="16838"/>
      <w:pgMar w:top="1135" w:right="72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15D38"/>
    <w:multiLevelType w:val="hybridMultilevel"/>
    <w:tmpl w:val="51B64156"/>
    <w:lvl w:ilvl="0" w:tplc="75F6C76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EFF2FDA"/>
    <w:multiLevelType w:val="hybridMultilevel"/>
    <w:tmpl w:val="A34C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2980"/>
    <w:rsid w:val="0003621D"/>
    <w:rsid w:val="00110487"/>
    <w:rsid w:val="00142BD8"/>
    <w:rsid w:val="001444FD"/>
    <w:rsid w:val="001E2AAA"/>
    <w:rsid w:val="001F099A"/>
    <w:rsid w:val="00215E92"/>
    <w:rsid w:val="0027762C"/>
    <w:rsid w:val="002C5393"/>
    <w:rsid w:val="002E1C17"/>
    <w:rsid w:val="00300CBD"/>
    <w:rsid w:val="00330B06"/>
    <w:rsid w:val="00334C60"/>
    <w:rsid w:val="003A3E1E"/>
    <w:rsid w:val="003B2D8F"/>
    <w:rsid w:val="003C2B4E"/>
    <w:rsid w:val="0040007C"/>
    <w:rsid w:val="00404F15"/>
    <w:rsid w:val="00434939"/>
    <w:rsid w:val="00494C76"/>
    <w:rsid w:val="004F4778"/>
    <w:rsid w:val="004F4F9C"/>
    <w:rsid w:val="005606D6"/>
    <w:rsid w:val="005D4CCE"/>
    <w:rsid w:val="006B60F8"/>
    <w:rsid w:val="006D6CEC"/>
    <w:rsid w:val="00760936"/>
    <w:rsid w:val="007E1AE9"/>
    <w:rsid w:val="00807C5E"/>
    <w:rsid w:val="00815457"/>
    <w:rsid w:val="00825527"/>
    <w:rsid w:val="00844E99"/>
    <w:rsid w:val="008B5880"/>
    <w:rsid w:val="008E7815"/>
    <w:rsid w:val="009402A3"/>
    <w:rsid w:val="009A321D"/>
    <w:rsid w:val="009B3720"/>
    <w:rsid w:val="009F62CB"/>
    <w:rsid w:val="009F7A4D"/>
    <w:rsid w:val="00A46BBA"/>
    <w:rsid w:val="00A539EC"/>
    <w:rsid w:val="00B95C11"/>
    <w:rsid w:val="00BF74EC"/>
    <w:rsid w:val="00C91962"/>
    <w:rsid w:val="00CA75F9"/>
    <w:rsid w:val="00CC229C"/>
    <w:rsid w:val="00CF459E"/>
    <w:rsid w:val="00D60867"/>
    <w:rsid w:val="00D72980"/>
    <w:rsid w:val="00D8564B"/>
    <w:rsid w:val="00D872CF"/>
    <w:rsid w:val="00DA4E76"/>
    <w:rsid w:val="00DE4611"/>
    <w:rsid w:val="00E96C84"/>
    <w:rsid w:val="00F42E70"/>
    <w:rsid w:val="00F4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C76"/>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94C76"/>
    <w:rPr>
      <w:color w:val="0000FF"/>
      <w:u w:val="single"/>
    </w:rPr>
  </w:style>
  <w:style w:type="paragraph" w:styleId="a4">
    <w:name w:val="Balloon Text"/>
    <w:basedOn w:val="a"/>
    <w:link w:val="a5"/>
    <w:uiPriority w:val="99"/>
    <w:semiHidden/>
    <w:unhideWhenUsed/>
    <w:rsid w:val="00494C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C76"/>
    <w:rPr>
      <w:rFonts w:ascii="Tahoma" w:eastAsia="Calibri" w:hAnsi="Tahoma" w:cs="Tahoma"/>
      <w:sz w:val="16"/>
      <w:szCs w:val="16"/>
      <w:lang w:val="en-US"/>
    </w:rPr>
  </w:style>
  <w:style w:type="paragraph" w:styleId="a6">
    <w:name w:val="List Paragraph"/>
    <w:basedOn w:val="a"/>
    <w:uiPriority w:val="34"/>
    <w:qFormat/>
    <w:rsid w:val="001F099A"/>
    <w:pPr>
      <w:ind w:left="720"/>
      <w:contextualSpacing/>
    </w:pPr>
  </w:style>
  <w:style w:type="paragraph" w:styleId="a7">
    <w:name w:val="Normal (Web)"/>
    <w:basedOn w:val="a"/>
    <w:uiPriority w:val="99"/>
    <w:unhideWhenUsed/>
    <w:rsid w:val="006B60F8"/>
    <w:pPr>
      <w:spacing w:before="100" w:beforeAutospacing="1" w:after="100" w:afterAutospacing="1" w:line="240" w:lineRule="auto"/>
    </w:pPr>
    <w:rPr>
      <w:rFonts w:ascii="Times New Roman" w:eastAsia="Times New Roman" w:hAnsi="Times New Roman"/>
      <w:sz w:val="24"/>
      <w:szCs w:val="24"/>
      <w:lang w:val="uk-UA" w:eastAsia="uk-UA"/>
    </w:rPr>
  </w:style>
  <w:style w:type="table" w:styleId="a8">
    <w:name w:val="Table Grid"/>
    <w:basedOn w:val="a1"/>
    <w:uiPriority w:val="59"/>
    <w:rsid w:val="00F47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C76"/>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94C76"/>
    <w:rPr>
      <w:color w:val="0000FF"/>
      <w:u w:val="single"/>
    </w:rPr>
  </w:style>
  <w:style w:type="paragraph" w:styleId="a4">
    <w:name w:val="Balloon Text"/>
    <w:basedOn w:val="a"/>
    <w:link w:val="a5"/>
    <w:uiPriority w:val="99"/>
    <w:semiHidden/>
    <w:unhideWhenUsed/>
    <w:rsid w:val="00494C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C76"/>
    <w:rPr>
      <w:rFonts w:ascii="Tahoma" w:eastAsia="Calibri" w:hAnsi="Tahoma" w:cs="Tahoma"/>
      <w:sz w:val="16"/>
      <w:szCs w:val="16"/>
      <w:lang w:val="en-US"/>
    </w:rPr>
  </w:style>
  <w:style w:type="paragraph" w:styleId="a6">
    <w:name w:val="List Paragraph"/>
    <w:basedOn w:val="a"/>
    <w:uiPriority w:val="34"/>
    <w:qFormat/>
    <w:rsid w:val="001F099A"/>
    <w:pPr>
      <w:ind w:left="720"/>
      <w:contextualSpacing/>
    </w:pPr>
  </w:style>
</w:styles>
</file>

<file path=word/webSettings.xml><?xml version="1.0" encoding="utf-8"?>
<w:webSettings xmlns:r="http://schemas.openxmlformats.org/officeDocument/2006/relationships" xmlns:w="http://schemas.openxmlformats.org/wordprocessingml/2006/main">
  <w:divs>
    <w:div w:id="484980868">
      <w:bodyDiv w:val="1"/>
      <w:marLeft w:val="0"/>
      <w:marRight w:val="0"/>
      <w:marTop w:val="0"/>
      <w:marBottom w:val="0"/>
      <w:divBdr>
        <w:top w:val="none" w:sz="0" w:space="0" w:color="auto"/>
        <w:left w:val="none" w:sz="0" w:space="0" w:color="auto"/>
        <w:bottom w:val="none" w:sz="0" w:space="0" w:color="auto"/>
        <w:right w:val="none" w:sz="0" w:space="0" w:color="auto"/>
      </w:divBdr>
    </w:div>
    <w:div w:id="954946387">
      <w:bodyDiv w:val="1"/>
      <w:marLeft w:val="0"/>
      <w:marRight w:val="0"/>
      <w:marTop w:val="0"/>
      <w:marBottom w:val="0"/>
      <w:divBdr>
        <w:top w:val="none" w:sz="0" w:space="0" w:color="auto"/>
        <w:left w:val="none" w:sz="0" w:space="0" w:color="auto"/>
        <w:bottom w:val="none" w:sz="0" w:space="0" w:color="auto"/>
        <w:right w:val="none" w:sz="0" w:space="0" w:color="auto"/>
      </w:divBdr>
    </w:div>
    <w:div w:id="14668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1881</Words>
  <Characters>10724</Characters>
  <Application>Microsoft Office Word</Application>
  <DocSecurity>0</DocSecurity>
  <Lines>89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 </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59</cp:revision>
  <cp:lastPrinted>2025-02-06T11:43:00Z</cp:lastPrinted>
  <dcterms:created xsi:type="dcterms:W3CDTF">2016-01-15T11:12:00Z</dcterms:created>
  <dcterms:modified xsi:type="dcterms:W3CDTF">2025-04-01T07:39:00Z</dcterms:modified>
</cp:coreProperties>
</file>