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0D" w:rsidRDefault="00B2090D" w:rsidP="00502E2C">
      <w:pPr>
        <w:pStyle w:val="a3"/>
        <w:rPr>
          <w:rFonts w:ascii="Times New Roman" w:hAnsi="Times New Roman" w:cs="Times New Roman"/>
          <w:b/>
          <w:sz w:val="28"/>
          <w:szCs w:val="28"/>
          <w:u w:val="single"/>
          <w:lang w:val="uk-UA"/>
        </w:rPr>
      </w:pPr>
    </w:p>
    <w:p w:rsidR="00B2090D" w:rsidRPr="00B2090D" w:rsidRDefault="00B2090D" w:rsidP="00B2090D">
      <w:pPr>
        <w:spacing w:after="0" w:line="240" w:lineRule="auto"/>
        <w:rPr>
          <w:rFonts w:ascii="Times New Roman" w:eastAsia="Calibri" w:hAnsi="Times New Roman" w:cs="Times New Roman"/>
          <w:sz w:val="28"/>
          <w:lang w:val="uk-UA"/>
        </w:rPr>
      </w:pPr>
      <w:r w:rsidRPr="00B2090D">
        <w:rPr>
          <w:rFonts w:ascii="Antiqua" w:eastAsia="Times New Roman" w:hAnsi="Antiqua" w:cs="Times New Roman"/>
          <w:noProof/>
          <w:sz w:val="26"/>
          <w:szCs w:val="20"/>
          <w:lang w:eastAsia="ru-RU"/>
        </w:rPr>
        <w:drawing>
          <wp:anchor distT="0" distB="0" distL="114300" distR="114300" simplePos="0" relativeHeight="251659264" behindDoc="0" locked="0" layoutInCell="1" allowOverlap="1" wp14:anchorId="5EA9B33A" wp14:editId="2F4D9D00">
            <wp:simplePos x="0" y="0"/>
            <wp:positionH relativeFrom="column">
              <wp:posOffset>2728595</wp:posOffset>
            </wp:positionH>
            <wp:positionV relativeFrom="paragraph">
              <wp:posOffset>66675</wp:posOffset>
            </wp:positionV>
            <wp:extent cx="457200" cy="666750"/>
            <wp:effectExtent l="0" t="0" r="0"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66750"/>
                    </a:xfrm>
                    <a:prstGeom prst="rect">
                      <a:avLst/>
                    </a:prstGeom>
                    <a:noFill/>
                  </pic:spPr>
                </pic:pic>
              </a:graphicData>
            </a:graphic>
            <wp14:sizeRelH relativeFrom="margin">
              <wp14:pctWidth>0</wp14:pctWidth>
            </wp14:sizeRelH>
            <wp14:sizeRelV relativeFrom="page">
              <wp14:pctHeight>0</wp14:pctHeight>
            </wp14:sizeRelV>
          </wp:anchor>
        </w:drawing>
      </w:r>
    </w:p>
    <w:p w:rsidR="00B2090D" w:rsidRPr="00B2090D" w:rsidRDefault="00B2090D" w:rsidP="00B2090D">
      <w:pPr>
        <w:spacing w:after="0" w:line="240" w:lineRule="auto"/>
        <w:rPr>
          <w:rFonts w:ascii="Times New Roman" w:eastAsia="Times New Roman" w:hAnsi="Times New Roman" w:cs="Times New Roman"/>
          <w:b/>
          <w:sz w:val="24"/>
          <w:szCs w:val="28"/>
          <w:lang w:val="uk-UA" w:eastAsia="ru-RU"/>
        </w:rPr>
      </w:pPr>
      <w:r w:rsidRPr="00B2090D">
        <w:rPr>
          <w:rFonts w:ascii="Times New Roman" w:eastAsia="Times New Roman" w:hAnsi="Times New Roman" w:cs="Times New Roman"/>
          <w:b/>
          <w:sz w:val="24"/>
          <w:szCs w:val="28"/>
          <w:lang w:val="uk-UA" w:eastAsia="ru-RU"/>
        </w:rPr>
        <w:t xml:space="preserve">                                                                   </w:t>
      </w:r>
    </w:p>
    <w:p w:rsidR="00B2090D" w:rsidRPr="00B2090D" w:rsidRDefault="00B2090D" w:rsidP="00B2090D">
      <w:pPr>
        <w:spacing w:after="0" w:line="240" w:lineRule="auto"/>
        <w:rPr>
          <w:rFonts w:ascii="Times New Roman" w:eastAsia="Times New Roman" w:hAnsi="Times New Roman" w:cs="Times New Roman"/>
          <w:b/>
          <w:sz w:val="24"/>
          <w:szCs w:val="28"/>
          <w:lang w:val="uk-UA" w:eastAsia="ru-RU"/>
        </w:rPr>
      </w:pPr>
      <w:r w:rsidRPr="00B2090D">
        <w:rPr>
          <w:rFonts w:ascii="Times New Roman" w:eastAsia="Times New Roman" w:hAnsi="Times New Roman" w:cs="Times New Roman"/>
          <w:b/>
          <w:sz w:val="24"/>
          <w:szCs w:val="28"/>
          <w:lang w:val="uk-UA" w:eastAsia="ru-RU"/>
        </w:rPr>
        <w:t xml:space="preserve">                               </w:t>
      </w:r>
      <w:r w:rsidRPr="00B2090D">
        <w:rPr>
          <w:rFonts w:ascii="Times New Roman" w:eastAsia="Times New Roman" w:hAnsi="Times New Roman" w:cs="Times New Roman"/>
          <w:b/>
          <w:i/>
          <w:sz w:val="32"/>
          <w:szCs w:val="20"/>
          <w:lang w:val="uk-UA" w:eastAsia="ru-RU"/>
        </w:rPr>
        <w:br w:type="textWrapping" w:clear="all"/>
      </w:r>
      <w:r w:rsidRPr="00B2090D">
        <w:rPr>
          <w:rFonts w:ascii="Times New Roman" w:eastAsia="Times New Roman" w:hAnsi="Times New Roman" w:cs="Times New Roman"/>
          <w:b/>
          <w:sz w:val="24"/>
          <w:szCs w:val="28"/>
          <w:lang w:val="uk-UA" w:eastAsia="ru-RU"/>
        </w:rPr>
        <w:t xml:space="preserve">                                                                </w:t>
      </w:r>
      <w:r w:rsidRPr="00B2090D">
        <w:rPr>
          <w:rFonts w:ascii="Times New Roman" w:eastAsia="Times New Roman" w:hAnsi="Times New Roman" w:cs="Times New Roman"/>
          <w:b/>
          <w:sz w:val="36"/>
          <w:szCs w:val="36"/>
          <w:lang w:val="uk-UA" w:eastAsia="ru-RU"/>
        </w:rPr>
        <w:t>УКРАЇНА</w:t>
      </w:r>
      <w:r w:rsidRPr="00B2090D">
        <w:rPr>
          <w:rFonts w:ascii="Times New Roman" w:eastAsia="Times New Roman" w:hAnsi="Times New Roman" w:cs="Times New Roman"/>
          <w:b/>
          <w:sz w:val="28"/>
          <w:szCs w:val="28"/>
          <w:lang w:val="uk-UA" w:eastAsia="ru-RU"/>
        </w:rPr>
        <w:t xml:space="preserve"> </w:t>
      </w:r>
    </w:p>
    <w:p w:rsidR="00B2090D" w:rsidRPr="00B2090D" w:rsidRDefault="00B2090D" w:rsidP="00B2090D">
      <w:pPr>
        <w:ind w:right="-5"/>
        <w:jc w:val="center"/>
        <w:rPr>
          <w:rFonts w:ascii="Times New Roman" w:eastAsia="Times New Roman" w:hAnsi="Times New Roman" w:cs="Times New Roman"/>
          <w:b/>
          <w:sz w:val="28"/>
          <w:szCs w:val="28"/>
          <w:lang w:val="uk-UA" w:eastAsia="ru-RU"/>
        </w:rPr>
      </w:pPr>
      <w:r w:rsidRPr="00B2090D">
        <w:rPr>
          <w:rFonts w:ascii="Times New Roman" w:eastAsia="Times New Roman" w:hAnsi="Times New Roman" w:cs="Times New Roman"/>
          <w:b/>
          <w:sz w:val="28"/>
          <w:szCs w:val="28"/>
          <w:lang w:val="uk-UA" w:eastAsia="ru-RU"/>
        </w:rPr>
        <w:t>КНЯЖДВІРСЬКИЙ  ЛІЦЕЙ</w:t>
      </w:r>
    </w:p>
    <w:p w:rsidR="00B2090D" w:rsidRPr="00B2090D" w:rsidRDefault="00B2090D" w:rsidP="00B2090D">
      <w:pPr>
        <w:ind w:right="-5"/>
        <w:jc w:val="center"/>
        <w:rPr>
          <w:rFonts w:ascii="Times New Roman" w:eastAsia="Times New Roman" w:hAnsi="Times New Roman" w:cs="Times New Roman"/>
          <w:b/>
          <w:sz w:val="28"/>
          <w:szCs w:val="28"/>
          <w:lang w:val="uk-UA" w:eastAsia="ru-RU"/>
        </w:rPr>
      </w:pPr>
      <w:proofErr w:type="spellStart"/>
      <w:r w:rsidRPr="00B2090D">
        <w:rPr>
          <w:rFonts w:ascii="Times New Roman" w:eastAsia="Times New Roman" w:hAnsi="Times New Roman" w:cs="Times New Roman"/>
          <w:b/>
          <w:sz w:val="28"/>
          <w:szCs w:val="28"/>
          <w:lang w:val="uk-UA" w:eastAsia="ru-RU"/>
        </w:rPr>
        <w:t>Печеніжинської</w:t>
      </w:r>
      <w:proofErr w:type="spellEnd"/>
      <w:r w:rsidRPr="00B2090D">
        <w:rPr>
          <w:rFonts w:ascii="Times New Roman" w:eastAsia="Times New Roman" w:hAnsi="Times New Roman" w:cs="Times New Roman"/>
          <w:b/>
          <w:sz w:val="28"/>
          <w:szCs w:val="28"/>
          <w:lang w:val="uk-UA" w:eastAsia="ru-RU"/>
        </w:rPr>
        <w:t xml:space="preserve"> селищної ради об’єднаної територіальної громади</w:t>
      </w:r>
    </w:p>
    <w:p w:rsidR="00B2090D" w:rsidRPr="00B2090D" w:rsidRDefault="00B2090D" w:rsidP="00B2090D">
      <w:pPr>
        <w:ind w:right="-5"/>
        <w:jc w:val="center"/>
        <w:rPr>
          <w:rFonts w:ascii="Times New Roman" w:eastAsia="Times New Roman" w:hAnsi="Times New Roman" w:cs="Times New Roman"/>
          <w:b/>
          <w:sz w:val="28"/>
          <w:szCs w:val="28"/>
          <w:lang w:eastAsia="ru-RU"/>
        </w:rPr>
      </w:pPr>
      <w:proofErr w:type="spellStart"/>
      <w:r w:rsidRPr="00B2090D">
        <w:rPr>
          <w:rFonts w:ascii="Times New Roman" w:eastAsia="Times New Roman" w:hAnsi="Times New Roman" w:cs="Times New Roman"/>
          <w:b/>
          <w:sz w:val="28"/>
          <w:szCs w:val="28"/>
          <w:lang w:eastAsia="ru-RU"/>
        </w:rPr>
        <w:t>Коломийського</w:t>
      </w:r>
      <w:proofErr w:type="spellEnd"/>
      <w:r w:rsidRPr="00B2090D">
        <w:rPr>
          <w:rFonts w:ascii="Times New Roman" w:eastAsia="Times New Roman" w:hAnsi="Times New Roman" w:cs="Times New Roman"/>
          <w:b/>
          <w:sz w:val="28"/>
          <w:szCs w:val="28"/>
          <w:lang w:eastAsia="ru-RU"/>
        </w:rPr>
        <w:t xml:space="preserve"> району </w:t>
      </w:r>
      <w:proofErr w:type="spellStart"/>
      <w:r w:rsidRPr="00B2090D">
        <w:rPr>
          <w:rFonts w:ascii="Times New Roman" w:eastAsia="Times New Roman" w:hAnsi="Times New Roman" w:cs="Times New Roman"/>
          <w:b/>
          <w:sz w:val="28"/>
          <w:szCs w:val="28"/>
          <w:lang w:eastAsia="ru-RU"/>
        </w:rPr>
        <w:t>Івано-Франківської</w:t>
      </w:r>
      <w:proofErr w:type="spellEnd"/>
      <w:r w:rsidRPr="00B2090D">
        <w:rPr>
          <w:rFonts w:ascii="Times New Roman" w:eastAsia="Times New Roman" w:hAnsi="Times New Roman" w:cs="Times New Roman"/>
          <w:b/>
          <w:sz w:val="28"/>
          <w:szCs w:val="28"/>
          <w:lang w:eastAsia="ru-RU"/>
        </w:rPr>
        <w:t xml:space="preserve"> </w:t>
      </w:r>
      <w:proofErr w:type="spellStart"/>
      <w:r w:rsidRPr="00B2090D">
        <w:rPr>
          <w:rFonts w:ascii="Times New Roman" w:eastAsia="Times New Roman" w:hAnsi="Times New Roman" w:cs="Times New Roman"/>
          <w:b/>
          <w:sz w:val="28"/>
          <w:szCs w:val="28"/>
          <w:lang w:eastAsia="ru-RU"/>
        </w:rPr>
        <w:t>області</w:t>
      </w:r>
      <w:proofErr w:type="spellEnd"/>
    </w:p>
    <w:p w:rsidR="00B2090D" w:rsidRPr="00B2090D" w:rsidRDefault="00B2090D" w:rsidP="00B2090D">
      <w:pPr>
        <w:pBdr>
          <w:top w:val="thinThickSmallGap" w:sz="24" w:space="1" w:color="auto"/>
        </w:pBdr>
        <w:ind w:right="-5"/>
        <w:jc w:val="center"/>
        <w:rPr>
          <w:rFonts w:ascii="Times New Roman" w:eastAsia="Times New Roman" w:hAnsi="Times New Roman" w:cs="Times New Roman"/>
          <w:lang w:eastAsia="ru-RU"/>
        </w:rPr>
      </w:pPr>
      <w:proofErr w:type="spellStart"/>
      <w:r w:rsidRPr="00B2090D">
        <w:rPr>
          <w:rFonts w:ascii="Times New Roman" w:eastAsia="Times New Roman" w:hAnsi="Times New Roman" w:cs="Times New Roman"/>
          <w:lang w:eastAsia="ru-RU"/>
        </w:rPr>
        <w:t>вул</w:t>
      </w:r>
      <w:proofErr w:type="spellEnd"/>
      <w:r w:rsidRPr="00B2090D">
        <w:rPr>
          <w:rFonts w:ascii="Times New Roman" w:eastAsia="Times New Roman" w:hAnsi="Times New Roman" w:cs="Times New Roman"/>
          <w:lang w:eastAsia="ru-RU"/>
        </w:rPr>
        <w:t xml:space="preserve">. </w:t>
      </w:r>
      <w:proofErr w:type="spellStart"/>
      <w:r w:rsidRPr="00B2090D">
        <w:rPr>
          <w:rFonts w:ascii="Times New Roman" w:eastAsia="Times New Roman" w:hAnsi="Times New Roman" w:cs="Times New Roman"/>
          <w:lang w:eastAsia="ru-RU"/>
        </w:rPr>
        <w:t>Шевченка</w:t>
      </w:r>
      <w:proofErr w:type="spellEnd"/>
      <w:r w:rsidRPr="00B2090D">
        <w:rPr>
          <w:rFonts w:ascii="Times New Roman" w:eastAsia="Times New Roman" w:hAnsi="Times New Roman" w:cs="Times New Roman"/>
          <w:lang w:eastAsia="ru-RU"/>
        </w:rPr>
        <w:t xml:space="preserve">, 64 с. </w:t>
      </w:r>
      <w:proofErr w:type="spellStart"/>
      <w:r w:rsidRPr="00B2090D">
        <w:rPr>
          <w:rFonts w:ascii="Times New Roman" w:eastAsia="Times New Roman" w:hAnsi="Times New Roman" w:cs="Times New Roman"/>
          <w:lang w:eastAsia="ru-RU"/>
        </w:rPr>
        <w:t>Княждві</w:t>
      </w:r>
      <w:proofErr w:type="gramStart"/>
      <w:r w:rsidRPr="00B2090D">
        <w:rPr>
          <w:rFonts w:ascii="Times New Roman" w:eastAsia="Times New Roman" w:hAnsi="Times New Roman" w:cs="Times New Roman"/>
          <w:lang w:eastAsia="ru-RU"/>
        </w:rPr>
        <w:t>р</w:t>
      </w:r>
      <w:proofErr w:type="spellEnd"/>
      <w:proofErr w:type="gramEnd"/>
      <w:r w:rsidRPr="00B2090D">
        <w:rPr>
          <w:rFonts w:ascii="Times New Roman" w:eastAsia="Times New Roman" w:hAnsi="Times New Roman" w:cs="Times New Roman"/>
          <w:lang w:eastAsia="ru-RU"/>
        </w:rPr>
        <w:t xml:space="preserve"> </w:t>
      </w:r>
      <w:proofErr w:type="spellStart"/>
      <w:r w:rsidRPr="00B2090D">
        <w:rPr>
          <w:rFonts w:ascii="Times New Roman" w:eastAsia="Times New Roman" w:hAnsi="Times New Roman" w:cs="Times New Roman"/>
          <w:lang w:eastAsia="ru-RU"/>
        </w:rPr>
        <w:t>Коломийського</w:t>
      </w:r>
      <w:proofErr w:type="spellEnd"/>
      <w:r w:rsidRPr="00B2090D">
        <w:rPr>
          <w:rFonts w:ascii="Times New Roman" w:eastAsia="Times New Roman" w:hAnsi="Times New Roman" w:cs="Times New Roman"/>
          <w:lang w:eastAsia="ru-RU"/>
        </w:rPr>
        <w:t xml:space="preserve">  району </w:t>
      </w:r>
      <w:proofErr w:type="spellStart"/>
      <w:r w:rsidRPr="00B2090D">
        <w:rPr>
          <w:rFonts w:ascii="Times New Roman" w:eastAsia="Times New Roman" w:hAnsi="Times New Roman" w:cs="Times New Roman"/>
          <w:lang w:eastAsia="ru-RU"/>
        </w:rPr>
        <w:t>Івано-Франківської</w:t>
      </w:r>
      <w:proofErr w:type="spellEnd"/>
      <w:r w:rsidRPr="00B2090D">
        <w:rPr>
          <w:rFonts w:ascii="Times New Roman" w:eastAsia="Times New Roman" w:hAnsi="Times New Roman" w:cs="Times New Roman"/>
          <w:lang w:eastAsia="ru-RU"/>
        </w:rPr>
        <w:t xml:space="preserve"> </w:t>
      </w:r>
      <w:proofErr w:type="spellStart"/>
      <w:r w:rsidRPr="00B2090D">
        <w:rPr>
          <w:rFonts w:ascii="Times New Roman" w:eastAsia="Times New Roman" w:hAnsi="Times New Roman" w:cs="Times New Roman"/>
          <w:lang w:eastAsia="ru-RU"/>
        </w:rPr>
        <w:t>області</w:t>
      </w:r>
      <w:proofErr w:type="spellEnd"/>
      <w:r w:rsidRPr="00B2090D">
        <w:rPr>
          <w:rFonts w:ascii="Times New Roman" w:eastAsia="Times New Roman" w:hAnsi="Times New Roman" w:cs="Times New Roman"/>
          <w:lang w:eastAsia="ru-RU"/>
        </w:rPr>
        <w:t xml:space="preserve">  78294</w:t>
      </w:r>
    </w:p>
    <w:p w:rsidR="00B2090D" w:rsidRPr="00B2090D" w:rsidRDefault="00B2090D" w:rsidP="00B2090D">
      <w:pPr>
        <w:pBdr>
          <w:top w:val="thinThickSmallGap" w:sz="24" w:space="1" w:color="auto"/>
        </w:pBdr>
        <w:ind w:right="-5"/>
        <w:jc w:val="center"/>
        <w:rPr>
          <w:rFonts w:ascii="Times New Roman" w:eastAsia="Times New Roman" w:hAnsi="Times New Roman" w:cs="Times New Roman"/>
          <w:sz w:val="28"/>
          <w:szCs w:val="28"/>
          <w:lang w:val="uk-UA" w:eastAsia="ru-RU"/>
        </w:rPr>
      </w:pPr>
      <w:r w:rsidRPr="00B2090D">
        <w:rPr>
          <w:rFonts w:ascii="Times New Roman" w:eastAsia="Times New Roman" w:hAnsi="Times New Roman" w:cs="Times New Roman"/>
          <w:lang w:eastAsia="ru-RU"/>
        </w:rPr>
        <w:t>тел</w:t>
      </w:r>
      <w:r w:rsidRPr="00B2090D">
        <w:rPr>
          <w:rFonts w:ascii="Times New Roman" w:eastAsia="Times New Roman" w:hAnsi="Times New Roman" w:cs="Times New Roman"/>
          <w:lang w:val="en-US" w:eastAsia="ru-RU"/>
        </w:rPr>
        <w:t xml:space="preserve">.: (034-33) 63-0-15, e-mail: </w:t>
      </w:r>
      <w:hyperlink r:id="rId8" w:history="1">
        <w:r w:rsidRPr="00B2090D">
          <w:rPr>
            <w:rFonts w:ascii="Times New Roman" w:eastAsia="Times New Roman" w:hAnsi="Times New Roman" w:cs="Times New Roman"/>
            <w:color w:val="0000FF"/>
            <w:u w:val="single"/>
            <w:lang w:val="en-US" w:eastAsia="ru-RU"/>
          </w:rPr>
          <w:t>scool</w:t>
        </w:r>
        <w:r w:rsidRPr="00B2090D">
          <w:rPr>
            <w:rFonts w:ascii="Times New Roman" w:eastAsia="Times New Roman" w:hAnsi="Times New Roman" w:cs="Times New Roman"/>
            <w:color w:val="0000FF"/>
            <w:u w:val="single"/>
            <w:lang w:val="uk-UA" w:eastAsia="ru-RU"/>
          </w:rPr>
          <w:t>_</w:t>
        </w:r>
        <w:r w:rsidRPr="00B2090D">
          <w:rPr>
            <w:rFonts w:ascii="Times New Roman" w:eastAsia="Times New Roman" w:hAnsi="Times New Roman" w:cs="Times New Roman"/>
            <w:color w:val="0000FF"/>
            <w:u w:val="single"/>
            <w:lang w:val="en-US" w:eastAsia="ru-RU"/>
          </w:rPr>
          <w:t xml:space="preserve"> knd@ukr.net</w:t>
        </w:r>
      </w:hyperlink>
      <w:r w:rsidRPr="00B2090D">
        <w:rPr>
          <w:rFonts w:ascii="Times New Roman" w:eastAsia="Times New Roman" w:hAnsi="Times New Roman" w:cs="Times New Roman"/>
          <w:lang w:val="en-US" w:eastAsia="ru-RU"/>
        </w:rPr>
        <w:t xml:space="preserve">  </w:t>
      </w:r>
      <w:r w:rsidRPr="00B2090D">
        <w:rPr>
          <w:rFonts w:ascii="Times New Roman" w:eastAsia="Times New Roman" w:hAnsi="Times New Roman" w:cs="Times New Roman"/>
          <w:lang w:eastAsia="ru-RU"/>
        </w:rPr>
        <w:t>Код</w:t>
      </w:r>
      <w:r w:rsidRPr="00B2090D">
        <w:rPr>
          <w:rFonts w:ascii="Times New Roman" w:eastAsia="Times New Roman" w:hAnsi="Times New Roman" w:cs="Times New Roman"/>
          <w:lang w:val="en-US" w:eastAsia="ru-RU"/>
        </w:rPr>
        <w:t xml:space="preserve"> </w:t>
      </w:r>
      <w:r w:rsidRPr="00B2090D">
        <w:rPr>
          <w:rFonts w:ascii="Times New Roman" w:eastAsia="Times New Roman" w:hAnsi="Times New Roman" w:cs="Times New Roman"/>
          <w:lang w:eastAsia="ru-RU"/>
        </w:rPr>
        <w:t>ЄДРПОУ</w:t>
      </w:r>
      <w:r w:rsidRPr="00B2090D">
        <w:rPr>
          <w:rFonts w:ascii="Times New Roman" w:eastAsia="Times New Roman" w:hAnsi="Times New Roman" w:cs="Times New Roman"/>
          <w:lang w:val="en-US" w:eastAsia="ru-RU"/>
        </w:rPr>
        <w:t xml:space="preserve"> 20566</w:t>
      </w:r>
      <w:r w:rsidRPr="00B2090D">
        <w:rPr>
          <w:rFonts w:ascii="Times New Roman" w:eastAsia="Times New Roman" w:hAnsi="Times New Roman" w:cs="Times New Roman"/>
          <w:lang w:val="uk-UA" w:eastAsia="ru-RU"/>
        </w:rPr>
        <w:t>755</w:t>
      </w:r>
    </w:p>
    <w:p w:rsidR="00B2090D" w:rsidRPr="00B2090D" w:rsidRDefault="00B2090D" w:rsidP="00B2090D">
      <w:pPr>
        <w:spacing w:after="0" w:line="240" w:lineRule="auto"/>
        <w:jc w:val="right"/>
        <w:rPr>
          <w:rFonts w:ascii="Times New Roman" w:eastAsia="Calibri" w:hAnsi="Times New Roman" w:cs="Times New Roman"/>
          <w:sz w:val="28"/>
          <w:lang w:val="uk-UA"/>
        </w:rPr>
      </w:pPr>
    </w:p>
    <w:p w:rsidR="00B2090D" w:rsidRPr="00B2090D" w:rsidRDefault="00B2090D" w:rsidP="00B2090D">
      <w:pPr>
        <w:spacing w:after="0" w:line="240" w:lineRule="auto"/>
        <w:jc w:val="center"/>
        <w:rPr>
          <w:rFonts w:ascii="Times New Roman" w:eastAsia="Calibri" w:hAnsi="Times New Roman" w:cs="Times New Roman"/>
          <w:sz w:val="28"/>
          <w:lang w:val="uk-UA"/>
        </w:rPr>
      </w:pPr>
      <w:r w:rsidRPr="00B2090D">
        <w:rPr>
          <w:rFonts w:ascii="Times New Roman" w:eastAsia="Calibri" w:hAnsi="Times New Roman" w:cs="Times New Roman"/>
          <w:sz w:val="28"/>
          <w:lang w:val="uk-UA"/>
        </w:rPr>
        <w:t xml:space="preserve">                                                                                 </w:t>
      </w:r>
      <w:proofErr w:type="spellStart"/>
      <w:r w:rsidRPr="00B2090D">
        <w:rPr>
          <w:rFonts w:ascii="Times New Roman" w:eastAsia="Calibri" w:hAnsi="Times New Roman" w:cs="Times New Roman"/>
          <w:b/>
          <w:sz w:val="24"/>
          <w:szCs w:val="28"/>
          <w:lang w:val="uk-UA"/>
        </w:rPr>
        <w:t>Івано</w:t>
      </w:r>
      <w:proofErr w:type="spellEnd"/>
      <w:r w:rsidRPr="00B2090D">
        <w:rPr>
          <w:rFonts w:ascii="Times New Roman" w:eastAsia="Calibri" w:hAnsi="Times New Roman" w:cs="Times New Roman"/>
          <w:b/>
          <w:sz w:val="24"/>
          <w:szCs w:val="28"/>
          <w:lang w:val="uk-UA"/>
        </w:rPr>
        <w:t xml:space="preserve"> – Франківська обласна</w:t>
      </w:r>
    </w:p>
    <w:p w:rsidR="00B2090D" w:rsidRPr="00B2090D" w:rsidRDefault="00B2090D" w:rsidP="00B2090D">
      <w:pPr>
        <w:spacing w:after="0" w:line="240" w:lineRule="auto"/>
        <w:jc w:val="center"/>
        <w:rPr>
          <w:rFonts w:ascii="Times New Roman" w:eastAsia="Calibri" w:hAnsi="Times New Roman" w:cs="Times New Roman"/>
          <w:b/>
          <w:sz w:val="24"/>
          <w:szCs w:val="28"/>
          <w:u w:val="single"/>
          <w:lang w:val="uk-UA"/>
        </w:rPr>
      </w:pPr>
      <w:r w:rsidRPr="00B2090D">
        <w:rPr>
          <w:rFonts w:ascii="Times New Roman" w:eastAsia="Calibri" w:hAnsi="Times New Roman" w:cs="Times New Roman"/>
          <w:b/>
          <w:sz w:val="24"/>
          <w:szCs w:val="28"/>
          <w:lang w:val="uk-UA"/>
        </w:rPr>
        <w:t xml:space="preserve">                                                                                                       </w:t>
      </w:r>
      <w:r w:rsidRPr="00B2090D">
        <w:rPr>
          <w:rFonts w:ascii="Times New Roman" w:eastAsia="Calibri" w:hAnsi="Times New Roman" w:cs="Times New Roman"/>
          <w:b/>
          <w:sz w:val="24"/>
          <w:szCs w:val="28"/>
          <w:u w:val="single"/>
          <w:lang w:val="uk-UA"/>
        </w:rPr>
        <w:t xml:space="preserve">  державна адміністрація </w:t>
      </w:r>
    </w:p>
    <w:p w:rsidR="00B2090D" w:rsidRPr="00B2090D" w:rsidRDefault="00B2090D" w:rsidP="00B2090D">
      <w:pPr>
        <w:spacing w:after="0" w:line="240" w:lineRule="auto"/>
        <w:rPr>
          <w:rFonts w:ascii="Times New Roman" w:eastAsia="Calibri" w:hAnsi="Times New Roman" w:cs="Times New Roman"/>
          <w:sz w:val="18"/>
          <w:szCs w:val="28"/>
          <w:lang w:val="uk-UA"/>
        </w:rPr>
      </w:pPr>
      <w:r w:rsidRPr="00B2090D">
        <w:rPr>
          <w:rFonts w:ascii="Times New Roman" w:eastAsia="Calibri" w:hAnsi="Times New Roman" w:cs="Times New Roman"/>
          <w:sz w:val="18"/>
          <w:szCs w:val="28"/>
          <w:lang w:val="uk-UA"/>
        </w:rPr>
        <w:t xml:space="preserve">                                                                                                                                                 (найменування органу ліцензування)</w:t>
      </w:r>
    </w:p>
    <w:p w:rsidR="00B2090D" w:rsidRDefault="00B2090D" w:rsidP="00502E2C">
      <w:pPr>
        <w:pStyle w:val="a3"/>
        <w:rPr>
          <w:rFonts w:ascii="Times New Roman" w:hAnsi="Times New Roman" w:cs="Times New Roman"/>
          <w:b/>
          <w:sz w:val="28"/>
          <w:szCs w:val="28"/>
          <w:u w:val="single"/>
          <w:lang w:val="uk-UA"/>
        </w:rPr>
      </w:pPr>
    </w:p>
    <w:p w:rsidR="00B2090D" w:rsidRPr="005A3EF9" w:rsidRDefault="00B2090D" w:rsidP="00502E2C">
      <w:pPr>
        <w:pStyle w:val="a3"/>
        <w:rPr>
          <w:rFonts w:ascii="Times New Roman" w:hAnsi="Times New Roman" w:cs="Times New Roman"/>
          <w:b/>
          <w:sz w:val="28"/>
          <w:szCs w:val="28"/>
          <w:u w:val="single"/>
          <w:lang w:val="uk-UA"/>
        </w:rPr>
      </w:pPr>
    </w:p>
    <w:p w:rsidR="00334A6E" w:rsidRPr="00B2090D" w:rsidRDefault="00502E2C" w:rsidP="00B2090D">
      <w:pPr>
        <w:pStyle w:val="a3"/>
        <w:tabs>
          <w:tab w:val="left" w:pos="5954"/>
        </w:tabs>
        <w:rPr>
          <w:rFonts w:ascii="Times New Roman" w:hAnsi="Times New Roman" w:cs="Times New Roman"/>
          <w:sz w:val="28"/>
          <w:szCs w:val="28"/>
          <w:lang w:val="uk-UA"/>
        </w:rPr>
      </w:pPr>
      <w:r w:rsidRPr="005A3EF9">
        <w:rPr>
          <w:rFonts w:ascii="Times New Roman" w:hAnsi="Times New Roman" w:cs="Times New Roman"/>
          <w:sz w:val="28"/>
          <w:szCs w:val="28"/>
          <w:lang w:val="uk-UA"/>
        </w:rPr>
        <w:t xml:space="preserve"> </w:t>
      </w:r>
      <w:r w:rsidR="00B2090D">
        <w:rPr>
          <w:rFonts w:ascii="Times New Roman" w:hAnsi="Times New Roman" w:cs="Times New Roman"/>
          <w:sz w:val="28"/>
          <w:szCs w:val="28"/>
          <w:lang w:val="uk-UA"/>
        </w:rPr>
        <w:t xml:space="preserve">   </w:t>
      </w:r>
      <w:r w:rsidR="00334A6E" w:rsidRPr="00E567F5">
        <w:rPr>
          <w:rFonts w:ascii="Times New Roman" w:eastAsia="Times New Roman" w:hAnsi="Times New Roman" w:cs="Times New Roman"/>
          <w:b/>
          <w:sz w:val="28"/>
          <w:szCs w:val="28"/>
          <w:lang w:val="uk-UA"/>
        </w:rPr>
        <w:t>Письмове зобов’язання щодо кадрового, матеріально-технічного та навчально-методичного забезпечення освітн</w:t>
      </w:r>
      <w:r w:rsidR="00334A6E">
        <w:rPr>
          <w:rFonts w:ascii="Times New Roman" w:eastAsia="Times New Roman" w:hAnsi="Times New Roman" w:cs="Times New Roman"/>
          <w:b/>
          <w:sz w:val="28"/>
          <w:szCs w:val="28"/>
          <w:lang w:val="uk-UA"/>
        </w:rPr>
        <w:t>ьої діяльності закладу освіти</w:t>
      </w:r>
      <w:r w:rsidR="00334A6E" w:rsidRPr="00E567F5">
        <w:rPr>
          <w:rFonts w:ascii="Times New Roman" w:eastAsia="Times New Roman" w:hAnsi="Times New Roman" w:cs="Times New Roman"/>
          <w:b/>
          <w:sz w:val="28"/>
          <w:szCs w:val="28"/>
          <w:lang w:val="uk-UA"/>
        </w:rPr>
        <w:t>, у тому числі</w:t>
      </w:r>
      <w:r w:rsidR="00B2090D">
        <w:rPr>
          <w:rFonts w:ascii="Times New Roman" w:eastAsia="Times New Roman" w:hAnsi="Times New Roman" w:cs="Times New Roman"/>
          <w:b/>
          <w:sz w:val="28"/>
          <w:szCs w:val="28"/>
          <w:lang w:val="uk-UA"/>
        </w:rPr>
        <w:t>,</w:t>
      </w:r>
      <w:r w:rsidR="00334A6E" w:rsidRPr="00E567F5">
        <w:rPr>
          <w:rFonts w:ascii="Times New Roman" w:eastAsia="Times New Roman" w:hAnsi="Times New Roman" w:cs="Times New Roman"/>
          <w:b/>
          <w:sz w:val="28"/>
          <w:szCs w:val="28"/>
          <w:lang w:val="uk-UA"/>
        </w:rPr>
        <w:t xml:space="preserve"> щодо безпеки життєдіяльності дітей та охорони праці</w:t>
      </w:r>
    </w:p>
    <w:p w:rsidR="00334A6E" w:rsidRPr="00E567F5" w:rsidRDefault="00334A6E" w:rsidP="00334A6E">
      <w:pPr>
        <w:pStyle w:val="a3"/>
        <w:tabs>
          <w:tab w:val="left" w:pos="5954"/>
        </w:tabs>
        <w:jc w:val="both"/>
        <w:rPr>
          <w:rFonts w:ascii="Times New Roman" w:hAnsi="Times New Roman" w:cs="Times New Roman"/>
          <w:b/>
          <w:sz w:val="28"/>
          <w:szCs w:val="28"/>
          <w:lang w:val="uk-UA"/>
        </w:rPr>
      </w:pPr>
    </w:p>
    <w:p w:rsidR="00A31C8E" w:rsidRPr="009569B2" w:rsidRDefault="00474680" w:rsidP="009569B2">
      <w:pPr>
        <w:pStyle w:val="aa"/>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Княждвірсь</w:t>
      </w:r>
      <w:r w:rsidR="00C71912">
        <w:rPr>
          <w:rFonts w:ascii="Times New Roman" w:hAnsi="Times New Roman" w:cs="Times New Roman"/>
          <w:color w:val="000000"/>
          <w:sz w:val="28"/>
          <w:szCs w:val="28"/>
          <w:lang w:val="uk-UA"/>
        </w:rPr>
        <w:t>кий</w:t>
      </w:r>
      <w:proofErr w:type="spellEnd"/>
      <w:r w:rsidR="00C71912">
        <w:rPr>
          <w:rFonts w:ascii="Times New Roman" w:hAnsi="Times New Roman" w:cs="Times New Roman"/>
          <w:color w:val="000000"/>
          <w:sz w:val="28"/>
          <w:szCs w:val="28"/>
          <w:lang w:val="uk-UA"/>
        </w:rPr>
        <w:t xml:space="preserve"> ліцей (дошкільний підрозділ)</w:t>
      </w:r>
      <w:r w:rsidR="00502E2C" w:rsidRPr="009569B2">
        <w:rPr>
          <w:rFonts w:ascii="Times New Roman" w:hAnsi="Times New Roman" w:cs="Times New Roman"/>
          <w:color w:val="000000"/>
          <w:sz w:val="28"/>
          <w:szCs w:val="28"/>
          <w:lang w:val="uk-UA"/>
        </w:rPr>
        <w:t xml:space="preserve"> </w:t>
      </w:r>
      <w:r w:rsidR="00502E2C" w:rsidRPr="009569B2">
        <w:rPr>
          <w:rFonts w:ascii="Times New Roman" w:hAnsi="Times New Roman" w:cs="Times New Roman"/>
          <w:sz w:val="28"/>
          <w:szCs w:val="28"/>
          <w:lang w:val="uk-UA"/>
        </w:rPr>
        <w:t xml:space="preserve">    у своїй діяльності керується</w:t>
      </w:r>
      <w:r w:rsidR="00502E2C" w:rsidRPr="009569B2">
        <w:rPr>
          <w:rFonts w:ascii="Times New Roman" w:hAnsi="Times New Roman" w:cs="Times New Roman"/>
          <w:color w:val="000000"/>
          <w:sz w:val="28"/>
          <w:szCs w:val="28"/>
          <w:lang w:val="uk-UA"/>
        </w:rPr>
        <w:t xml:space="preserve"> Конституцією України, </w:t>
      </w:r>
      <w:r w:rsidR="00502E2C" w:rsidRPr="009569B2">
        <w:rPr>
          <w:rFonts w:ascii="Times New Roman" w:hAnsi="Times New Roman" w:cs="Times New Roman"/>
          <w:sz w:val="28"/>
          <w:szCs w:val="28"/>
          <w:lang w:val="uk-UA"/>
        </w:rPr>
        <w:t>законами України «Про освіту», «Про дошкільну  освіту»</w:t>
      </w:r>
      <w:r w:rsidR="00CE66CD">
        <w:rPr>
          <w:rFonts w:ascii="Times New Roman" w:hAnsi="Times New Roman" w:cs="Times New Roman"/>
          <w:sz w:val="28"/>
          <w:szCs w:val="28"/>
          <w:lang w:val="uk-UA"/>
        </w:rPr>
        <w:t xml:space="preserve"> від 11.07.2001р. №2628-III  (зі змінами, внесеними Верховною Радою 05.09.2017р., у редакції від 28.09.2017р.)</w:t>
      </w:r>
      <w:r w:rsidR="00502E2C" w:rsidRPr="009569B2">
        <w:rPr>
          <w:rFonts w:ascii="Times New Roman" w:hAnsi="Times New Roman" w:cs="Times New Roman"/>
          <w:sz w:val="28"/>
          <w:szCs w:val="28"/>
          <w:lang w:val="uk-UA"/>
        </w:rPr>
        <w:t>,</w:t>
      </w:r>
      <w:r w:rsidR="00CE66CD">
        <w:rPr>
          <w:rFonts w:ascii="Times New Roman" w:hAnsi="Times New Roman" w:cs="Times New Roman"/>
          <w:sz w:val="28"/>
          <w:szCs w:val="28"/>
          <w:lang w:val="uk-UA"/>
        </w:rPr>
        <w:t xml:space="preserve">  Базовим  компонентом  дошкільної освіти (Нова редакція) від 22.05.2012р. №615, Санітарним</w:t>
      </w:r>
      <w:r w:rsidR="00CE66CD" w:rsidRPr="009569B2">
        <w:rPr>
          <w:rFonts w:ascii="Times New Roman" w:hAnsi="Times New Roman" w:cs="Times New Roman"/>
          <w:sz w:val="28"/>
          <w:szCs w:val="28"/>
          <w:lang w:val="uk-UA"/>
        </w:rPr>
        <w:t xml:space="preserve"> регламент</w:t>
      </w:r>
      <w:r w:rsidR="00CE66CD">
        <w:rPr>
          <w:rFonts w:ascii="Times New Roman" w:hAnsi="Times New Roman" w:cs="Times New Roman"/>
          <w:sz w:val="28"/>
          <w:szCs w:val="28"/>
          <w:lang w:val="uk-UA"/>
        </w:rPr>
        <w:t>ом</w:t>
      </w:r>
      <w:r w:rsidR="00CE66CD" w:rsidRPr="009569B2">
        <w:rPr>
          <w:rFonts w:ascii="Times New Roman" w:hAnsi="Times New Roman" w:cs="Times New Roman"/>
          <w:sz w:val="28"/>
          <w:szCs w:val="28"/>
          <w:lang w:val="uk-UA"/>
        </w:rPr>
        <w:t xml:space="preserve"> для дошкільних навчальних за</w:t>
      </w:r>
      <w:r w:rsidR="0029141D">
        <w:rPr>
          <w:rFonts w:ascii="Times New Roman" w:hAnsi="Times New Roman" w:cs="Times New Roman"/>
          <w:sz w:val="28"/>
          <w:szCs w:val="28"/>
          <w:lang w:val="uk-UA"/>
        </w:rPr>
        <w:t xml:space="preserve">кладів </w:t>
      </w:r>
      <w:r w:rsidR="00F42289">
        <w:rPr>
          <w:rFonts w:ascii="Times New Roman" w:hAnsi="Times New Roman" w:cs="Times New Roman"/>
          <w:sz w:val="28"/>
          <w:szCs w:val="28"/>
          <w:lang w:val="uk-UA"/>
        </w:rPr>
        <w:t xml:space="preserve"> від 24.03.2016 року №234, </w:t>
      </w:r>
      <w:r w:rsidR="00A31C8E" w:rsidRPr="009569B2">
        <w:rPr>
          <w:rFonts w:ascii="Times New Roman" w:hAnsi="Times New Roman" w:cs="Times New Roman"/>
          <w:sz w:val="28"/>
          <w:szCs w:val="28"/>
          <w:lang w:val="uk-UA"/>
        </w:rPr>
        <w:t xml:space="preserve"> </w:t>
      </w:r>
      <w:r w:rsidR="00F42289">
        <w:rPr>
          <w:rFonts w:ascii="Times New Roman" w:hAnsi="Times New Roman" w:cs="Times New Roman"/>
          <w:sz w:val="28"/>
          <w:szCs w:val="28"/>
          <w:lang w:val="uk-UA"/>
        </w:rPr>
        <w:t>наказами</w:t>
      </w:r>
      <w:r w:rsidR="00A31C8E" w:rsidRPr="009569B2">
        <w:rPr>
          <w:rFonts w:ascii="Times New Roman" w:hAnsi="Times New Roman" w:cs="Times New Roman"/>
          <w:sz w:val="28"/>
          <w:szCs w:val="28"/>
          <w:lang w:val="uk-UA"/>
        </w:rPr>
        <w:t xml:space="preserve"> Міні</w:t>
      </w:r>
      <w:r w:rsidR="00F42289">
        <w:rPr>
          <w:rFonts w:ascii="Times New Roman" w:hAnsi="Times New Roman" w:cs="Times New Roman"/>
          <w:sz w:val="28"/>
          <w:szCs w:val="28"/>
          <w:lang w:val="uk-UA"/>
        </w:rPr>
        <w:t xml:space="preserve">стерства освіти і науки України </w:t>
      </w:r>
      <w:r w:rsidR="00A31C8E" w:rsidRPr="009569B2">
        <w:rPr>
          <w:rFonts w:ascii="Times New Roman" w:hAnsi="Times New Roman" w:cs="Times New Roman"/>
          <w:sz w:val="28"/>
          <w:szCs w:val="28"/>
          <w:lang w:val="uk-UA"/>
        </w:rPr>
        <w:t>від 20.04.2015 № 446 «Про затвердження гранично допустимого навчального навантаження на дитину у дошкільних навчальних закладах різних типів та форми власності»</w:t>
      </w:r>
      <w:r w:rsidR="00A27093">
        <w:rPr>
          <w:rFonts w:ascii="Times New Roman" w:hAnsi="Times New Roman" w:cs="Times New Roman"/>
          <w:sz w:val="28"/>
          <w:szCs w:val="28"/>
          <w:lang w:val="uk-UA"/>
        </w:rPr>
        <w:t>,</w:t>
      </w:r>
      <w:r w:rsidR="00A31C8E" w:rsidRPr="009569B2">
        <w:rPr>
          <w:rFonts w:ascii="Times New Roman" w:hAnsi="Times New Roman" w:cs="Times New Roman"/>
          <w:sz w:val="28"/>
          <w:szCs w:val="28"/>
          <w:lang w:val="uk-UA"/>
        </w:rPr>
        <w:t xml:space="preserve"> зареєстровано в Міністерстві юстиції України 13 травня 2015 року за № 520/26</w:t>
      </w:r>
      <w:r w:rsidR="00F42289">
        <w:rPr>
          <w:rFonts w:ascii="Times New Roman" w:hAnsi="Times New Roman" w:cs="Times New Roman"/>
          <w:sz w:val="28"/>
          <w:szCs w:val="28"/>
          <w:lang w:val="uk-UA"/>
        </w:rPr>
        <w:t>, від 19.12.2017 №1633 «Про затвердження Примірного переліку ігрового та навчально-дидактичного обладнання для закладів дошкільної освіти», Листами МОН України від 25.07.2016 №1/9-39</w:t>
      </w:r>
      <w:r w:rsidR="00334A6E">
        <w:rPr>
          <w:rFonts w:ascii="Times New Roman" w:hAnsi="Times New Roman" w:cs="Times New Roman"/>
          <w:sz w:val="28"/>
          <w:szCs w:val="28"/>
          <w:lang w:val="uk-UA"/>
        </w:rPr>
        <w:t>6 «Про організацію національно-</w:t>
      </w:r>
      <w:r w:rsidR="00F42289">
        <w:rPr>
          <w:rFonts w:ascii="Times New Roman" w:hAnsi="Times New Roman" w:cs="Times New Roman"/>
          <w:sz w:val="28"/>
          <w:szCs w:val="28"/>
          <w:lang w:val="uk-UA"/>
        </w:rPr>
        <w:t xml:space="preserve">патріотичного виховання у дошкільних навчальних закладах», від 19.04.2018 №1/9-249 «Щодо забезпечення наступності дошкільної та початкової освіти», </w:t>
      </w:r>
      <w:r w:rsidR="00A27093">
        <w:rPr>
          <w:rFonts w:ascii="Times New Roman" w:hAnsi="Times New Roman" w:cs="Times New Roman"/>
          <w:sz w:val="28"/>
          <w:szCs w:val="28"/>
          <w:lang w:val="uk-UA"/>
        </w:rPr>
        <w:t>регіональною цільовою</w:t>
      </w:r>
      <w:r w:rsidR="00BF5EC0">
        <w:rPr>
          <w:rFonts w:ascii="Times New Roman" w:hAnsi="Times New Roman" w:cs="Times New Roman"/>
          <w:sz w:val="28"/>
          <w:szCs w:val="28"/>
          <w:lang w:val="uk-UA"/>
        </w:rPr>
        <w:t xml:space="preserve"> програмою </w:t>
      </w:r>
      <w:r w:rsidR="006B69C7">
        <w:rPr>
          <w:rFonts w:ascii="Times New Roman" w:hAnsi="Times New Roman" w:cs="Times New Roman"/>
          <w:sz w:val="28"/>
          <w:szCs w:val="28"/>
          <w:lang w:val="uk-UA"/>
        </w:rPr>
        <w:t xml:space="preserve"> </w:t>
      </w:r>
      <w:r w:rsidR="00BF5EC0">
        <w:rPr>
          <w:rFonts w:ascii="Times New Roman" w:hAnsi="Times New Roman" w:cs="Times New Roman"/>
          <w:sz w:val="28"/>
          <w:szCs w:val="28"/>
          <w:lang w:val="uk-UA"/>
        </w:rPr>
        <w:t>«Дітям Прикарпаття – якісне харчування»,</w:t>
      </w:r>
      <w:r w:rsidR="00F42289">
        <w:rPr>
          <w:rFonts w:ascii="Times New Roman" w:hAnsi="Times New Roman" w:cs="Times New Roman"/>
          <w:sz w:val="28"/>
          <w:szCs w:val="28"/>
          <w:lang w:val="uk-UA"/>
        </w:rPr>
        <w:t xml:space="preserve"> </w:t>
      </w:r>
      <w:r w:rsidR="00A31C8E" w:rsidRPr="009569B2">
        <w:rPr>
          <w:rFonts w:ascii="Times New Roman" w:hAnsi="Times New Roman" w:cs="Times New Roman"/>
          <w:sz w:val="28"/>
          <w:szCs w:val="28"/>
          <w:lang w:val="uk-UA"/>
        </w:rPr>
        <w:t>Статут</w:t>
      </w:r>
      <w:r w:rsidR="00BF5EC0">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Княждвірського</w:t>
      </w:r>
      <w:proofErr w:type="spellEnd"/>
      <w:r>
        <w:rPr>
          <w:rFonts w:ascii="Times New Roman" w:hAnsi="Times New Roman" w:cs="Times New Roman"/>
          <w:sz w:val="28"/>
          <w:szCs w:val="28"/>
          <w:lang w:val="uk-UA"/>
        </w:rPr>
        <w:t xml:space="preserve"> ліцею (дошкільний підрозділ)</w:t>
      </w:r>
      <w:r w:rsidR="00BF5EC0">
        <w:rPr>
          <w:rFonts w:ascii="Times New Roman" w:hAnsi="Times New Roman" w:cs="Times New Roman"/>
          <w:sz w:val="28"/>
          <w:szCs w:val="28"/>
          <w:lang w:val="uk-UA"/>
        </w:rPr>
        <w:t xml:space="preserve"> та іншими   нормативно-правовими документами.</w:t>
      </w:r>
    </w:p>
    <w:p w:rsidR="00502E2C" w:rsidRPr="009569B2" w:rsidRDefault="00502E2C" w:rsidP="009569B2">
      <w:pPr>
        <w:spacing w:before="30" w:after="0" w:line="240" w:lineRule="auto"/>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t xml:space="preserve">      За Статутом</w:t>
      </w:r>
      <w:r w:rsidR="00474680" w:rsidRPr="00B2090D">
        <w:rPr>
          <w:lang w:val="uk-UA"/>
        </w:rPr>
        <w:t xml:space="preserve"> </w:t>
      </w:r>
      <w:proofErr w:type="spellStart"/>
      <w:r w:rsidR="00474680" w:rsidRPr="00474680">
        <w:rPr>
          <w:rFonts w:ascii="Times New Roman" w:hAnsi="Times New Roman" w:cs="Times New Roman"/>
          <w:sz w:val="28"/>
          <w:szCs w:val="28"/>
          <w:lang w:val="uk-UA"/>
        </w:rPr>
        <w:t>Княждвірський</w:t>
      </w:r>
      <w:proofErr w:type="spellEnd"/>
      <w:r w:rsidR="00474680" w:rsidRPr="00474680">
        <w:rPr>
          <w:rFonts w:ascii="Times New Roman" w:hAnsi="Times New Roman" w:cs="Times New Roman"/>
          <w:sz w:val="28"/>
          <w:szCs w:val="28"/>
          <w:lang w:val="uk-UA"/>
        </w:rPr>
        <w:t xml:space="preserve"> ліцей (дошкільний підрозділ)</w:t>
      </w:r>
      <w:r w:rsidRPr="009569B2">
        <w:rPr>
          <w:rFonts w:ascii="Times New Roman" w:hAnsi="Times New Roman" w:cs="Times New Roman"/>
          <w:sz w:val="28"/>
          <w:szCs w:val="28"/>
          <w:lang w:val="uk-UA"/>
        </w:rPr>
        <w:t xml:space="preserve"> є закладом дошкільної освіти загального типу розвитку для дітей віком від трьох до шести (семи) років, де забезпечується догляд за ними, розвиток, виховання і навчання.</w:t>
      </w:r>
      <w:r w:rsidRPr="009569B2">
        <w:rPr>
          <w:rFonts w:ascii="Times New Roman" w:hAnsi="Times New Roman" w:cs="Times New Roman"/>
          <w:sz w:val="28"/>
          <w:szCs w:val="28"/>
          <w:lang w:val="uk-UA"/>
        </w:rPr>
        <w:tab/>
      </w:r>
    </w:p>
    <w:p w:rsidR="00617BF3" w:rsidRDefault="00502E2C" w:rsidP="00A27093">
      <w:pPr>
        <w:spacing w:before="30" w:line="240" w:lineRule="auto"/>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lastRenderedPageBreak/>
        <w:t xml:space="preserve"> </w:t>
      </w:r>
    </w:p>
    <w:p w:rsidR="006B69C7" w:rsidRDefault="00502E2C" w:rsidP="006B69C7">
      <w:pPr>
        <w:spacing w:before="30" w:line="240" w:lineRule="auto"/>
        <w:ind w:firstLine="567"/>
        <w:jc w:val="both"/>
        <w:rPr>
          <w:rFonts w:ascii="Times New Roman" w:hAnsi="Times New Roman" w:cs="Times New Roman"/>
          <w:b/>
          <w:sz w:val="28"/>
          <w:szCs w:val="28"/>
          <w:lang w:val="uk-UA"/>
        </w:rPr>
      </w:pPr>
      <w:r w:rsidRPr="009569B2">
        <w:rPr>
          <w:rFonts w:ascii="Times New Roman" w:hAnsi="Times New Roman" w:cs="Times New Roman"/>
          <w:b/>
          <w:sz w:val="28"/>
          <w:szCs w:val="28"/>
          <w:lang w:val="uk-UA"/>
        </w:rPr>
        <w:t>Кадрове забезпечення</w:t>
      </w:r>
    </w:p>
    <w:p w:rsidR="006B69C7" w:rsidRDefault="00474680" w:rsidP="006B69C7">
      <w:pPr>
        <w:spacing w:before="3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Дошкільний підрозділ</w:t>
      </w:r>
      <w:r w:rsidR="00502E2C" w:rsidRPr="009569B2">
        <w:rPr>
          <w:rFonts w:ascii="Times New Roman" w:hAnsi="Times New Roman" w:cs="Times New Roman"/>
          <w:sz w:val="28"/>
          <w:szCs w:val="28"/>
          <w:lang w:val="uk-UA"/>
        </w:rPr>
        <w:t xml:space="preserve">  на 100% забезпечений   педагогічними   кадрами для провадження освітньої діяльності у</w:t>
      </w:r>
      <w:r w:rsidR="00A65157" w:rsidRPr="009569B2">
        <w:rPr>
          <w:rFonts w:ascii="Times New Roman" w:hAnsi="Times New Roman" w:cs="Times New Roman"/>
          <w:sz w:val="28"/>
          <w:szCs w:val="28"/>
          <w:lang w:val="uk-UA"/>
        </w:rPr>
        <w:t xml:space="preserve"> сфері дошкільної</w:t>
      </w:r>
      <w:r w:rsidR="00502E2C" w:rsidRPr="009569B2">
        <w:rPr>
          <w:rFonts w:ascii="Times New Roman" w:hAnsi="Times New Roman" w:cs="Times New Roman"/>
          <w:sz w:val="28"/>
          <w:szCs w:val="28"/>
          <w:lang w:val="uk-UA"/>
        </w:rPr>
        <w:t xml:space="preserve"> освіти </w:t>
      </w:r>
      <w:r>
        <w:rPr>
          <w:rFonts w:ascii="Times New Roman" w:hAnsi="Times New Roman" w:cs="Times New Roman"/>
          <w:sz w:val="28"/>
          <w:szCs w:val="28"/>
          <w:lang w:val="uk-UA"/>
        </w:rPr>
        <w:t>. В закладі   працює 3 педагоги</w:t>
      </w:r>
      <w:r w:rsidR="00A65157" w:rsidRPr="009569B2">
        <w:rPr>
          <w:rFonts w:ascii="Times New Roman" w:hAnsi="Times New Roman" w:cs="Times New Roman"/>
          <w:sz w:val="28"/>
          <w:szCs w:val="28"/>
          <w:lang w:val="uk-UA"/>
        </w:rPr>
        <w:t>.</w:t>
      </w:r>
      <w:r>
        <w:rPr>
          <w:rFonts w:ascii="Times New Roman" w:hAnsi="Times New Roman" w:cs="Times New Roman"/>
          <w:sz w:val="28"/>
          <w:szCs w:val="28"/>
          <w:lang w:val="uk-UA"/>
        </w:rPr>
        <w:t xml:space="preserve"> Два</w:t>
      </w:r>
      <w:r w:rsidR="00502E2C" w:rsidRPr="009569B2">
        <w:rPr>
          <w:rFonts w:ascii="Times New Roman" w:hAnsi="Times New Roman" w:cs="Times New Roman"/>
          <w:sz w:val="28"/>
          <w:szCs w:val="28"/>
          <w:lang w:val="uk-UA"/>
        </w:rPr>
        <w:t xml:space="preserve"> педагоги   мають   від</w:t>
      </w:r>
      <w:r w:rsidR="00A65157" w:rsidRPr="009569B2">
        <w:rPr>
          <w:rFonts w:ascii="Times New Roman" w:hAnsi="Times New Roman" w:cs="Times New Roman"/>
          <w:sz w:val="28"/>
          <w:szCs w:val="28"/>
          <w:lang w:val="uk-UA"/>
        </w:rPr>
        <w:t>повідну фахову  підготовку</w:t>
      </w:r>
      <w:r>
        <w:rPr>
          <w:rFonts w:ascii="Times New Roman" w:hAnsi="Times New Roman" w:cs="Times New Roman"/>
          <w:sz w:val="28"/>
          <w:szCs w:val="28"/>
          <w:lang w:val="uk-UA"/>
        </w:rPr>
        <w:t xml:space="preserve"> і</w:t>
      </w:r>
      <w:r w:rsidR="00502E2C" w:rsidRPr="009569B2">
        <w:rPr>
          <w:rFonts w:ascii="Times New Roman" w:hAnsi="Times New Roman" w:cs="Times New Roman"/>
          <w:sz w:val="28"/>
          <w:szCs w:val="28"/>
          <w:lang w:val="uk-UA"/>
        </w:rPr>
        <w:t xml:space="preserve"> відповід</w:t>
      </w:r>
      <w:r w:rsidR="00A65157" w:rsidRPr="009569B2">
        <w:rPr>
          <w:rFonts w:ascii="Times New Roman" w:hAnsi="Times New Roman" w:cs="Times New Roman"/>
          <w:sz w:val="28"/>
          <w:szCs w:val="28"/>
          <w:lang w:val="uk-UA"/>
        </w:rPr>
        <w:t>ну  вищу  освіту, один</w:t>
      </w:r>
      <w:r w:rsidR="00502E2C" w:rsidRPr="009569B2">
        <w:rPr>
          <w:rFonts w:ascii="Times New Roman" w:hAnsi="Times New Roman" w:cs="Times New Roman"/>
          <w:sz w:val="28"/>
          <w:szCs w:val="28"/>
          <w:lang w:val="uk-UA"/>
        </w:rPr>
        <w:t xml:space="preserve">  -- неповну вищу.</w:t>
      </w:r>
      <w:r w:rsidR="005A3EF9" w:rsidRPr="009569B2">
        <w:rPr>
          <w:rFonts w:ascii="Times New Roman" w:hAnsi="Times New Roman" w:cs="Times New Roman"/>
          <w:sz w:val="28"/>
          <w:szCs w:val="28"/>
          <w:lang w:val="uk-UA"/>
        </w:rPr>
        <w:t xml:space="preserve"> </w:t>
      </w:r>
      <w:r w:rsidR="00694FB2" w:rsidRPr="00694FB2">
        <w:rPr>
          <w:rFonts w:ascii="Times New Roman" w:hAnsi="Times New Roman"/>
          <w:color w:val="000000"/>
          <w:sz w:val="28"/>
          <w:szCs w:val="28"/>
          <w:lang w:val="uk-UA" w:eastAsia="ru-RU"/>
        </w:rPr>
        <w:t>Відповідність вищої педагогічної освіти за отриманою спеціаль</w:t>
      </w:r>
      <w:r w:rsidR="00C71912">
        <w:rPr>
          <w:rFonts w:ascii="Times New Roman" w:hAnsi="Times New Roman"/>
          <w:color w:val="000000"/>
          <w:sz w:val="28"/>
          <w:szCs w:val="28"/>
          <w:lang w:val="uk-UA" w:eastAsia="ru-RU"/>
        </w:rPr>
        <w:t xml:space="preserve">ністю </w:t>
      </w:r>
      <w:r w:rsidR="00694FB2" w:rsidRPr="00694FB2">
        <w:rPr>
          <w:rFonts w:ascii="Times New Roman" w:hAnsi="Times New Roman"/>
          <w:color w:val="000000"/>
          <w:sz w:val="28"/>
          <w:szCs w:val="28"/>
          <w:lang w:val="uk-UA" w:eastAsia="ru-RU"/>
        </w:rPr>
        <w:t xml:space="preserve"> підтверджується відповідними документами про освіту.</w:t>
      </w:r>
    </w:p>
    <w:p w:rsidR="00502E2C" w:rsidRPr="006B69C7" w:rsidRDefault="00A65157" w:rsidP="006B69C7">
      <w:pPr>
        <w:spacing w:before="30" w:line="240" w:lineRule="auto"/>
        <w:ind w:firstLine="567"/>
        <w:jc w:val="both"/>
        <w:rPr>
          <w:rFonts w:ascii="Times New Roman" w:hAnsi="Times New Roman" w:cs="Times New Roman"/>
          <w:b/>
          <w:sz w:val="28"/>
          <w:szCs w:val="28"/>
          <w:lang w:val="uk-UA"/>
        </w:rPr>
      </w:pPr>
      <w:r w:rsidRPr="009569B2">
        <w:rPr>
          <w:rFonts w:ascii="Times New Roman" w:hAnsi="Times New Roman" w:cs="Times New Roman"/>
          <w:sz w:val="28"/>
          <w:szCs w:val="28"/>
          <w:lang w:val="uk-UA"/>
        </w:rPr>
        <w:t xml:space="preserve">  Всі  педагоги</w:t>
      </w:r>
      <w:r w:rsidR="00502E2C" w:rsidRPr="009569B2">
        <w:rPr>
          <w:rFonts w:ascii="Times New Roman" w:hAnsi="Times New Roman" w:cs="Times New Roman"/>
          <w:sz w:val="28"/>
          <w:szCs w:val="28"/>
          <w:lang w:val="uk-UA"/>
        </w:rPr>
        <w:t xml:space="preserve">   вчасно проходять  </w:t>
      </w:r>
      <w:r w:rsidRPr="009569B2">
        <w:rPr>
          <w:rFonts w:ascii="Times New Roman" w:hAnsi="Times New Roman" w:cs="Times New Roman"/>
          <w:sz w:val="28"/>
          <w:szCs w:val="28"/>
          <w:lang w:val="uk-UA"/>
        </w:rPr>
        <w:t xml:space="preserve">курси  підвищення  кваліфікації </w:t>
      </w:r>
      <w:r w:rsidR="00502E2C" w:rsidRPr="009569B2">
        <w:rPr>
          <w:rFonts w:ascii="Times New Roman" w:hAnsi="Times New Roman" w:cs="Times New Roman"/>
          <w:sz w:val="28"/>
          <w:szCs w:val="28"/>
          <w:lang w:val="uk-UA"/>
        </w:rPr>
        <w:t xml:space="preserve"> та  атестацію.</w:t>
      </w:r>
    </w:p>
    <w:p w:rsidR="0063580E" w:rsidRPr="0063580E" w:rsidRDefault="0063580E" w:rsidP="0063580E">
      <w:pPr>
        <w:shd w:val="clear" w:color="auto" w:fill="FFFFFF"/>
        <w:spacing w:after="0"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uk-UA"/>
        </w:rPr>
        <w:t>Всі педагогічні працівники дошкільного підрозділу</w:t>
      </w:r>
      <w:r w:rsidRPr="0063580E">
        <w:rPr>
          <w:rFonts w:ascii="Times New Roman" w:eastAsia="Times New Roman" w:hAnsi="Times New Roman" w:cs="Times New Roman"/>
          <w:sz w:val="28"/>
          <w:szCs w:val="28"/>
          <w:lang w:val="uk-UA" w:eastAsia="uk-UA"/>
        </w:rPr>
        <w:t xml:space="preserve"> та технічні працівники щороку проходять </w:t>
      </w:r>
      <w:r w:rsidRPr="0063580E">
        <w:rPr>
          <w:rFonts w:ascii="Times New Roman" w:eastAsia="Times New Roman" w:hAnsi="Times New Roman" w:cs="Times New Roman"/>
          <w:color w:val="000000"/>
          <w:sz w:val="28"/>
          <w:szCs w:val="28"/>
          <w:lang w:val="uk-UA" w:eastAsia="ru-RU"/>
        </w:rPr>
        <w:t xml:space="preserve"> обов’язковий  профілактичний  медичний огляд, що відображається в їх особистій медичній книжці.</w:t>
      </w:r>
    </w:p>
    <w:p w:rsidR="0063580E" w:rsidRPr="009569B2" w:rsidRDefault="0063580E" w:rsidP="009569B2">
      <w:pPr>
        <w:spacing w:after="0" w:line="240" w:lineRule="auto"/>
        <w:ind w:firstLine="567"/>
        <w:jc w:val="both"/>
        <w:rPr>
          <w:rFonts w:ascii="Times New Roman" w:hAnsi="Times New Roman" w:cs="Times New Roman"/>
          <w:sz w:val="28"/>
          <w:szCs w:val="28"/>
          <w:lang w:val="uk-UA"/>
        </w:rPr>
      </w:pPr>
    </w:p>
    <w:p w:rsidR="00502E2C" w:rsidRDefault="00502E2C" w:rsidP="009569B2">
      <w:pPr>
        <w:spacing w:after="0" w:line="240" w:lineRule="auto"/>
        <w:ind w:firstLine="567"/>
        <w:jc w:val="both"/>
        <w:rPr>
          <w:rFonts w:ascii="Times New Roman" w:hAnsi="Times New Roman" w:cs="Times New Roman"/>
          <w:b/>
          <w:color w:val="000000"/>
          <w:sz w:val="28"/>
          <w:szCs w:val="28"/>
          <w:lang w:val="uk-UA"/>
        </w:rPr>
      </w:pPr>
      <w:r w:rsidRPr="009569B2">
        <w:rPr>
          <w:rFonts w:ascii="Times New Roman" w:hAnsi="Times New Roman" w:cs="Times New Roman"/>
          <w:b/>
          <w:color w:val="000000"/>
          <w:sz w:val="28"/>
          <w:szCs w:val="28"/>
          <w:lang w:val="uk-UA"/>
        </w:rPr>
        <w:t>Матеріально-технічне забезпечення</w:t>
      </w:r>
    </w:p>
    <w:p w:rsidR="0063580E" w:rsidRPr="009569B2" w:rsidRDefault="0063580E" w:rsidP="009569B2">
      <w:pPr>
        <w:spacing w:after="0" w:line="240" w:lineRule="auto"/>
        <w:ind w:firstLine="567"/>
        <w:jc w:val="both"/>
        <w:rPr>
          <w:rFonts w:ascii="Times New Roman" w:hAnsi="Times New Roman" w:cs="Times New Roman"/>
          <w:sz w:val="28"/>
          <w:szCs w:val="28"/>
          <w:lang w:val="uk-UA"/>
        </w:rPr>
      </w:pPr>
    </w:p>
    <w:p w:rsidR="005A3EF9" w:rsidRPr="009569B2" w:rsidRDefault="00502E2C" w:rsidP="009569B2">
      <w:pPr>
        <w:pStyle w:val="aa"/>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t xml:space="preserve">   </w:t>
      </w:r>
      <w:r w:rsidR="005A3EF9" w:rsidRPr="009569B2">
        <w:rPr>
          <w:rFonts w:ascii="Times New Roman" w:hAnsi="Times New Roman" w:cs="Times New Roman"/>
          <w:sz w:val="28"/>
          <w:szCs w:val="28"/>
          <w:lang w:val="uk-UA"/>
        </w:rPr>
        <w:t xml:space="preserve">      Матеріально-технічна та навчально-мето</w:t>
      </w:r>
      <w:r w:rsidR="00856757">
        <w:rPr>
          <w:rFonts w:ascii="Times New Roman" w:hAnsi="Times New Roman" w:cs="Times New Roman"/>
          <w:sz w:val="28"/>
          <w:szCs w:val="28"/>
          <w:lang w:val="uk-UA"/>
        </w:rPr>
        <w:t>дична база дошкільного підрозділ</w:t>
      </w:r>
      <w:r w:rsidR="005A3EF9" w:rsidRPr="009569B2">
        <w:rPr>
          <w:rFonts w:ascii="Times New Roman" w:hAnsi="Times New Roman" w:cs="Times New Roman"/>
          <w:sz w:val="28"/>
          <w:szCs w:val="28"/>
          <w:lang w:val="uk-UA"/>
        </w:rPr>
        <w:t>у</w:t>
      </w:r>
      <w:r w:rsidR="00C71912">
        <w:rPr>
          <w:rFonts w:ascii="Times New Roman" w:hAnsi="Times New Roman" w:cs="Times New Roman"/>
          <w:sz w:val="28"/>
          <w:szCs w:val="28"/>
          <w:lang w:val="uk-UA"/>
        </w:rPr>
        <w:t xml:space="preserve"> </w:t>
      </w:r>
      <w:r w:rsidR="005A3EF9" w:rsidRPr="009569B2">
        <w:rPr>
          <w:rFonts w:ascii="Times New Roman" w:hAnsi="Times New Roman" w:cs="Times New Roman"/>
          <w:sz w:val="28"/>
          <w:szCs w:val="28"/>
          <w:lang w:val="uk-UA"/>
        </w:rPr>
        <w:t xml:space="preserve"> забезпечує оптимальні умови для організації освітнього  та іг</w:t>
      </w:r>
      <w:r w:rsidR="006B69C7">
        <w:rPr>
          <w:rFonts w:ascii="Times New Roman" w:hAnsi="Times New Roman" w:cs="Times New Roman"/>
          <w:sz w:val="28"/>
          <w:szCs w:val="28"/>
          <w:lang w:val="uk-UA"/>
        </w:rPr>
        <w:t xml:space="preserve">рового процесу серед вихованців. </w:t>
      </w:r>
    </w:p>
    <w:p w:rsidR="005A3EF9" w:rsidRDefault="00856757" w:rsidP="009569B2">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дошкільному підрозділі функціонують одна різновікова група «Малятко</w:t>
      </w:r>
      <w:r w:rsidR="005A3EF9" w:rsidRPr="009569B2">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5A3EF9" w:rsidRPr="009569B2">
        <w:rPr>
          <w:rFonts w:ascii="Times New Roman" w:hAnsi="Times New Roman" w:cs="Times New Roman"/>
          <w:sz w:val="28"/>
          <w:szCs w:val="28"/>
          <w:lang w:val="uk-UA"/>
        </w:rPr>
        <w:t>а даний ч</w:t>
      </w:r>
      <w:r>
        <w:rPr>
          <w:rFonts w:ascii="Times New Roman" w:hAnsi="Times New Roman" w:cs="Times New Roman"/>
          <w:sz w:val="28"/>
          <w:szCs w:val="28"/>
          <w:lang w:val="uk-UA"/>
        </w:rPr>
        <w:t xml:space="preserve">ас приміщення розраховано на 30 </w:t>
      </w:r>
      <w:r w:rsidR="005A3EF9" w:rsidRPr="009569B2">
        <w:rPr>
          <w:rFonts w:ascii="Times New Roman" w:hAnsi="Times New Roman" w:cs="Times New Roman"/>
          <w:sz w:val="28"/>
          <w:szCs w:val="28"/>
          <w:lang w:val="uk-UA"/>
        </w:rPr>
        <w:t xml:space="preserve">дітей і становить </w:t>
      </w:r>
      <w:r>
        <w:rPr>
          <w:rFonts w:ascii="Times New Roman" w:hAnsi="Times New Roman" w:cs="Times New Roman"/>
          <w:sz w:val="28"/>
          <w:szCs w:val="28"/>
          <w:lang w:val="uk-UA"/>
        </w:rPr>
        <w:t>132</w:t>
      </w:r>
      <w:r w:rsidR="00A27093">
        <w:rPr>
          <w:rFonts w:ascii="Times New Roman" w:hAnsi="Times New Roman" w:cs="Times New Roman"/>
          <w:sz w:val="28"/>
          <w:szCs w:val="28"/>
          <w:lang w:val="uk-UA"/>
        </w:rPr>
        <w:t>м</w:t>
      </w:r>
      <w:r w:rsidR="00A27093">
        <w:rPr>
          <w:rFonts w:ascii="Times New Roman" w:hAnsi="Times New Roman" w:cs="Times New Roman"/>
          <w:sz w:val="28"/>
          <w:szCs w:val="28"/>
          <w:vertAlign w:val="superscript"/>
          <w:lang w:val="uk-UA"/>
        </w:rPr>
        <w:t>2</w:t>
      </w:r>
      <w:r w:rsidR="005A3EF9" w:rsidRPr="009569B2">
        <w:rPr>
          <w:rFonts w:ascii="Times New Roman" w:hAnsi="Times New Roman" w:cs="Times New Roman"/>
          <w:sz w:val="28"/>
          <w:szCs w:val="28"/>
          <w:lang w:val="uk-UA"/>
        </w:rPr>
        <w:t>.</w:t>
      </w:r>
    </w:p>
    <w:p w:rsidR="00C71912" w:rsidRDefault="00C71912" w:rsidP="009569B2">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Приміщення  розділене на зони:  ігрову та навчальну. В ігровій зоні  знаходяться кутки для рольових ігор: ігрова перукарня, ігровий медпункт, ігровий магазин, куток живої природи, ігрова сцена.  Тут знаходиться багато іграшок, костюмів для переодягання у казкових героїв.  </w:t>
      </w:r>
    </w:p>
    <w:p w:rsidR="00B32B98" w:rsidRDefault="00C71912" w:rsidP="009569B2">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навчальній зоні є</w:t>
      </w:r>
      <w:r w:rsidR="00B32B98">
        <w:rPr>
          <w:rFonts w:ascii="Times New Roman" w:hAnsi="Times New Roman" w:cs="Times New Roman"/>
          <w:sz w:val="28"/>
          <w:szCs w:val="28"/>
          <w:lang w:val="uk-UA"/>
        </w:rPr>
        <w:t xml:space="preserve">  столи  та  стільчики, які відповідають віку та росту вихованців,</w:t>
      </w:r>
      <w:r>
        <w:rPr>
          <w:rFonts w:ascii="Times New Roman" w:hAnsi="Times New Roman" w:cs="Times New Roman"/>
          <w:sz w:val="28"/>
          <w:szCs w:val="28"/>
          <w:lang w:val="uk-UA"/>
        </w:rPr>
        <w:t xml:space="preserve"> телевізор, піаніно,</w:t>
      </w:r>
      <w:r w:rsidR="00B32B98">
        <w:rPr>
          <w:rFonts w:ascii="Times New Roman" w:hAnsi="Times New Roman" w:cs="Times New Roman"/>
          <w:sz w:val="28"/>
          <w:szCs w:val="28"/>
          <w:lang w:val="uk-UA"/>
        </w:rPr>
        <w:t xml:space="preserve"> </w:t>
      </w:r>
      <w:proofErr w:type="spellStart"/>
      <w:r w:rsidR="00B32B98">
        <w:rPr>
          <w:rFonts w:ascii="Times New Roman" w:hAnsi="Times New Roman" w:cs="Times New Roman"/>
          <w:sz w:val="28"/>
          <w:szCs w:val="28"/>
          <w:lang w:val="uk-UA"/>
        </w:rPr>
        <w:t>роздатковий</w:t>
      </w:r>
      <w:proofErr w:type="spellEnd"/>
      <w:r w:rsidR="00B32B98">
        <w:rPr>
          <w:rFonts w:ascii="Times New Roman" w:hAnsi="Times New Roman" w:cs="Times New Roman"/>
          <w:sz w:val="28"/>
          <w:szCs w:val="28"/>
          <w:lang w:val="uk-UA"/>
        </w:rPr>
        <w:t xml:space="preserve"> матеріал для роботи, фарби, кольорові олівці та фломастери,  пластилін, кольоровий папір, </w:t>
      </w:r>
      <w:r>
        <w:rPr>
          <w:rFonts w:ascii="Times New Roman" w:hAnsi="Times New Roman" w:cs="Times New Roman"/>
          <w:sz w:val="28"/>
          <w:szCs w:val="28"/>
          <w:lang w:val="uk-UA"/>
        </w:rPr>
        <w:t xml:space="preserve"> </w:t>
      </w:r>
      <w:r w:rsidR="00B32B98">
        <w:rPr>
          <w:rFonts w:ascii="Times New Roman" w:hAnsi="Times New Roman" w:cs="Times New Roman"/>
          <w:sz w:val="28"/>
          <w:szCs w:val="28"/>
          <w:lang w:val="uk-UA"/>
        </w:rPr>
        <w:t>зошити, альбоми та методична  й дитяча  література відповідно до вимог програми.</w:t>
      </w:r>
    </w:p>
    <w:p w:rsidR="00C71912" w:rsidRPr="009569B2" w:rsidRDefault="00B32B98" w:rsidP="009569B2">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Подвір</w:t>
      </w:r>
      <w:r w:rsidRPr="00B32B98">
        <w:rPr>
          <w:rFonts w:ascii="Times New Roman" w:hAnsi="Times New Roman" w:cs="Times New Roman"/>
          <w:sz w:val="28"/>
          <w:szCs w:val="28"/>
          <w:lang w:val="uk-UA"/>
        </w:rPr>
        <w:t>’</w:t>
      </w:r>
      <w:r>
        <w:rPr>
          <w:rFonts w:ascii="Times New Roman" w:hAnsi="Times New Roman" w:cs="Times New Roman"/>
          <w:sz w:val="28"/>
          <w:szCs w:val="28"/>
          <w:lang w:val="uk-UA"/>
        </w:rPr>
        <w:t>я дошкільного підрозділу – 0,25га.- відділене від школи, обгороджене.</w:t>
      </w:r>
      <w:r w:rsidR="00C71912">
        <w:rPr>
          <w:rFonts w:ascii="Times New Roman" w:hAnsi="Times New Roman" w:cs="Times New Roman"/>
          <w:sz w:val="28"/>
          <w:szCs w:val="28"/>
          <w:lang w:val="uk-UA"/>
        </w:rPr>
        <w:t xml:space="preserve">       </w:t>
      </w:r>
    </w:p>
    <w:p w:rsidR="005B0E5C" w:rsidRDefault="005A3EF9" w:rsidP="005B0E5C">
      <w:pPr>
        <w:pStyle w:val="aa"/>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t xml:space="preserve">      Матеріально-технічна база ігрового та спортивного майданчиків сприяє збереженню та зміцненню здоров’я дітей,</w:t>
      </w:r>
      <w:r w:rsidR="005B0E5C">
        <w:rPr>
          <w:rFonts w:ascii="Times New Roman" w:hAnsi="Times New Roman" w:cs="Times New Roman"/>
          <w:sz w:val="28"/>
          <w:szCs w:val="28"/>
          <w:lang w:val="uk-UA"/>
        </w:rPr>
        <w:t xml:space="preserve"> </w:t>
      </w:r>
      <w:r w:rsidRPr="009569B2">
        <w:rPr>
          <w:rFonts w:ascii="Times New Roman" w:hAnsi="Times New Roman" w:cs="Times New Roman"/>
          <w:sz w:val="28"/>
          <w:szCs w:val="28"/>
          <w:lang w:val="uk-UA"/>
        </w:rPr>
        <w:t xml:space="preserve"> розвитку основних фізичних якостей та рухових здібностей, підвищенню рівня фізичної підготовки малят,  формуванню вмінь і навичок  здорового способу життя.</w:t>
      </w:r>
    </w:p>
    <w:p w:rsidR="005B0E5C" w:rsidRDefault="005A3EF9" w:rsidP="005B0E5C">
      <w:pPr>
        <w:pStyle w:val="aa"/>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t xml:space="preserve"> Встановлено енергозберігаючі вікна, централізоване опалення</w:t>
      </w:r>
    </w:p>
    <w:p w:rsidR="005A3EF9" w:rsidRDefault="005B0E5C" w:rsidP="005B0E5C">
      <w:pPr>
        <w:pStyle w:val="aa"/>
        <w:jc w:val="both"/>
        <w:rPr>
          <w:rFonts w:ascii="Times New Roman" w:hAnsi="Times New Roman" w:cs="Times New Roman"/>
          <w:sz w:val="28"/>
          <w:szCs w:val="28"/>
          <w:lang w:val="uk-UA"/>
        </w:rPr>
      </w:pPr>
      <w:r>
        <w:rPr>
          <w:rFonts w:ascii="Times New Roman" w:hAnsi="Times New Roman" w:cs="Times New Roman"/>
          <w:sz w:val="28"/>
          <w:szCs w:val="28"/>
          <w:lang w:val="uk-UA"/>
        </w:rPr>
        <w:t>( котельня спільна</w:t>
      </w:r>
      <w:r w:rsidR="009C2049">
        <w:rPr>
          <w:rFonts w:ascii="Times New Roman" w:hAnsi="Times New Roman" w:cs="Times New Roman"/>
          <w:sz w:val="28"/>
          <w:szCs w:val="28"/>
          <w:lang w:val="uk-UA"/>
        </w:rPr>
        <w:t xml:space="preserve"> з школою</w:t>
      </w:r>
      <w:r>
        <w:rPr>
          <w:rFonts w:ascii="Times New Roman" w:hAnsi="Times New Roman" w:cs="Times New Roman"/>
          <w:sz w:val="28"/>
          <w:szCs w:val="28"/>
          <w:lang w:val="uk-UA"/>
        </w:rPr>
        <w:t xml:space="preserve">) </w:t>
      </w:r>
      <w:r w:rsidR="005A3EF9" w:rsidRPr="009569B2">
        <w:rPr>
          <w:rFonts w:ascii="Times New Roman" w:hAnsi="Times New Roman" w:cs="Times New Roman"/>
          <w:sz w:val="28"/>
          <w:szCs w:val="28"/>
          <w:lang w:val="uk-UA"/>
        </w:rPr>
        <w:t xml:space="preserve"> та освітлення територі</w:t>
      </w:r>
      <w:r w:rsidR="00B32B98">
        <w:rPr>
          <w:rFonts w:ascii="Times New Roman" w:hAnsi="Times New Roman" w:cs="Times New Roman"/>
          <w:sz w:val="28"/>
          <w:szCs w:val="28"/>
          <w:lang w:val="uk-UA"/>
        </w:rPr>
        <w:t>ї в нічний період.</w:t>
      </w:r>
      <w:r w:rsidR="005A3EF9" w:rsidRPr="009569B2">
        <w:rPr>
          <w:rFonts w:ascii="Times New Roman" w:hAnsi="Times New Roman" w:cs="Times New Roman"/>
          <w:sz w:val="28"/>
          <w:szCs w:val="28"/>
          <w:lang w:val="uk-UA"/>
        </w:rPr>
        <w:t xml:space="preserve"> </w:t>
      </w:r>
    </w:p>
    <w:p w:rsidR="005B0E5C" w:rsidRPr="005B0E5C" w:rsidRDefault="005B0E5C" w:rsidP="005B0E5C">
      <w:pPr>
        <w:spacing w:after="0"/>
        <w:ind w:firstLine="567"/>
        <w:jc w:val="both"/>
        <w:rPr>
          <w:rFonts w:ascii="Times New Roman" w:eastAsia="Times New Roman" w:hAnsi="Times New Roman" w:cs="Times New Roman"/>
          <w:sz w:val="28"/>
          <w:szCs w:val="28"/>
          <w:lang w:val="uk-UA" w:eastAsia="uk-UA"/>
        </w:rPr>
      </w:pPr>
      <w:r w:rsidRPr="005B0E5C">
        <w:rPr>
          <w:rFonts w:ascii="Times New Roman" w:eastAsia="Times New Roman" w:hAnsi="Times New Roman" w:cs="Times New Roman"/>
          <w:sz w:val="28"/>
          <w:szCs w:val="28"/>
          <w:lang w:val="uk-UA" w:eastAsia="uk-UA"/>
        </w:rPr>
        <w:t>Першу долікарську допомогу здобувачам освіти надає медсестра у спеціально обладнаному кабінеті.</w:t>
      </w:r>
    </w:p>
    <w:p w:rsidR="005B0E5C" w:rsidRPr="005B0E5C" w:rsidRDefault="005B0E5C" w:rsidP="005B0E5C">
      <w:pPr>
        <w:spacing w:after="0"/>
        <w:ind w:firstLine="567"/>
        <w:jc w:val="both"/>
        <w:rPr>
          <w:rFonts w:ascii="Times New Roman" w:eastAsia="Times New Roman" w:hAnsi="Times New Roman" w:cs="Times New Roman"/>
          <w:sz w:val="28"/>
          <w:szCs w:val="28"/>
          <w:lang w:val="uk-UA" w:eastAsia="uk-UA"/>
        </w:rPr>
      </w:pPr>
      <w:r w:rsidRPr="005B0E5C">
        <w:rPr>
          <w:rFonts w:ascii="Times New Roman" w:eastAsia="Times New Roman" w:hAnsi="Times New Roman" w:cs="Times New Roman"/>
          <w:sz w:val="28"/>
          <w:szCs w:val="28"/>
          <w:lang w:val="uk-UA" w:eastAsia="uk-UA"/>
        </w:rPr>
        <w:lastRenderedPageBreak/>
        <w:t>Для створення відповідних сан</w:t>
      </w:r>
      <w:r>
        <w:rPr>
          <w:rFonts w:ascii="Times New Roman" w:eastAsia="Times New Roman" w:hAnsi="Times New Roman" w:cs="Times New Roman"/>
          <w:sz w:val="28"/>
          <w:szCs w:val="28"/>
          <w:lang w:val="uk-UA" w:eastAsia="uk-UA"/>
        </w:rPr>
        <w:t>ітарно-гігієнічних умов в закладі</w:t>
      </w:r>
      <w:r w:rsidRPr="005B0E5C">
        <w:rPr>
          <w:rFonts w:ascii="Times New Roman" w:eastAsia="Times New Roman" w:hAnsi="Times New Roman" w:cs="Times New Roman"/>
          <w:sz w:val="28"/>
          <w:szCs w:val="28"/>
          <w:lang w:val="uk-UA" w:eastAsia="uk-UA"/>
        </w:rPr>
        <w:t xml:space="preserve"> є внутрішні туалети, умивальники</w:t>
      </w:r>
      <w:r>
        <w:rPr>
          <w:rFonts w:ascii="Times New Roman" w:eastAsia="Times New Roman" w:hAnsi="Times New Roman" w:cs="Times New Roman"/>
          <w:sz w:val="28"/>
          <w:szCs w:val="28"/>
          <w:lang w:val="uk-UA" w:eastAsia="uk-UA"/>
        </w:rPr>
        <w:t xml:space="preserve"> для миття рук</w:t>
      </w:r>
      <w:r w:rsidR="00B32B98">
        <w:rPr>
          <w:rFonts w:ascii="Times New Roman" w:eastAsia="Times New Roman" w:hAnsi="Times New Roman" w:cs="Times New Roman"/>
          <w:sz w:val="28"/>
          <w:szCs w:val="28"/>
          <w:lang w:val="uk-UA" w:eastAsia="uk-UA"/>
        </w:rPr>
        <w:t>, душова кабіна. Для прання білизни є пральна машинка.</w:t>
      </w:r>
    </w:p>
    <w:p w:rsidR="005B0E5C" w:rsidRPr="005B0E5C" w:rsidRDefault="005B0E5C" w:rsidP="005B0E5C">
      <w:pPr>
        <w:spacing w:after="0"/>
        <w:ind w:firstLine="567"/>
        <w:jc w:val="both"/>
        <w:rPr>
          <w:rFonts w:ascii="Times New Roman" w:eastAsia="Times New Roman" w:hAnsi="Times New Roman" w:cs="Times New Roman"/>
          <w:sz w:val="28"/>
          <w:szCs w:val="28"/>
          <w:lang w:val="uk-UA" w:eastAsia="ru-RU"/>
        </w:rPr>
      </w:pPr>
      <w:r w:rsidRPr="005B0E5C">
        <w:rPr>
          <w:rFonts w:ascii="Times New Roman" w:eastAsia="Times New Roman" w:hAnsi="Times New Roman" w:cs="Times New Roman"/>
          <w:sz w:val="28"/>
          <w:szCs w:val="28"/>
          <w:lang w:val="uk-UA" w:eastAsia="ru-RU"/>
        </w:rPr>
        <w:t>Харчоблок ліцею</w:t>
      </w:r>
      <w:r>
        <w:rPr>
          <w:rFonts w:ascii="Times New Roman" w:eastAsia="Times New Roman" w:hAnsi="Times New Roman" w:cs="Times New Roman"/>
          <w:sz w:val="28"/>
          <w:szCs w:val="28"/>
          <w:lang w:val="uk-UA" w:eastAsia="ru-RU"/>
        </w:rPr>
        <w:t xml:space="preserve"> знаходиться в приміщенні школи,</w:t>
      </w:r>
      <w:r w:rsidRPr="005B0E5C">
        <w:rPr>
          <w:rFonts w:ascii="Times New Roman" w:eastAsia="Times New Roman" w:hAnsi="Times New Roman" w:cs="Times New Roman"/>
          <w:sz w:val="28"/>
          <w:szCs w:val="28"/>
          <w:lang w:val="uk-UA" w:eastAsia="ru-RU"/>
        </w:rPr>
        <w:t xml:space="preserve"> забезпечений гарячою протічною водою, необхідним кухонним інвентарем, посудом, холодильником, морозильною камерою, еле</w:t>
      </w:r>
      <w:r>
        <w:rPr>
          <w:rFonts w:ascii="Times New Roman" w:eastAsia="Times New Roman" w:hAnsi="Times New Roman" w:cs="Times New Roman"/>
          <w:sz w:val="28"/>
          <w:szCs w:val="28"/>
          <w:lang w:val="uk-UA" w:eastAsia="ru-RU"/>
        </w:rPr>
        <w:t>ктричною плитою.  В  дошкільному закладі знаходиться спеціальна кімната для роздачі їжі, для миття та зберігання кухонного посуду.</w:t>
      </w:r>
    </w:p>
    <w:p w:rsidR="00FB1989" w:rsidRPr="00FB1989" w:rsidRDefault="005B0E5C" w:rsidP="00FB1989">
      <w:pPr>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6B69C7">
        <w:rPr>
          <w:rFonts w:ascii="Times New Roman" w:eastAsia="Times New Roman" w:hAnsi="Times New Roman" w:cs="Times New Roman"/>
          <w:sz w:val="28"/>
          <w:szCs w:val="28"/>
          <w:lang w:val="uk-UA" w:eastAsia="uk-UA"/>
        </w:rPr>
        <w:t xml:space="preserve">   </w:t>
      </w:r>
      <w:r w:rsidR="006B69C7">
        <w:rPr>
          <w:rFonts w:ascii="Times New Roman" w:hAnsi="Times New Roman" w:cs="Times New Roman"/>
          <w:sz w:val="28"/>
          <w:szCs w:val="28"/>
          <w:lang w:val="uk-UA"/>
        </w:rPr>
        <w:t>У</w:t>
      </w:r>
      <w:r w:rsidR="006B69C7" w:rsidRPr="009569B2">
        <w:rPr>
          <w:rFonts w:ascii="Times New Roman" w:hAnsi="Times New Roman" w:cs="Times New Roman"/>
          <w:sz w:val="28"/>
          <w:szCs w:val="28"/>
          <w:lang w:val="uk-UA"/>
        </w:rPr>
        <w:t>станова забезпечена комп’ютерною технікою.</w:t>
      </w:r>
      <w:r>
        <w:rPr>
          <w:rFonts w:ascii="Times New Roman" w:eastAsia="Times New Roman" w:hAnsi="Times New Roman" w:cs="Times New Roman"/>
          <w:sz w:val="28"/>
          <w:szCs w:val="28"/>
          <w:lang w:val="uk-UA" w:eastAsia="uk-UA"/>
        </w:rPr>
        <w:t xml:space="preserve">  </w:t>
      </w:r>
      <w:r w:rsidR="00FB1989">
        <w:rPr>
          <w:rFonts w:ascii="Times New Roman" w:eastAsia="Times New Roman" w:hAnsi="Times New Roman" w:cs="Times New Roman"/>
          <w:sz w:val="28"/>
          <w:szCs w:val="28"/>
          <w:lang w:val="uk-UA" w:eastAsia="uk-UA"/>
        </w:rPr>
        <w:t xml:space="preserve">Дошкільний заклад </w:t>
      </w:r>
      <w:proofErr w:type="spellStart"/>
      <w:r w:rsidR="00FB1989">
        <w:rPr>
          <w:rFonts w:ascii="Times New Roman" w:eastAsia="Times New Roman" w:hAnsi="Times New Roman" w:cs="Times New Roman"/>
          <w:sz w:val="28"/>
          <w:szCs w:val="28"/>
          <w:lang w:val="uk-UA" w:eastAsia="ru-RU"/>
        </w:rPr>
        <w:t>під’єднано</w:t>
      </w:r>
      <w:proofErr w:type="spellEnd"/>
      <w:r w:rsidR="00FB1989" w:rsidRPr="00FB1989">
        <w:rPr>
          <w:rFonts w:ascii="Times New Roman" w:eastAsia="Times New Roman" w:hAnsi="Times New Roman" w:cs="Times New Roman"/>
          <w:sz w:val="28"/>
          <w:szCs w:val="28"/>
          <w:lang w:val="uk-UA" w:eastAsia="ru-RU"/>
        </w:rPr>
        <w:t xml:space="preserve"> до електронних носіїв інформації</w:t>
      </w:r>
      <w:r w:rsidR="00FB1989">
        <w:rPr>
          <w:rFonts w:ascii="Times New Roman" w:eastAsia="Times New Roman" w:hAnsi="Times New Roman" w:cs="Times New Roman"/>
          <w:sz w:val="28"/>
          <w:szCs w:val="28"/>
          <w:lang w:val="uk-UA" w:eastAsia="ru-RU"/>
        </w:rPr>
        <w:t xml:space="preserve">, що дає змогу вихователям та вихованцям  доступу до мережі </w:t>
      </w:r>
      <w:proofErr w:type="spellStart"/>
      <w:r w:rsidR="00FB1989">
        <w:rPr>
          <w:rFonts w:ascii="Times New Roman" w:eastAsia="Times New Roman" w:hAnsi="Times New Roman" w:cs="Times New Roman"/>
          <w:sz w:val="28"/>
          <w:szCs w:val="28"/>
          <w:lang w:val="uk-UA" w:eastAsia="ru-RU"/>
        </w:rPr>
        <w:t>інтернет</w:t>
      </w:r>
      <w:proofErr w:type="spellEnd"/>
      <w:r w:rsidR="00FB1989" w:rsidRPr="00FB1989">
        <w:rPr>
          <w:rFonts w:ascii="Times New Roman" w:eastAsia="Times New Roman" w:hAnsi="Times New Roman" w:cs="Times New Roman"/>
          <w:sz w:val="28"/>
          <w:szCs w:val="28"/>
          <w:lang w:val="uk-UA" w:eastAsia="ru-RU"/>
        </w:rPr>
        <w:t>.</w:t>
      </w:r>
    </w:p>
    <w:p w:rsidR="005B0E5C" w:rsidRDefault="005B0E5C" w:rsidP="00856757">
      <w:pPr>
        <w:pStyle w:val="aa"/>
        <w:ind w:firstLine="567"/>
        <w:jc w:val="both"/>
        <w:rPr>
          <w:rFonts w:ascii="Times New Roman" w:hAnsi="Times New Roman" w:cs="Times New Roman"/>
          <w:sz w:val="28"/>
          <w:szCs w:val="28"/>
          <w:lang w:val="uk-UA"/>
        </w:rPr>
      </w:pPr>
    </w:p>
    <w:p w:rsidR="003F2321" w:rsidRPr="009569B2" w:rsidRDefault="003F2321" w:rsidP="00856757">
      <w:pPr>
        <w:pStyle w:val="aa"/>
        <w:ind w:firstLine="567"/>
        <w:jc w:val="both"/>
        <w:rPr>
          <w:rFonts w:ascii="Times New Roman" w:hAnsi="Times New Roman" w:cs="Times New Roman"/>
          <w:sz w:val="28"/>
          <w:szCs w:val="28"/>
          <w:lang w:val="uk-UA"/>
        </w:rPr>
      </w:pPr>
    </w:p>
    <w:p w:rsidR="00502E2C" w:rsidRDefault="00502E2C" w:rsidP="009569B2">
      <w:pPr>
        <w:pStyle w:val="a3"/>
        <w:ind w:firstLine="567"/>
        <w:jc w:val="both"/>
        <w:rPr>
          <w:rFonts w:ascii="Times New Roman" w:hAnsi="Times New Roman" w:cs="Times New Roman"/>
          <w:b/>
          <w:color w:val="000000"/>
          <w:sz w:val="28"/>
          <w:szCs w:val="28"/>
          <w:lang w:val="uk-UA"/>
        </w:rPr>
      </w:pPr>
      <w:r w:rsidRPr="009569B2">
        <w:rPr>
          <w:rFonts w:ascii="Times New Roman" w:hAnsi="Times New Roman" w:cs="Times New Roman"/>
          <w:b/>
          <w:color w:val="000000"/>
          <w:sz w:val="28"/>
          <w:szCs w:val="28"/>
          <w:lang w:val="uk-UA"/>
        </w:rPr>
        <w:t>Навчально-методичне забезпечення</w:t>
      </w:r>
    </w:p>
    <w:p w:rsidR="006B69C7" w:rsidRPr="009569B2" w:rsidRDefault="006B69C7" w:rsidP="009569B2">
      <w:pPr>
        <w:pStyle w:val="a3"/>
        <w:ind w:firstLine="567"/>
        <w:jc w:val="both"/>
        <w:rPr>
          <w:rFonts w:ascii="Times New Roman" w:hAnsi="Times New Roman" w:cs="Times New Roman"/>
          <w:sz w:val="28"/>
          <w:szCs w:val="28"/>
          <w:lang w:val="uk-UA"/>
        </w:rPr>
      </w:pPr>
    </w:p>
    <w:p w:rsidR="006B69C7" w:rsidRDefault="006B69C7" w:rsidP="006B69C7">
      <w:pPr>
        <w:spacing w:before="3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502E2C" w:rsidRPr="009569B2">
        <w:rPr>
          <w:rFonts w:ascii="Times New Roman" w:hAnsi="Times New Roman" w:cs="Times New Roman"/>
          <w:color w:val="000000"/>
          <w:sz w:val="28"/>
          <w:szCs w:val="28"/>
          <w:lang w:val="uk-UA"/>
        </w:rPr>
        <w:t xml:space="preserve"> Навчальний  п</w:t>
      </w:r>
      <w:r w:rsidR="00A27093">
        <w:rPr>
          <w:rFonts w:ascii="Times New Roman" w:hAnsi="Times New Roman" w:cs="Times New Roman"/>
          <w:color w:val="000000"/>
          <w:sz w:val="28"/>
          <w:szCs w:val="28"/>
          <w:lang w:val="uk-UA"/>
        </w:rPr>
        <w:t xml:space="preserve">лан  затверджує   педрада  </w:t>
      </w:r>
      <w:proofErr w:type="spellStart"/>
      <w:r w:rsidR="00856757">
        <w:rPr>
          <w:rFonts w:ascii="Times New Roman" w:hAnsi="Times New Roman" w:cs="Times New Roman"/>
          <w:color w:val="000000"/>
          <w:sz w:val="28"/>
          <w:szCs w:val="28"/>
          <w:lang w:val="uk-UA"/>
        </w:rPr>
        <w:t>Княждвірського</w:t>
      </w:r>
      <w:proofErr w:type="spellEnd"/>
      <w:r w:rsidR="00856757">
        <w:rPr>
          <w:rFonts w:ascii="Times New Roman" w:hAnsi="Times New Roman" w:cs="Times New Roman"/>
          <w:color w:val="000000"/>
          <w:sz w:val="28"/>
          <w:szCs w:val="28"/>
          <w:lang w:val="uk-UA"/>
        </w:rPr>
        <w:t xml:space="preserve"> ліцею </w:t>
      </w:r>
      <w:r w:rsidR="00502E2C" w:rsidRPr="009569B2">
        <w:rPr>
          <w:rFonts w:ascii="Times New Roman" w:hAnsi="Times New Roman" w:cs="Times New Roman"/>
          <w:color w:val="000000"/>
          <w:sz w:val="28"/>
          <w:szCs w:val="28"/>
          <w:lang w:val="uk-UA"/>
        </w:rPr>
        <w:t xml:space="preserve">перед початком нового навчального року, який зорієнтований на виконання </w:t>
      </w:r>
      <w:r w:rsidR="005B0E5C">
        <w:rPr>
          <w:rFonts w:ascii="Times New Roman" w:hAnsi="Times New Roman" w:cs="Times New Roman"/>
          <w:color w:val="000000"/>
          <w:sz w:val="28"/>
          <w:szCs w:val="28"/>
          <w:lang w:val="uk-UA"/>
        </w:rPr>
        <w:t xml:space="preserve"> б</w:t>
      </w:r>
      <w:r w:rsidR="00A27093">
        <w:rPr>
          <w:rFonts w:ascii="Times New Roman" w:hAnsi="Times New Roman" w:cs="Times New Roman"/>
          <w:color w:val="000000"/>
          <w:sz w:val="28"/>
          <w:szCs w:val="28"/>
          <w:lang w:val="uk-UA"/>
        </w:rPr>
        <w:t>азового компонента дошкільної освіти</w:t>
      </w:r>
      <w:r w:rsidR="00502E2C" w:rsidRPr="009569B2">
        <w:rPr>
          <w:rFonts w:ascii="Times New Roman" w:hAnsi="Times New Roman" w:cs="Times New Roman"/>
          <w:color w:val="000000"/>
          <w:sz w:val="28"/>
          <w:szCs w:val="28"/>
          <w:lang w:val="uk-UA"/>
        </w:rPr>
        <w:t xml:space="preserve">.  </w:t>
      </w:r>
      <w:r w:rsidR="00502E2C" w:rsidRPr="009569B2">
        <w:rPr>
          <w:rFonts w:ascii="Times New Roman" w:hAnsi="Times New Roman" w:cs="Times New Roman"/>
          <w:sz w:val="28"/>
          <w:szCs w:val="28"/>
          <w:lang w:val="uk-UA"/>
        </w:rPr>
        <w:t xml:space="preserve">          </w:t>
      </w:r>
    </w:p>
    <w:p w:rsidR="00502E2C" w:rsidRPr="006B69C7" w:rsidRDefault="006B69C7" w:rsidP="006B69C7">
      <w:pPr>
        <w:spacing w:before="3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2E2C" w:rsidRPr="009569B2">
        <w:rPr>
          <w:sz w:val="28"/>
          <w:szCs w:val="28"/>
          <w:lang w:val="uk-UA"/>
        </w:rPr>
        <w:t xml:space="preserve">  Робочі  навчальні  плани   складені:</w:t>
      </w:r>
    </w:p>
    <w:p w:rsidR="00EC6CE3" w:rsidRDefault="006E41B5" w:rsidP="00EC6CE3">
      <w:pPr>
        <w:pStyle w:val="a5"/>
        <w:numPr>
          <w:ilvl w:val="0"/>
          <w:numId w:val="1"/>
        </w:numPr>
        <w:spacing w:before="0" w:beforeAutospacing="0" w:after="0" w:afterAutospacing="0"/>
        <w:jc w:val="both"/>
        <w:rPr>
          <w:sz w:val="28"/>
          <w:szCs w:val="28"/>
          <w:lang w:val="uk-UA"/>
        </w:rPr>
      </w:pPr>
      <w:r>
        <w:rPr>
          <w:sz w:val="28"/>
          <w:szCs w:val="28"/>
          <w:lang w:val="uk-UA"/>
        </w:rPr>
        <w:t>для різновікової групи «Малятко</w:t>
      </w:r>
      <w:r w:rsidR="00EC6CE3">
        <w:rPr>
          <w:sz w:val="28"/>
          <w:szCs w:val="28"/>
          <w:lang w:val="uk-UA"/>
        </w:rPr>
        <w:t xml:space="preserve">» - програма розвитку дитини дошкільного віку «Українське </w:t>
      </w:r>
      <w:proofErr w:type="spellStart"/>
      <w:r w:rsidR="00EC6CE3">
        <w:rPr>
          <w:sz w:val="28"/>
          <w:szCs w:val="28"/>
          <w:lang w:val="uk-UA"/>
        </w:rPr>
        <w:t>дошкілля</w:t>
      </w:r>
      <w:proofErr w:type="spellEnd"/>
      <w:r w:rsidR="00EC6CE3">
        <w:rPr>
          <w:sz w:val="28"/>
          <w:szCs w:val="28"/>
          <w:lang w:val="uk-UA"/>
        </w:rPr>
        <w:t>»</w:t>
      </w:r>
      <w:r w:rsidR="00625C00">
        <w:rPr>
          <w:sz w:val="28"/>
          <w:szCs w:val="28"/>
          <w:lang w:val="uk-UA"/>
        </w:rPr>
        <w:t xml:space="preserve"> (Білан О.І., </w:t>
      </w:r>
      <w:r>
        <w:rPr>
          <w:sz w:val="28"/>
          <w:szCs w:val="28"/>
          <w:lang w:val="uk-UA"/>
        </w:rPr>
        <w:t xml:space="preserve">за загальною редакцією </w:t>
      </w:r>
      <w:proofErr w:type="spellStart"/>
      <w:r>
        <w:rPr>
          <w:sz w:val="28"/>
          <w:szCs w:val="28"/>
          <w:lang w:val="uk-UA"/>
        </w:rPr>
        <w:t>Низковської</w:t>
      </w:r>
      <w:proofErr w:type="spellEnd"/>
      <w:r>
        <w:rPr>
          <w:sz w:val="28"/>
          <w:szCs w:val="28"/>
          <w:lang w:val="uk-UA"/>
        </w:rPr>
        <w:t xml:space="preserve"> О. В., лист МОН від 23.05..2017 №1/11-4988</w:t>
      </w:r>
      <w:r w:rsidR="00625C00">
        <w:rPr>
          <w:sz w:val="28"/>
          <w:szCs w:val="28"/>
          <w:lang w:val="uk-UA"/>
        </w:rPr>
        <w:t>.</w:t>
      </w:r>
    </w:p>
    <w:p w:rsidR="00617BF3" w:rsidRDefault="006B69C7" w:rsidP="00617BF3">
      <w:pPr>
        <w:pStyle w:val="a5"/>
        <w:spacing w:before="0" w:beforeAutospacing="0" w:after="0" w:afterAutospacing="0"/>
        <w:jc w:val="both"/>
        <w:rPr>
          <w:sz w:val="28"/>
          <w:szCs w:val="28"/>
          <w:lang w:val="uk-UA"/>
        </w:rPr>
      </w:pPr>
      <w:r>
        <w:rPr>
          <w:sz w:val="28"/>
          <w:szCs w:val="28"/>
          <w:lang w:val="uk-UA"/>
        </w:rPr>
        <w:t xml:space="preserve">    </w:t>
      </w:r>
      <w:r w:rsidR="00617BF3">
        <w:rPr>
          <w:sz w:val="28"/>
          <w:szCs w:val="28"/>
          <w:lang w:val="uk-UA"/>
        </w:rPr>
        <w:t xml:space="preserve">Гурткова робота ведеться за програмою: </w:t>
      </w:r>
    </w:p>
    <w:p w:rsidR="00617BF3" w:rsidRDefault="00617BF3" w:rsidP="006E41B5">
      <w:pPr>
        <w:pStyle w:val="a5"/>
        <w:numPr>
          <w:ilvl w:val="0"/>
          <w:numId w:val="1"/>
        </w:numPr>
        <w:spacing w:before="0" w:beforeAutospacing="0" w:after="0" w:afterAutospacing="0"/>
        <w:jc w:val="both"/>
        <w:rPr>
          <w:sz w:val="28"/>
          <w:szCs w:val="28"/>
          <w:lang w:val="uk-UA"/>
        </w:rPr>
      </w:pPr>
      <w:r>
        <w:rPr>
          <w:sz w:val="28"/>
          <w:szCs w:val="28"/>
          <w:lang w:val="uk-UA"/>
        </w:rPr>
        <w:t>«Англійська мова для діт</w:t>
      </w:r>
      <w:r w:rsidR="001A2C9E">
        <w:rPr>
          <w:sz w:val="28"/>
          <w:szCs w:val="28"/>
          <w:lang w:val="uk-UA"/>
        </w:rPr>
        <w:t>ей дошкільного віку» (</w:t>
      </w:r>
      <w:proofErr w:type="spellStart"/>
      <w:r w:rsidR="001A2C9E">
        <w:rPr>
          <w:sz w:val="28"/>
          <w:szCs w:val="28"/>
          <w:lang w:val="uk-UA"/>
        </w:rPr>
        <w:t>Кулікова</w:t>
      </w:r>
      <w:proofErr w:type="spellEnd"/>
      <w:r w:rsidR="001A2C9E">
        <w:rPr>
          <w:sz w:val="28"/>
          <w:szCs w:val="28"/>
          <w:lang w:val="uk-UA"/>
        </w:rPr>
        <w:t xml:space="preserve"> І.А</w:t>
      </w:r>
      <w:r>
        <w:rPr>
          <w:sz w:val="28"/>
          <w:szCs w:val="28"/>
          <w:lang w:val="uk-UA"/>
        </w:rPr>
        <w:t>.,</w:t>
      </w:r>
      <w:r w:rsidR="001A2C9E">
        <w:rPr>
          <w:sz w:val="28"/>
          <w:szCs w:val="28"/>
          <w:lang w:val="uk-UA"/>
        </w:rPr>
        <w:t xml:space="preserve"> </w:t>
      </w:r>
      <w:proofErr w:type="spellStart"/>
      <w:r w:rsidR="001A2C9E">
        <w:rPr>
          <w:sz w:val="28"/>
          <w:szCs w:val="28"/>
          <w:lang w:val="uk-UA"/>
        </w:rPr>
        <w:t>Шкваріна</w:t>
      </w:r>
      <w:proofErr w:type="spellEnd"/>
      <w:r w:rsidR="001A2C9E">
        <w:rPr>
          <w:sz w:val="28"/>
          <w:szCs w:val="28"/>
          <w:lang w:val="uk-UA"/>
        </w:rPr>
        <w:t xml:space="preserve"> Т.М.,</w:t>
      </w:r>
      <w:r w:rsidR="006E41B5" w:rsidRPr="006E41B5">
        <w:t xml:space="preserve"> </w:t>
      </w:r>
      <w:r w:rsidR="006E41B5" w:rsidRPr="006E41B5">
        <w:rPr>
          <w:sz w:val="28"/>
          <w:szCs w:val="28"/>
          <w:lang w:val="uk-UA"/>
        </w:rPr>
        <w:t xml:space="preserve">за загальною редакцією </w:t>
      </w:r>
      <w:proofErr w:type="spellStart"/>
      <w:r w:rsidR="006E41B5" w:rsidRPr="006E41B5">
        <w:rPr>
          <w:sz w:val="28"/>
          <w:szCs w:val="28"/>
          <w:lang w:val="uk-UA"/>
        </w:rPr>
        <w:t>Низковської</w:t>
      </w:r>
      <w:proofErr w:type="spellEnd"/>
      <w:r w:rsidR="006E41B5" w:rsidRPr="006E41B5">
        <w:rPr>
          <w:sz w:val="28"/>
          <w:szCs w:val="28"/>
          <w:lang w:val="uk-UA"/>
        </w:rPr>
        <w:t xml:space="preserve"> О. В.</w:t>
      </w:r>
      <w:r w:rsidR="006E41B5">
        <w:rPr>
          <w:sz w:val="28"/>
          <w:szCs w:val="28"/>
          <w:lang w:val="uk-UA"/>
        </w:rPr>
        <w:t>,</w:t>
      </w:r>
      <w:r w:rsidR="001A2C9E">
        <w:rPr>
          <w:sz w:val="28"/>
          <w:szCs w:val="28"/>
          <w:lang w:val="uk-UA"/>
        </w:rPr>
        <w:t xml:space="preserve"> лист ПТЗО від 28.07.2015 №14.1/12-Г-952</w:t>
      </w:r>
      <w:r>
        <w:rPr>
          <w:sz w:val="28"/>
          <w:szCs w:val="28"/>
          <w:lang w:val="uk-UA"/>
        </w:rPr>
        <w:t>).</w:t>
      </w:r>
    </w:p>
    <w:p w:rsidR="00617BF3" w:rsidRPr="003A6F55" w:rsidRDefault="00F16CF1" w:rsidP="00F16CF1">
      <w:pPr>
        <w:pStyle w:val="a5"/>
        <w:tabs>
          <w:tab w:val="left" w:pos="2700"/>
          <w:tab w:val="left" w:pos="4140"/>
        </w:tabs>
        <w:spacing w:before="0" w:beforeAutospacing="0" w:after="0" w:afterAutospacing="0"/>
        <w:jc w:val="both"/>
        <w:rPr>
          <w:color w:val="000000"/>
          <w:sz w:val="28"/>
          <w:szCs w:val="28"/>
          <w:lang w:val="uk-UA"/>
        </w:rPr>
      </w:pPr>
      <w:r>
        <w:rPr>
          <w:sz w:val="28"/>
          <w:szCs w:val="28"/>
          <w:lang w:val="uk-UA"/>
        </w:rPr>
        <w:t xml:space="preserve">    </w:t>
      </w:r>
      <w:r w:rsidR="00856757">
        <w:rPr>
          <w:color w:val="000000"/>
          <w:sz w:val="28"/>
          <w:szCs w:val="28"/>
          <w:lang w:val="uk-UA"/>
        </w:rPr>
        <w:t xml:space="preserve"> У дошкільному підрозділі</w:t>
      </w:r>
      <w:r w:rsidR="00617BF3">
        <w:rPr>
          <w:color w:val="000000"/>
          <w:sz w:val="28"/>
          <w:szCs w:val="28"/>
          <w:lang w:val="uk-UA"/>
        </w:rPr>
        <w:t xml:space="preserve"> </w:t>
      </w:r>
      <w:r w:rsidR="00856757">
        <w:rPr>
          <w:color w:val="000000"/>
          <w:sz w:val="28"/>
          <w:szCs w:val="28"/>
          <w:lang w:val="uk-UA"/>
        </w:rPr>
        <w:t xml:space="preserve"> функціонує одна різновікова</w:t>
      </w:r>
      <w:r w:rsidR="00617BF3">
        <w:rPr>
          <w:color w:val="000000"/>
          <w:sz w:val="28"/>
          <w:szCs w:val="28"/>
        </w:rPr>
        <w:t> </w:t>
      </w:r>
      <w:r w:rsidR="00856757">
        <w:rPr>
          <w:color w:val="000000"/>
          <w:sz w:val="28"/>
          <w:szCs w:val="28"/>
          <w:lang w:val="uk-UA"/>
        </w:rPr>
        <w:t xml:space="preserve"> група</w:t>
      </w:r>
      <w:r w:rsidR="00B51AAF">
        <w:rPr>
          <w:color w:val="000000"/>
          <w:sz w:val="28"/>
          <w:szCs w:val="28"/>
          <w:lang w:val="uk-UA"/>
        </w:rPr>
        <w:t xml:space="preserve">  загального розвитку</w:t>
      </w:r>
      <w:r w:rsidR="00856757">
        <w:rPr>
          <w:color w:val="000000"/>
          <w:sz w:val="28"/>
          <w:szCs w:val="28"/>
          <w:lang w:val="uk-UA"/>
        </w:rPr>
        <w:t>.</w:t>
      </w:r>
    </w:p>
    <w:p w:rsidR="00617BF3" w:rsidRDefault="00F16CF1" w:rsidP="00617BF3">
      <w:pPr>
        <w:pStyle w:val="a5"/>
        <w:spacing w:before="0" w:beforeAutospacing="0" w:after="0" w:afterAutospacing="0"/>
        <w:jc w:val="both"/>
        <w:rPr>
          <w:color w:val="000000"/>
          <w:sz w:val="28"/>
          <w:szCs w:val="28"/>
          <w:lang w:val="uk-UA"/>
        </w:rPr>
      </w:pPr>
      <w:r>
        <w:rPr>
          <w:lang w:val="uk-UA"/>
        </w:rPr>
        <w:t xml:space="preserve">    </w:t>
      </w:r>
      <w:r w:rsidR="006B69C7">
        <w:rPr>
          <w:lang w:val="uk-UA"/>
        </w:rPr>
        <w:t xml:space="preserve"> </w:t>
      </w:r>
      <w:proofErr w:type="spellStart"/>
      <w:r w:rsidR="00617BF3">
        <w:rPr>
          <w:color w:val="000000"/>
          <w:sz w:val="28"/>
          <w:szCs w:val="28"/>
        </w:rPr>
        <w:t>Прийом</w:t>
      </w:r>
      <w:proofErr w:type="spellEnd"/>
      <w:r w:rsidR="00617BF3">
        <w:rPr>
          <w:color w:val="000000"/>
          <w:sz w:val="28"/>
          <w:szCs w:val="28"/>
        </w:rPr>
        <w:t xml:space="preserve"> </w:t>
      </w:r>
      <w:proofErr w:type="spellStart"/>
      <w:r w:rsidR="00617BF3">
        <w:rPr>
          <w:color w:val="000000"/>
          <w:sz w:val="28"/>
          <w:szCs w:val="28"/>
        </w:rPr>
        <w:t>ді</w:t>
      </w:r>
      <w:r w:rsidR="00856757">
        <w:rPr>
          <w:color w:val="000000"/>
          <w:sz w:val="28"/>
          <w:szCs w:val="28"/>
        </w:rPr>
        <w:t>тей</w:t>
      </w:r>
      <w:proofErr w:type="spellEnd"/>
      <w:r w:rsidR="00856757">
        <w:rPr>
          <w:color w:val="000000"/>
          <w:sz w:val="28"/>
          <w:szCs w:val="28"/>
        </w:rPr>
        <w:t xml:space="preserve"> до </w:t>
      </w:r>
      <w:proofErr w:type="spellStart"/>
      <w:r w:rsidR="00856757">
        <w:rPr>
          <w:color w:val="000000"/>
          <w:sz w:val="28"/>
          <w:szCs w:val="28"/>
        </w:rPr>
        <w:t>дошкільного</w:t>
      </w:r>
      <w:proofErr w:type="spellEnd"/>
      <w:r w:rsidR="00856757">
        <w:rPr>
          <w:color w:val="000000"/>
          <w:sz w:val="28"/>
          <w:szCs w:val="28"/>
        </w:rPr>
        <w:t xml:space="preserve"> </w:t>
      </w:r>
      <w:proofErr w:type="spellStart"/>
      <w:proofErr w:type="gramStart"/>
      <w:r w:rsidR="00856757">
        <w:rPr>
          <w:color w:val="000000"/>
          <w:sz w:val="28"/>
          <w:szCs w:val="28"/>
        </w:rPr>
        <w:t>п</w:t>
      </w:r>
      <w:proofErr w:type="gramEnd"/>
      <w:r w:rsidR="00856757">
        <w:rPr>
          <w:color w:val="000000"/>
          <w:sz w:val="28"/>
          <w:szCs w:val="28"/>
        </w:rPr>
        <w:t>ідрозділу</w:t>
      </w:r>
      <w:proofErr w:type="spellEnd"/>
      <w:r w:rsidR="00856757">
        <w:rPr>
          <w:color w:val="000000"/>
          <w:sz w:val="28"/>
          <w:szCs w:val="28"/>
        </w:rPr>
        <w:t xml:space="preserve"> </w:t>
      </w:r>
      <w:r w:rsidR="005B0E5C">
        <w:rPr>
          <w:color w:val="000000"/>
          <w:sz w:val="28"/>
          <w:szCs w:val="28"/>
          <w:lang w:val="uk-UA"/>
        </w:rPr>
        <w:t xml:space="preserve"> </w:t>
      </w:r>
      <w:proofErr w:type="spellStart"/>
      <w:r w:rsidR="00856757">
        <w:rPr>
          <w:color w:val="000000"/>
          <w:sz w:val="28"/>
          <w:szCs w:val="28"/>
        </w:rPr>
        <w:t>здійснюється</w:t>
      </w:r>
      <w:proofErr w:type="spellEnd"/>
      <w:r w:rsidR="00856757">
        <w:rPr>
          <w:color w:val="000000"/>
          <w:sz w:val="28"/>
          <w:szCs w:val="28"/>
        </w:rPr>
        <w:t xml:space="preserve"> директором </w:t>
      </w:r>
      <w:proofErr w:type="spellStart"/>
      <w:r w:rsidR="00856757">
        <w:rPr>
          <w:color w:val="000000"/>
          <w:sz w:val="28"/>
          <w:szCs w:val="28"/>
        </w:rPr>
        <w:t>ліцею</w:t>
      </w:r>
      <w:proofErr w:type="spellEnd"/>
      <w:r w:rsidR="00856757">
        <w:rPr>
          <w:color w:val="000000"/>
          <w:sz w:val="28"/>
          <w:szCs w:val="28"/>
        </w:rPr>
        <w:t xml:space="preserve"> </w:t>
      </w:r>
      <w:proofErr w:type="spellStart"/>
      <w:r w:rsidR="00617BF3">
        <w:rPr>
          <w:color w:val="000000"/>
          <w:sz w:val="28"/>
          <w:szCs w:val="28"/>
        </w:rPr>
        <w:t>протягом</w:t>
      </w:r>
      <w:proofErr w:type="spellEnd"/>
      <w:r w:rsidR="00617BF3">
        <w:rPr>
          <w:color w:val="000000"/>
          <w:sz w:val="28"/>
          <w:szCs w:val="28"/>
        </w:rPr>
        <w:t xml:space="preserve"> календарного року</w:t>
      </w:r>
      <w:r w:rsidR="00617BF3">
        <w:rPr>
          <w:color w:val="000000"/>
          <w:sz w:val="28"/>
          <w:szCs w:val="28"/>
          <w:lang w:val="uk-UA"/>
        </w:rPr>
        <w:t>.</w:t>
      </w:r>
    </w:p>
    <w:p w:rsidR="00617BF3" w:rsidRPr="003A6F55" w:rsidRDefault="006B69C7" w:rsidP="006B69C7">
      <w:pPr>
        <w:pStyle w:val="a5"/>
        <w:tabs>
          <w:tab w:val="left" w:pos="2700"/>
        </w:tabs>
        <w:spacing w:before="0" w:beforeAutospacing="0" w:after="0" w:afterAutospacing="0"/>
        <w:jc w:val="both"/>
        <w:rPr>
          <w:sz w:val="28"/>
          <w:szCs w:val="28"/>
          <w:lang w:val="uk-UA"/>
        </w:rPr>
      </w:pPr>
      <w:r>
        <w:rPr>
          <w:lang w:val="uk-UA"/>
        </w:rPr>
        <w:t xml:space="preserve">    </w:t>
      </w:r>
      <w:r w:rsidR="00617BF3">
        <w:t> </w:t>
      </w:r>
      <w:r w:rsidR="005B0E5C">
        <w:rPr>
          <w:sz w:val="28"/>
          <w:szCs w:val="28"/>
          <w:lang w:val="uk-UA"/>
        </w:rPr>
        <w:t>У дошкільному підрозділі</w:t>
      </w:r>
      <w:r w:rsidR="00856757">
        <w:rPr>
          <w:sz w:val="28"/>
          <w:szCs w:val="28"/>
          <w:lang w:val="uk-UA"/>
        </w:rPr>
        <w:t xml:space="preserve"> </w:t>
      </w:r>
      <w:r w:rsidR="00617BF3">
        <w:rPr>
          <w:sz w:val="28"/>
          <w:szCs w:val="28"/>
          <w:lang w:val="uk-UA"/>
        </w:rPr>
        <w:t xml:space="preserve"> </w:t>
      </w:r>
      <w:r w:rsidR="00856757">
        <w:rPr>
          <w:sz w:val="28"/>
          <w:szCs w:val="28"/>
          <w:lang w:val="uk-UA"/>
        </w:rPr>
        <w:t>навчання і ви</w:t>
      </w:r>
      <w:r w:rsidR="00856757" w:rsidRPr="003A6F55">
        <w:rPr>
          <w:sz w:val="28"/>
          <w:szCs w:val="28"/>
          <w:lang w:val="uk-UA"/>
        </w:rPr>
        <w:t>ховання дітей</w:t>
      </w:r>
      <w:r w:rsidR="00856757">
        <w:rPr>
          <w:sz w:val="28"/>
          <w:szCs w:val="28"/>
          <w:lang w:val="uk-UA"/>
        </w:rPr>
        <w:t xml:space="preserve"> здійснюється державною українською мовою</w:t>
      </w:r>
      <w:r w:rsidR="00617BF3" w:rsidRPr="003A6F55">
        <w:rPr>
          <w:sz w:val="28"/>
          <w:szCs w:val="28"/>
          <w:lang w:val="uk-UA"/>
        </w:rPr>
        <w:t>.</w:t>
      </w:r>
    </w:p>
    <w:p w:rsidR="00617BF3" w:rsidRPr="003A6F55" w:rsidRDefault="006B69C7" w:rsidP="006B69C7">
      <w:pPr>
        <w:pStyle w:val="a5"/>
        <w:tabs>
          <w:tab w:val="left" w:pos="2700"/>
        </w:tabs>
        <w:spacing w:before="0" w:beforeAutospacing="0" w:after="0" w:afterAutospacing="0"/>
        <w:jc w:val="both"/>
        <w:rPr>
          <w:sz w:val="28"/>
          <w:szCs w:val="28"/>
          <w:lang w:val="uk-UA"/>
        </w:rPr>
      </w:pPr>
      <w:r>
        <w:rPr>
          <w:sz w:val="28"/>
          <w:szCs w:val="28"/>
          <w:lang w:val="uk-UA"/>
        </w:rPr>
        <w:t xml:space="preserve">    </w:t>
      </w:r>
      <w:r w:rsidR="00A042F4">
        <w:rPr>
          <w:sz w:val="28"/>
          <w:szCs w:val="28"/>
          <w:lang w:val="uk-UA"/>
        </w:rPr>
        <w:t>Дошкільний підрозділ</w:t>
      </w:r>
      <w:r w:rsidR="00617BF3">
        <w:rPr>
          <w:sz w:val="28"/>
          <w:szCs w:val="28"/>
          <w:lang w:val="uk-UA"/>
        </w:rPr>
        <w:t xml:space="preserve"> організовує освітній процес за художньо-естетичним пріоритетним напрямом.</w:t>
      </w:r>
    </w:p>
    <w:p w:rsidR="00617BF3" w:rsidRDefault="00617BF3" w:rsidP="00617BF3">
      <w:pPr>
        <w:pStyle w:val="a5"/>
        <w:tabs>
          <w:tab w:val="left" w:pos="2700"/>
        </w:tabs>
        <w:spacing w:before="0" w:beforeAutospacing="0" w:after="0" w:afterAutospacing="0"/>
        <w:ind w:firstLine="720"/>
        <w:jc w:val="center"/>
        <w:rPr>
          <w:b/>
          <w:bCs/>
          <w:color w:val="000000"/>
          <w:sz w:val="28"/>
          <w:szCs w:val="28"/>
        </w:rPr>
      </w:pPr>
    </w:p>
    <w:p w:rsidR="005B0E5C" w:rsidRDefault="00617BF3" w:rsidP="00617BF3">
      <w:pPr>
        <w:pStyle w:val="a3"/>
        <w:ind w:firstLine="567"/>
        <w:jc w:val="both"/>
        <w:rPr>
          <w:rFonts w:ascii="Times New Roman" w:hAnsi="Times New Roman" w:cs="Times New Roman"/>
          <w:color w:val="000000"/>
          <w:sz w:val="28"/>
          <w:szCs w:val="28"/>
          <w:lang w:val="uk-UA"/>
        </w:rPr>
      </w:pPr>
      <w:r w:rsidRPr="009569B2">
        <w:rPr>
          <w:rFonts w:ascii="Times New Roman" w:hAnsi="Times New Roman" w:cs="Times New Roman"/>
          <w:b/>
          <w:sz w:val="28"/>
          <w:szCs w:val="28"/>
          <w:lang w:val="uk-UA"/>
        </w:rPr>
        <w:t>Безпека життєдіяльності  здобувачів  освіти  та</w:t>
      </w:r>
      <w:r w:rsidR="006E41B5">
        <w:rPr>
          <w:rFonts w:ascii="Times New Roman" w:hAnsi="Times New Roman" w:cs="Times New Roman"/>
          <w:b/>
          <w:sz w:val="28"/>
          <w:szCs w:val="28"/>
          <w:lang w:val="uk-UA"/>
        </w:rPr>
        <w:t xml:space="preserve"> охорона праці</w:t>
      </w:r>
      <w:r w:rsidRPr="009569B2">
        <w:rPr>
          <w:rFonts w:ascii="Times New Roman" w:hAnsi="Times New Roman" w:cs="Times New Roman"/>
          <w:color w:val="000000"/>
          <w:sz w:val="28"/>
          <w:szCs w:val="28"/>
          <w:lang w:val="uk-UA"/>
        </w:rPr>
        <w:t xml:space="preserve">  </w:t>
      </w:r>
    </w:p>
    <w:p w:rsidR="00617BF3" w:rsidRPr="009569B2" w:rsidRDefault="00617BF3" w:rsidP="00617BF3">
      <w:pPr>
        <w:pStyle w:val="a3"/>
        <w:ind w:firstLine="567"/>
        <w:jc w:val="both"/>
        <w:rPr>
          <w:rFonts w:ascii="Times New Roman" w:hAnsi="Times New Roman" w:cs="Times New Roman"/>
          <w:color w:val="000000"/>
          <w:sz w:val="28"/>
          <w:szCs w:val="28"/>
          <w:lang w:val="uk-UA"/>
        </w:rPr>
      </w:pPr>
      <w:r w:rsidRPr="009569B2">
        <w:rPr>
          <w:rFonts w:ascii="Times New Roman" w:hAnsi="Times New Roman" w:cs="Times New Roman"/>
          <w:color w:val="000000"/>
          <w:sz w:val="28"/>
          <w:szCs w:val="28"/>
          <w:lang w:val="uk-UA"/>
        </w:rPr>
        <w:t xml:space="preserve">   </w:t>
      </w:r>
    </w:p>
    <w:p w:rsidR="00617BF3" w:rsidRPr="009569B2" w:rsidRDefault="00617BF3" w:rsidP="00617BF3">
      <w:pPr>
        <w:pStyle w:val="a3"/>
        <w:ind w:firstLine="567"/>
        <w:jc w:val="both"/>
        <w:rPr>
          <w:rFonts w:ascii="Times New Roman" w:hAnsi="Times New Roman" w:cs="Times New Roman"/>
          <w:sz w:val="28"/>
          <w:szCs w:val="28"/>
          <w:lang w:val="uk-UA"/>
        </w:rPr>
      </w:pPr>
      <w:r w:rsidRPr="009569B2">
        <w:rPr>
          <w:rFonts w:ascii="Times New Roman" w:hAnsi="Times New Roman" w:cs="Times New Roman"/>
          <w:color w:val="000000"/>
          <w:sz w:val="28"/>
          <w:szCs w:val="28"/>
          <w:lang w:val="uk-UA"/>
        </w:rPr>
        <w:t xml:space="preserve">   </w:t>
      </w:r>
      <w:r>
        <w:rPr>
          <w:rFonts w:ascii="Times New Roman" w:hAnsi="Times New Roman" w:cs="Times New Roman"/>
          <w:sz w:val="28"/>
          <w:szCs w:val="28"/>
        </w:rPr>
        <w:t xml:space="preserve">Робота з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w:t>
      </w:r>
      <w:proofErr w:type="spellEnd"/>
      <w:r>
        <w:rPr>
          <w:rFonts w:ascii="Times New Roman" w:hAnsi="Times New Roman" w:cs="Times New Roman"/>
          <w:sz w:val="28"/>
          <w:szCs w:val="28"/>
        </w:rPr>
        <w:t xml:space="preserve"> в </w:t>
      </w:r>
      <w:r w:rsidR="00A042F4">
        <w:rPr>
          <w:rFonts w:ascii="Times New Roman" w:hAnsi="Times New Roman" w:cs="Times New Roman"/>
          <w:sz w:val="28"/>
          <w:szCs w:val="28"/>
          <w:lang w:val="uk-UA"/>
        </w:rPr>
        <w:t>дошкільному підрозділі</w:t>
      </w:r>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ведеться</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відповідно</w:t>
      </w:r>
      <w:proofErr w:type="spellEnd"/>
      <w:r w:rsidRPr="009569B2">
        <w:rPr>
          <w:rFonts w:ascii="Times New Roman" w:hAnsi="Times New Roman" w:cs="Times New Roman"/>
          <w:sz w:val="28"/>
          <w:szCs w:val="28"/>
        </w:rPr>
        <w:t xml:space="preserve"> до  Закону </w:t>
      </w:r>
      <w:proofErr w:type="spellStart"/>
      <w:r w:rsidRPr="009569B2">
        <w:rPr>
          <w:rFonts w:ascii="Times New Roman" w:hAnsi="Times New Roman" w:cs="Times New Roman"/>
          <w:sz w:val="28"/>
          <w:szCs w:val="28"/>
        </w:rPr>
        <w:t>України</w:t>
      </w:r>
      <w:proofErr w:type="spellEnd"/>
      <w:r w:rsidRPr="009569B2">
        <w:rPr>
          <w:rFonts w:ascii="Times New Roman" w:hAnsi="Times New Roman" w:cs="Times New Roman"/>
          <w:sz w:val="28"/>
          <w:szCs w:val="28"/>
        </w:rPr>
        <w:t xml:space="preserve"> «Про </w:t>
      </w:r>
      <w:proofErr w:type="spellStart"/>
      <w:r w:rsidRPr="009569B2">
        <w:rPr>
          <w:rFonts w:ascii="Times New Roman" w:hAnsi="Times New Roman" w:cs="Times New Roman"/>
          <w:sz w:val="28"/>
          <w:szCs w:val="28"/>
        </w:rPr>
        <w:t>охорону</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праці</w:t>
      </w:r>
      <w:proofErr w:type="spellEnd"/>
      <w:r w:rsidRPr="009569B2">
        <w:rPr>
          <w:rFonts w:ascii="Times New Roman" w:hAnsi="Times New Roman" w:cs="Times New Roman"/>
          <w:sz w:val="28"/>
          <w:szCs w:val="28"/>
        </w:rPr>
        <w:t>»,  </w:t>
      </w:r>
      <w:hyperlink r:id="rId9" w:tgtFrame="_blank" w:history="1">
        <w:r w:rsidRPr="009569B2">
          <w:rPr>
            <w:rFonts w:ascii="Times New Roman" w:hAnsi="Times New Roman" w:cs="Times New Roman"/>
            <w:sz w:val="28"/>
            <w:szCs w:val="28"/>
          </w:rPr>
          <w:t xml:space="preserve">Кодексу </w:t>
        </w:r>
        <w:proofErr w:type="spellStart"/>
        <w:r w:rsidRPr="009569B2">
          <w:rPr>
            <w:rFonts w:ascii="Times New Roman" w:hAnsi="Times New Roman" w:cs="Times New Roman"/>
            <w:sz w:val="28"/>
            <w:szCs w:val="28"/>
          </w:rPr>
          <w:t>законів</w:t>
        </w:r>
        <w:proofErr w:type="spellEnd"/>
        <w:r w:rsidRPr="009569B2">
          <w:rPr>
            <w:rFonts w:ascii="Times New Roman" w:hAnsi="Times New Roman" w:cs="Times New Roman"/>
            <w:sz w:val="28"/>
            <w:szCs w:val="28"/>
          </w:rPr>
          <w:t xml:space="preserve"> про </w:t>
        </w:r>
        <w:proofErr w:type="spellStart"/>
        <w:r w:rsidRPr="009569B2">
          <w:rPr>
            <w:rFonts w:ascii="Times New Roman" w:hAnsi="Times New Roman" w:cs="Times New Roman"/>
            <w:sz w:val="28"/>
            <w:szCs w:val="28"/>
          </w:rPr>
          <w:t>працю</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України</w:t>
        </w:r>
        <w:proofErr w:type="spellEnd"/>
      </w:hyperlink>
      <w:r w:rsidRPr="009569B2">
        <w:rPr>
          <w:rFonts w:ascii="Times New Roman" w:hAnsi="Times New Roman" w:cs="Times New Roman"/>
          <w:sz w:val="28"/>
          <w:szCs w:val="28"/>
        </w:rPr>
        <w:t>, </w:t>
      </w:r>
      <w:hyperlink r:id="rId10" w:tgtFrame="_blank" w:history="1">
        <w:r w:rsidRPr="009569B2">
          <w:rPr>
            <w:rFonts w:ascii="Times New Roman" w:hAnsi="Times New Roman" w:cs="Times New Roman"/>
            <w:sz w:val="28"/>
            <w:szCs w:val="28"/>
          </w:rPr>
          <w:t xml:space="preserve">Закону </w:t>
        </w:r>
        <w:proofErr w:type="spellStart"/>
        <w:r w:rsidRPr="009569B2">
          <w:rPr>
            <w:rFonts w:ascii="Times New Roman" w:hAnsi="Times New Roman" w:cs="Times New Roman"/>
            <w:sz w:val="28"/>
            <w:szCs w:val="28"/>
          </w:rPr>
          <w:t>України</w:t>
        </w:r>
        <w:proofErr w:type="spellEnd"/>
        <w:r w:rsidRPr="009569B2">
          <w:rPr>
            <w:rFonts w:ascii="Times New Roman" w:hAnsi="Times New Roman" w:cs="Times New Roman"/>
            <w:sz w:val="28"/>
            <w:szCs w:val="28"/>
          </w:rPr>
          <w:t xml:space="preserve"> "Про </w:t>
        </w:r>
        <w:proofErr w:type="spellStart"/>
        <w:r w:rsidRPr="009569B2">
          <w:rPr>
            <w:rFonts w:ascii="Times New Roman" w:hAnsi="Times New Roman" w:cs="Times New Roman"/>
            <w:sz w:val="28"/>
            <w:szCs w:val="28"/>
          </w:rPr>
          <w:t>загальнообов'язкове</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державне</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соціальне</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страхування</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від</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нещасного</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випадку</w:t>
        </w:r>
        <w:proofErr w:type="spellEnd"/>
        <w:r w:rsidRPr="009569B2">
          <w:rPr>
            <w:rFonts w:ascii="Times New Roman" w:hAnsi="Times New Roman" w:cs="Times New Roman"/>
            <w:sz w:val="28"/>
            <w:szCs w:val="28"/>
          </w:rPr>
          <w:t xml:space="preserve"> на </w:t>
        </w:r>
        <w:proofErr w:type="spellStart"/>
        <w:r w:rsidRPr="009569B2">
          <w:rPr>
            <w:rFonts w:ascii="Times New Roman" w:hAnsi="Times New Roman" w:cs="Times New Roman"/>
            <w:sz w:val="28"/>
            <w:szCs w:val="28"/>
          </w:rPr>
          <w:t>виробництві</w:t>
        </w:r>
        <w:proofErr w:type="spellEnd"/>
        <w:r w:rsidRPr="009569B2">
          <w:rPr>
            <w:rFonts w:ascii="Times New Roman" w:hAnsi="Times New Roman" w:cs="Times New Roman"/>
            <w:sz w:val="28"/>
            <w:szCs w:val="28"/>
          </w:rPr>
          <w:t xml:space="preserve"> та </w:t>
        </w:r>
        <w:proofErr w:type="spellStart"/>
        <w:r w:rsidRPr="009569B2">
          <w:rPr>
            <w:rFonts w:ascii="Times New Roman" w:hAnsi="Times New Roman" w:cs="Times New Roman"/>
            <w:sz w:val="28"/>
            <w:szCs w:val="28"/>
          </w:rPr>
          <w:t>професійного</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захворювання</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які</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спричинили</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втрату</w:t>
        </w:r>
        <w:proofErr w:type="spellEnd"/>
        <w:r w:rsidRPr="009569B2">
          <w:rPr>
            <w:rFonts w:ascii="Times New Roman" w:hAnsi="Times New Roman" w:cs="Times New Roman"/>
            <w:sz w:val="28"/>
            <w:szCs w:val="28"/>
          </w:rPr>
          <w:t xml:space="preserve"> </w:t>
        </w:r>
        <w:proofErr w:type="spellStart"/>
        <w:r w:rsidRPr="009569B2">
          <w:rPr>
            <w:rFonts w:ascii="Times New Roman" w:hAnsi="Times New Roman" w:cs="Times New Roman"/>
            <w:sz w:val="28"/>
            <w:szCs w:val="28"/>
          </w:rPr>
          <w:t>працездатності</w:t>
        </w:r>
        <w:proofErr w:type="spellEnd"/>
        <w:r w:rsidRPr="009569B2">
          <w:rPr>
            <w:rFonts w:ascii="Times New Roman" w:hAnsi="Times New Roman" w:cs="Times New Roman"/>
            <w:sz w:val="28"/>
            <w:szCs w:val="28"/>
          </w:rPr>
          <w:t>"</w:t>
        </w:r>
      </w:hyperlink>
      <w:r w:rsidRPr="009569B2">
        <w:rPr>
          <w:rFonts w:ascii="Times New Roman" w:hAnsi="Times New Roman" w:cs="Times New Roman"/>
          <w:sz w:val="28"/>
          <w:szCs w:val="28"/>
          <w:lang w:val="uk-UA"/>
        </w:rPr>
        <w:t>,  наказу Міністерства освіти і науки Україн</w:t>
      </w:r>
      <w:r w:rsidR="00A042F4">
        <w:rPr>
          <w:rFonts w:ascii="Times New Roman" w:hAnsi="Times New Roman" w:cs="Times New Roman"/>
          <w:sz w:val="28"/>
          <w:szCs w:val="28"/>
          <w:lang w:val="uk-UA"/>
        </w:rPr>
        <w:t>и № 1669 від 26.12.2017 року. «</w:t>
      </w:r>
      <w:r w:rsidRPr="009569B2">
        <w:rPr>
          <w:rFonts w:ascii="Times New Roman" w:hAnsi="Times New Roman" w:cs="Times New Roman"/>
          <w:sz w:val="28"/>
          <w:szCs w:val="28"/>
          <w:lang w:val="uk-UA"/>
        </w:rPr>
        <w:t xml:space="preserve">Про затвердження </w:t>
      </w:r>
      <w:r w:rsidRPr="009569B2">
        <w:rPr>
          <w:rFonts w:ascii="Times New Roman" w:hAnsi="Times New Roman" w:cs="Times New Roman"/>
          <w:sz w:val="28"/>
          <w:szCs w:val="28"/>
          <w:lang w:val="uk-UA"/>
        </w:rPr>
        <w:lastRenderedPageBreak/>
        <w:t>Положення про організацію роботи з охорони праці учасників навчально - виховного процесу</w:t>
      </w:r>
      <w:r w:rsidR="00A042F4">
        <w:rPr>
          <w:rFonts w:ascii="Times New Roman" w:hAnsi="Times New Roman" w:cs="Times New Roman"/>
          <w:sz w:val="28"/>
          <w:szCs w:val="28"/>
          <w:lang w:val="uk-UA"/>
        </w:rPr>
        <w:t xml:space="preserve"> в установах і закладах освіти»</w:t>
      </w:r>
      <w:r w:rsidRPr="009569B2">
        <w:rPr>
          <w:rFonts w:ascii="Times New Roman" w:hAnsi="Times New Roman" w:cs="Times New Roman"/>
          <w:sz w:val="28"/>
          <w:szCs w:val="28"/>
          <w:lang w:val="uk-UA"/>
        </w:rPr>
        <w:t>, зареєстрованого в Міністерстві юстиції</w:t>
      </w:r>
      <w:r>
        <w:rPr>
          <w:rFonts w:ascii="Times New Roman" w:hAnsi="Times New Roman" w:cs="Times New Roman"/>
          <w:sz w:val="28"/>
          <w:szCs w:val="28"/>
          <w:lang w:val="uk-UA"/>
        </w:rPr>
        <w:t xml:space="preserve"> України від 23 </w:t>
      </w:r>
      <w:r w:rsidRPr="009569B2">
        <w:rPr>
          <w:rFonts w:ascii="Times New Roman" w:hAnsi="Times New Roman" w:cs="Times New Roman"/>
          <w:sz w:val="28"/>
          <w:szCs w:val="28"/>
          <w:lang w:val="uk-UA"/>
        </w:rPr>
        <w:t>січня 2018року. Згідно цьо</w:t>
      </w:r>
      <w:r>
        <w:rPr>
          <w:rFonts w:ascii="Times New Roman" w:hAnsi="Times New Roman" w:cs="Times New Roman"/>
          <w:sz w:val="28"/>
          <w:szCs w:val="28"/>
          <w:lang w:val="uk-UA"/>
        </w:rPr>
        <w:t>го Положення  директор, педагоги  та весь техперсонал дошкільного закладу</w:t>
      </w:r>
      <w:r w:rsidRPr="009569B2">
        <w:rPr>
          <w:rFonts w:ascii="Times New Roman" w:hAnsi="Times New Roman" w:cs="Times New Roman"/>
          <w:sz w:val="28"/>
          <w:szCs w:val="28"/>
          <w:lang w:val="uk-UA"/>
        </w:rPr>
        <w:t xml:space="preserve"> відповідно до своїх посадових обов’язків забезпечують здорові і безп</w:t>
      </w:r>
      <w:r>
        <w:rPr>
          <w:rFonts w:ascii="Times New Roman" w:hAnsi="Times New Roman" w:cs="Times New Roman"/>
          <w:sz w:val="28"/>
          <w:szCs w:val="28"/>
          <w:lang w:val="uk-UA"/>
        </w:rPr>
        <w:t>ечні умови освітнього</w:t>
      </w:r>
      <w:r w:rsidRPr="009569B2">
        <w:rPr>
          <w:rFonts w:ascii="Times New Roman" w:hAnsi="Times New Roman" w:cs="Times New Roman"/>
          <w:sz w:val="28"/>
          <w:szCs w:val="28"/>
          <w:lang w:val="uk-UA"/>
        </w:rPr>
        <w:t xml:space="preserve"> процесу.</w:t>
      </w:r>
    </w:p>
    <w:p w:rsidR="00F16CF1" w:rsidRDefault="00617BF3" w:rsidP="009C2049">
      <w:pPr>
        <w:spacing w:after="0"/>
        <w:ind w:firstLine="567"/>
        <w:jc w:val="both"/>
        <w:rPr>
          <w:rFonts w:ascii="Times New Roman" w:hAnsi="Times New Roman" w:cs="Times New Roman"/>
          <w:sz w:val="28"/>
          <w:szCs w:val="28"/>
          <w:lang w:val="uk-UA"/>
        </w:rPr>
      </w:pPr>
      <w:r w:rsidRPr="009569B2">
        <w:rPr>
          <w:rFonts w:ascii="Times New Roman" w:hAnsi="Times New Roman" w:cs="Times New Roman"/>
          <w:sz w:val="28"/>
          <w:szCs w:val="28"/>
          <w:lang w:val="uk-UA"/>
        </w:rPr>
        <w:t xml:space="preserve">      На початку  навчального року постійно видається наказ</w:t>
      </w:r>
      <w:r w:rsidR="00A042F4">
        <w:rPr>
          <w:rFonts w:ascii="Times New Roman" w:hAnsi="Times New Roman" w:cs="Times New Roman"/>
          <w:b/>
          <w:sz w:val="28"/>
          <w:szCs w:val="28"/>
          <w:lang w:val="uk-UA"/>
        </w:rPr>
        <w:t xml:space="preserve">  «</w:t>
      </w:r>
      <w:r w:rsidRPr="009569B2">
        <w:rPr>
          <w:rFonts w:ascii="Times New Roman" w:hAnsi="Times New Roman" w:cs="Times New Roman"/>
          <w:spacing w:val="3"/>
          <w:sz w:val="28"/>
          <w:szCs w:val="28"/>
          <w:lang w:val="uk-UA"/>
        </w:rPr>
        <w:t xml:space="preserve">Про організацію охорони праці </w:t>
      </w:r>
      <w:r w:rsidRPr="009569B2">
        <w:rPr>
          <w:rFonts w:ascii="Times New Roman" w:hAnsi="Times New Roman" w:cs="Times New Roman"/>
          <w:spacing w:val="4"/>
          <w:sz w:val="28"/>
          <w:szCs w:val="28"/>
          <w:lang w:val="uk-UA"/>
        </w:rPr>
        <w:t xml:space="preserve">та дотримання техніки безпеки </w:t>
      </w:r>
      <w:r w:rsidRPr="009569B2">
        <w:rPr>
          <w:rFonts w:ascii="Times New Roman" w:hAnsi="Times New Roman" w:cs="Times New Roman"/>
          <w:sz w:val="28"/>
          <w:szCs w:val="28"/>
          <w:lang w:val="uk-UA"/>
        </w:rPr>
        <w:t>у</w:t>
      </w:r>
      <w:r w:rsidR="00A042F4">
        <w:rPr>
          <w:rFonts w:ascii="Times New Roman" w:hAnsi="Times New Roman" w:cs="Times New Roman"/>
          <w:sz w:val="28"/>
          <w:szCs w:val="28"/>
          <w:lang w:val="uk-UA"/>
        </w:rPr>
        <w:t xml:space="preserve"> </w:t>
      </w:r>
      <w:proofErr w:type="spellStart"/>
      <w:r w:rsidR="00A042F4">
        <w:rPr>
          <w:rFonts w:ascii="Times New Roman" w:hAnsi="Times New Roman" w:cs="Times New Roman"/>
          <w:sz w:val="28"/>
          <w:szCs w:val="28"/>
          <w:lang w:val="uk-UA"/>
        </w:rPr>
        <w:t>Княждвірському</w:t>
      </w:r>
      <w:proofErr w:type="spellEnd"/>
      <w:r w:rsidR="00A042F4">
        <w:rPr>
          <w:rFonts w:ascii="Times New Roman" w:hAnsi="Times New Roman" w:cs="Times New Roman"/>
          <w:sz w:val="28"/>
          <w:szCs w:val="28"/>
          <w:lang w:val="uk-UA"/>
        </w:rPr>
        <w:t xml:space="preserve"> ліцеї</w:t>
      </w:r>
      <w:r w:rsidR="009C2049">
        <w:rPr>
          <w:rFonts w:ascii="Times New Roman" w:hAnsi="Times New Roman" w:cs="Times New Roman"/>
          <w:b/>
          <w:sz w:val="28"/>
          <w:szCs w:val="28"/>
          <w:lang w:val="uk-UA"/>
        </w:rPr>
        <w:t>» (</w:t>
      </w:r>
      <w:r w:rsidR="009C2049" w:rsidRPr="009C2049">
        <w:rPr>
          <w:rFonts w:ascii="Times New Roman" w:hAnsi="Times New Roman" w:cs="Times New Roman"/>
          <w:sz w:val="28"/>
          <w:szCs w:val="28"/>
          <w:lang w:val="uk-UA"/>
        </w:rPr>
        <w:t>включаючи дошкільний підрозділ).</w:t>
      </w:r>
      <w:r w:rsidR="00F16CF1">
        <w:rPr>
          <w:rFonts w:ascii="Times New Roman" w:hAnsi="Times New Roman" w:cs="Times New Roman"/>
          <w:sz w:val="28"/>
          <w:szCs w:val="28"/>
          <w:lang w:val="uk-UA"/>
        </w:rPr>
        <w:t xml:space="preserve">  Перед початком навчального року  всі працівники проходять  інструктажі з техніки безпеки, з пожежної безпеки.</w:t>
      </w:r>
    </w:p>
    <w:p w:rsidR="00F16CF1" w:rsidRDefault="00F16CF1" w:rsidP="009C2049">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 в три роки кожен працівник проходить навчання з охорони праці та здає екзамен, який реєструється у відповідному протоколі. Приймає екзамен комісія, в склад якої входить директор ліцею, заступник директора та   інженер з охорони праці засновника. </w:t>
      </w:r>
    </w:p>
    <w:p w:rsidR="009C2049" w:rsidRPr="009C2049" w:rsidRDefault="009C2049" w:rsidP="009C2049">
      <w:pPr>
        <w:spacing w:after="0"/>
        <w:ind w:firstLine="567"/>
        <w:jc w:val="both"/>
        <w:rPr>
          <w:rFonts w:ascii="Times New Roman" w:eastAsia="Times New Roman" w:hAnsi="Times New Roman" w:cs="Times New Roman"/>
          <w:sz w:val="28"/>
          <w:szCs w:val="28"/>
          <w:lang w:val="uk-UA" w:eastAsia="ru-RU"/>
        </w:rPr>
      </w:pPr>
      <w:r w:rsidRPr="009C204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ru-RU"/>
        </w:rPr>
        <w:t>Всім  вихованцям протягом</w:t>
      </w:r>
      <w:r w:rsidRPr="009C2049">
        <w:rPr>
          <w:rFonts w:ascii="Times New Roman" w:eastAsia="Times New Roman" w:hAnsi="Times New Roman" w:cs="Times New Roman"/>
          <w:sz w:val="28"/>
          <w:szCs w:val="28"/>
          <w:lang w:val="uk-UA" w:eastAsia="ru-RU"/>
        </w:rPr>
        <w:t xml:space="preserve"> на</w:t>
      </w:r>
      <w:r>
        <w:rPr>
          <w:rFonts w:ascii="Times New Roman" w:eastAsia="Times New Roman" w:hAnsi="Times New Roman" w:cs="Times New Roman"/>
          <w:sz w:val="28"/>
          <w:szCs w:val="28"/>
          <w:lang w:val="uk-UA" w:eastAsia="ru-RU"/>
        </w:rPr>
        <w:t>вчального року  вихователі</w:t>
      </w:r>
      <w:r w:rsidRPr="009C2049">
        <w:rPr>
          <w:rFonts w:ascii="Times New Roman" w:eastAsia="Times New Roman" w:hAnsi="Times New Roman" w:cs="Times New Roman"/>
          <w:sz w:val="28"/>
          <w:szCs w:val="28"/>
          <w:lang w:val="uk-UA" w:eastAsia="ru-RU"/>
        </w:rPr>
        <w:t xml:space="preserve"> проводять інструктажі з  безпеки життєдіяльності, </w:t>
      </w:r>
      <w:r>
        <w:rPr>
          <w:rFonts w:ascii="Times New Roman" w:eastAsia="Times New Roman" w:hAnsi="Times New Roman" w:cs="Times New Roman"/>
          <w:sz w:val="28"/>
          <w:szCs w:val="28"/>
          <w:lang w:val="uk-UA" w:eastAsia="ru-RU"/>
        </w:rPr>
        <w:t>з  безпеки дорожнього руху</w:t>
      </w:r>
      <w:r w:rsidR="00F16CF1">
        <w:rPr>
          <w:rFonts w:ascii="Times New Roman" w:eastAsia="Times New Roman" w:hAnsi="Times New Roman" w:cs="Times New Roman"/>
          <w:sz w:val="28"/>
          <w:szCs w:val="28"/>
          <w:lang w:val="uk-UA" w:eastAsia="ru-RU"/>
        </w:rPr>
        <w:t>, п</w:t>
      </w:r>
      <w:r w:rsidRPr="009C2049">
        <w:rPr>
          <w:rFonts w:ascii="Times New Roman" w:eastAsia="Times New Roman" w:hAnsi="Times New Roman" w:cs="Times New Roman"/>
          <w:sz w:val="28"/>
          <w:szCs w:val="28"/>
          <w:lang w:val="uk-UA" w:eastAsia="ru-RU"/>
        </w:rPr>
        <w:t xml:space="preserve">ожежної безпеки, поводження з вибухонебезпечними предметами, </w:t>
      </w:r>
      <w:r>
        <w:rPr>
          <w:rFonts w:ascii="Times New Roman" w:eastAsia="Times New Roman" w:hAnsi="Times New Roman" w:cs="Times New Roman"/>
          <w:sz w:val="28"/>
          <w:szCs w:val="28"/>
          <w:lang w:val="uk-UA" w:eastAsia="ru-RU"/>
        </w:rPr>
        <w:t xml:space="preserve">поведінки в різних </w:t>
      </w:r>
      <w:r w:rsidR="00F16CF1">
        <w:rPr>
          <w:rFonts w:ascii="Times New Roman" w:eastAsia="Times New Roman" w:hAnsi="Times New Roman" w:cs="Times New Roman"/>
          <w:sz w:val="28"/>
          <w:szCs w:val="28"/>
          <w:lang w:val="uk-UA" w:eastAsia="ru-RU"/>
        </w:rPr>
        <w:t>екстремальних ситуаціях в доступній ігровій формі.</w:t>
      </w:r>
    </w:p>
    <w:p w:rsidR="009C2049" w:rsidRDefault="009C2049" w:rsidP="009C2049">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дошкільному підрозділі  проводиться тиждень</w:t>
      </w:r>
      <w:r w:rsidRPr="009C2049">
        <w:rPr>
          <w:rFonts w:ascii="Times New Roman" w:eastAsia="Times New Roman" w:hAnsi="Times New Roman" w:cs="Times New Roman"/>
          <w:sz w:val="28"/>
          <w:szCs w:val="28"/>
          <w:lang w:val="uk-UA" w:eastAsia="ru-RU"/>
        </w:rPr>
        <w:t xml:space="preserve"> з безпеки життєдіяльності та охорони праці, в рамках яких організовані години спілкування, відкриті виховні заходи</w:t>
      </w:r>
      <w:r>
        <w:rPr>
          <w:rFonts w:ascii="Times New Roman" w:eastAsia="Times New Roman" w:hAnsi="Times New Roman" w:cs="Times New Roman"/>
          <w:sz w:val="28"/>
          <w:szCs w:val="28"/>
          <w:lang w:val="uk-UA" w:eastAsia="ru-RU"/>
        </w:rPr>
        <w:t>, конкурси дитячих малюнків, перегляд мультфільмів з даної теми.</w:t>
      </w:r>
      <w:r w:rsidRPr="009C2049">
        <w:rPr>
          <w:rFonts w:ascii="Times New Roman" w:eastAsia="Times New Roman" w:hAnsi="Times New Roman" w:cs="Times New Roman"/>
          <w:sz w:val="28"/>
          <w:szCs w:val="28"/>
          <w:lang w:val="uk-UA" w:eastAsia="ru-RU"/>
        </w:rPr>
        <w:t xml:space="preserve"> </w:t>
      </w:r>
      <w:r w:rsidR="006B69C7">
        <w:rPr>
          <w:rFonts w:ascii="Times New Roman" w:eastAsia="Times New Roman" w:hAnsi="Times New Roman" w:cs="Times New Roman"/>
          <w:sz w:val="28"/>
          <w:szCs w:val="28"/>
          <w:lang w:val="uk-UA" w:eastAsia="ru-RU"/>
        </w:rPr>
        <w:t xml:space="preserve">Раз в рік проводиться День цивільного захисту та об’єктового тренування за спеціально складеним планом, де працівники  та вихованці  проводять тренування з евакуації закладу на випадок надзвичайної ситуації.  </w:t>
      </w:r>
    </w:p>
    <w:p w:rsidR="006B69C7" w:rsidRPr="009C2049" w:rsidRDefault="00BF6394" w:rsidP="00BF6394">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bookmarkStart w:id="0" w:name="_GoBack"/>
      <w:bookmarkEnd w:id="0"/>
      <w:r w:rsidR="006B69C7">
        <w:rPr>
          <w:rFonts w:ascii="Times New Roman" w:eastAsia="Times New Roman" w:hAnsi="Times New Roman" w:cs="Times New Roman"/>
          <w:sz w:val="28"/>
          <w:szCs w:val="28"/>
          <w:lang w:val="uk-UA" w:eastAsia="ru-RU"/>
        </w:rPr>
        <w:t>Нещасних випадків в дошкільному підрозділі за останні 3 роки не</w:t>
      </w:r>
      <w:r>
        <w:rPr>
          <w:rFonts w:ascii="Times New Roman" w:eastAsia="Times New Roman" w:hAnsi="Times New Roman" w:cs="Times New Roman"/>
          <w:sz w:val="28"/>
          <w:szCs w:val="28"/>
          <w:lang w:val="uk-UA" w:eastAsia="ru-RU"/>
        </w:rPr>
        <w:t xml:space="preserve"> </w:t>
      </w:r>
      <w:r w:rsidR="006B69C7">
        <w:rPr>
          <w:rFonts w:ascii="Times New Roman" w:eastAsia="Times New Roman" w:hAnsi="Times New Roman" w:cs="Times New Roman"/>
          <w:sz w:val="28"/>
          <w:szCs w:val="28"/>
          <w:lang w:val="uk-UA" w:eastAsia="ru-RU"/>
        </w:rPr>
        <w:t>було.</w:t>
      </w:r>
    </w:p>
    <w:p w:rsidR="00352F0F" w:rsidRPr="00F16CF1" w:rsidRDefault="009C2049" w:rsidP="00F16CF1">
      <w:pPr>
        <w:spacing w:after="0"/>
        <w:jc w:val="both"/>
        <w:rPr>
          <w:rFonts w:ascii="Times New Roman" w:eastAsia="Times New Roman" w:hAnsi="Times New Roman" w:cs="Times New Roman"/>
          <w:sz w:val="28"/>
          <w:szCs w:val="28"/>
          <w:lang w:val="uk-UA" w:eastAsia="uk-UA"/>
        </w:rPr>
      </w:pPr>
      <w:r w:rsidRPr="009C2049">
        <w:rPr>
          <w:rFonts w:ascii="Times New Roman" w:eastAsia="Times New Roman" w:hAnsi="Times New Roman" w:cs="Times New Roman"/>
          <w:sz w:val="28"/>
          <w:szCs w:val="28"/>
          <w:lang w:val="uk-UA" w:eastAsia="uk-UA"/>
        </w:rPr>
        <w:t xml:space="preserve">    </w:t>
      </w:r>
      <w:r w:rsidR="00617BF3" w:rsidRPr="009569B2">
        <w:rPr>
          <w:rFonts w:ascii="Times New Roman" w:hAnsi="Times New Roman" w:cs="Times New Roman"/>
          <w:b/>
          <w:sz w:val="28"/>
          <w:szCs w:val="28"/>
          <w:lang w:val="uk-UA"/>
        </w:rPr>
        <w:t xml:space="preserve"> </w:t>
      </w:r>
      <w:r w:rsidR="00A042F4">
        <w:rPr>
          <w:rFonts w:ascii="Times New Roman" w:hAnsi="Times New Roman" w:cs="Times New Roman"/>
          <w:sz w:val="28"/>
          <w:szCs w:val="28"/>
          <w:lang w:val="uk-UA"/>
        </w:rPr>
        <w:t xml:space="preserve">Адміністрація </w:t>
      </w:r>
      <w:proofErr w:type="spellStart"/>
      <w:r w:rsidR="00A042F4">
        <w:rPr>
          <w:rFonts w:ascii="Times New Roman" w:hAnsi="Times New Roman" w:cs="Times New Roman"/>
          <w:sz w:val="28"/>
          <w:szCs w:val="28"/>
          <w:lang w:val="uk-UA"/>
        </w:rPr>
        <w:t>Княждвірського</w:t>
      </w:r>
      <w:proofErr w:type="spellEnd"/>
      <w:r w:rsidR="00A042F4">
        <w:rPr>
          <w:rFonts w:ascii="Times New Roman" w:hAnsi="Times New Roman" w:cs="Times New Roman"/>
          <w:sz w:val="28"/>
          <w:szCs w:val="28"/>
          <w:lang w:val="uk-UA"/>
        </w:rPr>
        <w:t xml:space="preserve"> ліцею</w:t>
      </w:r>
      <w:r w:rsidR="00352F0F">
        <w:rPr>
          <w:rFonts w:ascii="Times New Roman" w:hAnsi="Times New Roman" w:cs="Times New Roman"/>
          <w:sz w:val="28"/>
          <w:szCs w:val="28"/>
          <w:lang w:val="uk-UA"/>
        </w:rPr>
        <w:t xml:space="preserve"> </w:t>
      </w:r>
      <w:r w:rsidR="00352F0F" w:rsidRPr="00B9637D">
        <w:rPr>
          <w:rFonts w:ascii="Times New Roman" w:hAnsi="Times New Roman" w:cs="Times New Roman"/>
          <w:sz w:val="28"/>
          <w:szCs w:val="28"/>
          <w:lang w:val="uk-UA"/>
        </w:rPr>
        <w:t>зобов’язується дотримуватись ліцензійних умов, передбачених постановою</w:t>
      </w:r>
      <w:r w:rsidR="00F16CF1">
        <w:rPr>
          <w:rFonts w:ascii="Times New Roman" w:hAnsi="Times New Roman" w:cs="Times New Roman"/>
          <w:sz w:val="28"/>
          <w:szCs w:val="28"/>
          <w:lang w:val="uk-UA"/>
        </w:rPr>
        <w:t xml:space="preserve"> Кабінету Міністрів України № 1187 від 31.12.2015</w:t>
      </w:r>
      <w:r w:rsidR="00352F0F" w:rsidRPr="00B9637D">
        <w:rPr>
          <w:rFonts w:ascii="Times New Roman" w:hAnsi="Times New Roman" w:cs="Times New Roman"/>
          <w:sz w:val="28"/>
          <w:szCs w:val="28"/>
          <w:lang w:val="uk-UA"/>
        </w:rPr>
        <w:t>р.</w:t>
      </w:r>
    </w:p>
    <w:p w:rsidR="00352F0F" w:rsidRPr="00B9637D" w:rsidRDefault="00352F0F" w:rsidP="00352F0F">
      <w:pPr>
        <w:pStyle w:val="a3"/>
        <w:ind w:firstLine="567"/>
        <w:jc w:val="both"/>
        <w:rPr>
          <w:rFonts w:ascii="Times New Roman" w:hAnsi="Times New Roman" w:cs="Times New Roman"/>
          <w:sz w:val="28"/>
          <w:szCs w:val="28"/>
          <w:lang w:val="uk-UA"/>
        </w:rPr>
      </w:pPr>
    </w:p>
    <w:p w:rsidR="00617BF3" w:rsidRPr="009569B2" w:rsidRDefault="00617BF3" w:rsidP="00617BF3">
      <w:pPr>
        <w:pStyle w:val="a3"/>
        <w:ind w:firstLine="567"/>
        <w:jc w:val="both"/>
        <w:rPr>
          <w:rFonts w:ascii="Times New Roman" w:hAnsi="Times New Roman" w:cs="Times New Roman"/>
          <w:sz w:val="28"/>
          <w:szCs w:val="28"/>
          <w:lang w:val="uk-UA"/>
        </w:rPr>
      </w:pPr>
    </w:p>
    <w:p w:rsidR="00617BF3" w:rsidRPr="009569B2" w:rsidRDefault="00617BF3" w:rsidP="00617BF3">
      <w:pPr>
        <w:pStyle w:val="a5"/>
        <w:spacing w:before="0" w:beforeAutospacing="0"/>
        <w:ind w:firstLine="567"/>
        <w:jc w:val="both"/>
        <w:rPr>
          <w:b/>
          <w:sz w:val="28"/>
          <w:szCs w:val="28"/>
          <w:lang w:val="uk-UA"/>
        </w:rPr>
      </w:pPr>
    </w:p>
    <w:p w:rsidR="00BC7809" w:rsidRDefault="001A2C9E" w:rsidP="00B51AAF">
      <w:pPr>
        <w:spacing w:after="0"/>
        <w:ind w:firstLine="567"/>
        <w:jc w:val="both"/>
        <w:rPr>
          <w:sz w:val="28"/>
          <w:szCs w:val="28"/>
          <w:lang w:val="uk-UA"/>
        </w:rPr>
      </w:pPr>
      <w:r>
        <w:rPr>
          <w:rFonts w:ascii="Times New Roman" w:hAnsi="Times New Roman" w:cs="Times New Roman"/>
          <w:b/>
          <w:sz w:val="28"/>
          <w:szCs w:val="28"/>
          <w:lang w:val="uk-UA"/>
        </w:rPr>
        <w:t>Директор ліцею</w:t>
      </w:r>
      <w:r w:rsidR="00617BF3" w:rsidRPr="009569B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Г. В. </w:t>
      </w:r>
      <w:proofErr w:type="spellStart"/>
      <w:r>
        <w:rPr>
          <w:rFonts w:ascii="Times New Roman" w:hAnsi="Times New Roman" w:cs="Times New Roman"/>
          <w:b/>
          <w:sz w:val="28"/>
          <w:szCs w:val="28"/>
          <w:lang w:val="uk-UA"/>
        </w:rPr>
        <w:t>Рогозіна</w:t>
      </w:r>
      <w:proofErr w:type="spellEnd"/>
    </w:p>
    <w:sectPr w:rsidR="00BC7809" w:rsidSect="00535D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_Antiqu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00B"/>
    <w:multiLevelType w:val="hybridMultilevel"/>
    <w:tmpl w:val="46FED21C"/>
    <w:lvl w:ilvl="0" w:tplc="83E66FEC">
      <w:numFmt w:val="bullet"/>
      <w:lvlText w:val="-"/>
      <w:lvlJc w:val="left"/>
      <w:pPr>
        <w:ind w:left="1302" w:hanging="360"/>
      </w:pPr>
      <w:rPr>
        <w:rFonts w:ascii="Times New Roman" w:eastAsia="Times New Roman" w:hAnsi="Times New Roman" w:cs="Times New Roman" w:hint="default"/>
      </w:rPr>
    </w:lvl>
    <w:lvl w:ilvl="1" w:tplc="04220003" w:tentative="1">
      <w:start w:val="1"/>
      <w:numFmt w:val="bullet"/>
      <w:lvlText w:val="o"/>
      <w:lvlJc w:val="left"/>
      <w:pPr>
        <w:ind w:left="2022" w:hanging="360"/>
      </w:pPr>
      <w:rPr>
        <w:rFonts w:ascii="Courier New" w:hAnsi="Courier New" w:cs="Courier New" w:hint="default"/>
      </w:rPr>
    </w:lvl>
    <w:lvl w:ilvl="2" w:tplc="04220005" w:tentative="1">
      <w:start w:val="1"/>
      <w:numFmt w:val="bullet"/>
      <w:lvlText w:val=""/>
      <w:lvlJc w:val="left"/>
      <w:pPr>
        <w:ind w:left="2742" w:hanging="360"/>
      </w:pPr>
      <w:rPr>
        <w:rFonts w:ascii="Wingdings" w:hAnsi="Wingdings" w:hint="default"/>
      </w:rPr>
    </w:lvl>
    <w:lvl w:ilvl="3" w:tplc="04220001" w:tentative="1">
      <w:start w:val="1"/>
      <w:numFmt w:val="bullet"/>
      <w:lvlText w:val=""/>
      <w:lvlJc w:val="left"/>
      <w:pPr>
        <w:ind w:left="3462" w:hanging="360"/>
      </w:pPr>
      <w:rPr>
        <w:rFonts w:ascii="Symbol" w:hAnsi="Symbol" w:hint="default"/>
      </w:rPr>
    </w:lvl>
    <w:lvl w:ilvl="4" w:tplc="04220003" w:tentative="1">
      <w:start w:val="1"/>
      <w:numFmt w:val="bullet"/>
      <w:lvlText w:val="o"/>
      <w:lvlJc w:val="left"/>
      <w:pPr>
        <w:ind w:left="4182" w:hanging="360"/>
      </w:pPr>
      <w:rPr>
        <w:rFonts w:ascii="Courier New" w:hAnsi="Courier New" w:cs="Courier New" w:hint="default"/>
      </w:rPr>
    </w:lvl>
    <w:lvl w:ilvl="5" w:tplc="04220005" w:tentative="1">
      <w:start w:val="1"/>
      <w:numFmt w:val="bullet"/>
      <w:lvlText w:val=""/>
      <w:lvlJc w:val="left"/>
      <w:pPr>
        <w:ind w:left="4902" w:hanging="360"/>
      </w:pPr>
      <w:rPr>
        <w:rFonts w:ascii="Wingdings" w:hAnsi="Wingdings" w:hint="default"/>
      </w:rPr>
    </w:lvl>
    <w:lvl w:ilvl="6" w:tplc="04220001" w:tentative="1">
      <w:start w:val="1"/>
      <w:numFmt w:val="bullet"/>
      <w:lvlText w:val=""/>
      <w:lvlJc w:val="left"/>
      <w:pPr>
        <w:ind w:left="5622" w:hanging="360"/>
      </w:pPr>
      <w:rPr>
        <w:rFonts w:ascii="Symbol" w:hAnsi="Symbol" w:hint="default"/>
      </w:rPr>
    </w:lvl>
    <w:lvl w:ilvl="7" w:tplc="04220003" w:tentative="1">
      <w:start w:val="1"/>
      <w:numFmt w:val="bullet"/>
      <w:lvlText w:val="o"/>
      <w:lvlJc w:val="left"/>
      <w:pPr>
        <w:ind w:left="6342" w:hanging="360"/>
      </w:pPr>
      <w:rPr>
        <w:rFonts w:ascii="Courier New" w:hAnsi="Courier New" w:cs="Courier New" w:hint="default"/>
      </w:rPr>
    </w:lvl>
    <w:lvl w:ilvl="8" w:tplc="04220005" w:tentative="1">
      <w:start w:val="1"/>
      <w:numFmt w:val="bullet"/>
      <w:lvlText w:val=""/>
      <w:lvlJc w:val="left"/>
      <w:pPr>
        <w:ind w:left="70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2C"/>
    <w:rsid w:val="000617AE"/>
    <w:rsid w:val="00142685"/>
    <w:rsid w:val="001752C8"/>
    <w:rsid w:val="001A2C9E"/>
    <w:rsid w:val="001C713B"/>
    <w:rsid w:val="00264088"/>
    <w:rsid w:val="0029141D"/>
    <w:rsid w:val="003303DB"/>
    <w:rsid w:val="00334A6E"/>
    <w:rsid w:val="00352F0F"/>
    <w:rsid w:val="003A02DD"/>
    <w:rsid w:val="003A6F55"/>
    <w:rsid w:val="003E0B72"/>
    <w:rsid w:val="003F2321"/>
    <w:rsid w:val="004079D2"/>
    <w:rsid w:val="0042646B"/>
    <w:rsid w:val="00474680"/>
    <w:rsid w:val="004903D0"/>
    <w:rsid w:val="004B7080"/>
    <w:rsid w:val="004F1A5E"/>
    <w:rsid w:val="00502E2C"/>
    <w:rsid w:val="00535DCC"/>
    <w:rsid w:val="00566347"/>
    <w:rsid w:val="005A3EF9"/>
    <w:rsid w:val="005B0E5C"/>
    <w:rsid w:val="00617BF3"/>
    <w:rsid w:val="00625C00"/>
    <w:rsid w:val="0063580E"/>
    <w:rsid w:val="00694FB2"/>
    <w:rsid w:val="006B69C7"/>
    <w:rsid w:val="006E41B5"/>
    <w:rsid w:val="00756BC8"/>
    <w:rsid w:val="00856757"/>
    <w:rsid w:val="009569B2"/>
    <w:rsid w:val="009C2049"/>
    <w:rsid w:val="00A042F4"/>
    <w:rsid w:val="00A27093"/>
    <w:rsid w:val="00A31C8E"/>
    <w:rsid w:val="00A4550B"/>
    <w:rsid w:val="00A65157"/>
    <w:rsid w:val="00AC00B2"/>
    <w:rsid w:val="00AF5806"/>
    <w:rsid w:val="00B2090D"/>
    <w:rsid w:val="00B32B98"/>
    <w:rsid w:val="00B40EB5"/>
    <w:rsid w:val="00B51AAF"/>
    <w:rsid w:val="00B97472"/>
    <w:rsid w:val="00BC7809"/>
    <w:rsid w:val="00BF5EC0"/>
    <w:rsid w:val="00BF6394"/>
    <w:rsid w:val="00C126F4"/>
    <w:rsid w:val="00C71912"/>
    <w:rsid w:val="00CD5063"/>
    <w:rsid w:val="00CE66CD"/>
    <w:rsid w:val="00CF2C83"/>
    <w:rsid w:val="00D15110"/>
    <w:rsid w:val="00D84520"/>
    <w:rsid w:val="00EC6CE3"/>
    <w:rsid w:val="00EE5769"/>
    <w:rsid w:val="00F16CF1"/>
    <w:rsid w:val="00F42289"/>
    <w:rsid w:val="00FB1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2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2E2C"/>
    <w:pPr>
      <w:spacing w:after="0" w:line="240" w:lineRule="auto"/>
    </w:pPr>
    <w:rPr>
      <w:lang w:val="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502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502E2C"/>
    <w:rPr>
      <w:lang w:val="ru-RU"/>
    </w:rPr>
  </w:style>
  <w:style w:type="character" w:styleId="a6">
    <w:name w:val="Hyperlink"/>
    <w:uiPriority w:val="99"/>
    <w:rsid w:val="00502E2C"/>
    <w:rPr>
      <w:color w:val="auto"/>
      <w:u w:val="single"/>
    </w:rPr>
  </w:style>
  <w:style w:type="paragraph" w:styleId="a7">
    <w:name w:val="caption"/>
    <w:basedOn w:val="a"/>
    <w:next w:val="a"/>
    <w:uiPriority w:val="99"/>
    <w:qFormat/>
    <w:rsid w:val="00502E2C"/>
    <w:pPr>
      <w:spacing w:after="0" w:line="240" w:lineRule="auto"/>
      <w:jc w:val="center"/>
      <w:outlineLvl w:val="0"/>
    </w:pPr>
    <w:rPr>
      <w:rFonts w:ascii="Uk_Antique" w:eastAsia="Times New Roman" w:hAnsi="Uk_Antique" w:cs="Times New Roman"/>
      <w:b/>
      <w:sz w:val="32"/>
      <w:szCs w:val="20"/>
      <w:lang w:val="uk-UA" w:eastAsia="ru-RU"/>
    </w:rPr>
  </w:style>
  <w:style w:type="paragraph" w:customStyle="1" w:styleId="login-buttonuser">
    <w:name w:val="login-button__user"/>
    <w:basedOn w:val="a"/>
    <w:uiPriority w:val="99"/>
    <w:rsid w:val="00502E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2E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2E2C"/>
    <w:rPr>
      <w:rFonts w:ascii="Tahoma" w:hAnsi="Tahoma" w:cs="Tahoma"/>
      <w:sz w:val="16"/>
      <w:szCs w:val="16"/>
      <w:lang w:val="ru-RU"/>
    </w:rPr>
  </w:style>
  <w:style w:type="paragraph" w:styleId="aa">
    <w:name w:val="Plain Text"/>
    <w:basedOn w:val="a"/>
    <w:link w:val="ab"/>
    <w:rsid w:val="00A31C8E"/>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31C8E"/>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2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2E2C"/>
    <w:pPr>
      <w:spacing w:after="0" w:line="240" w:lineRule="auto"/>
    </w:pPr>
    <w:rPr>
      <w:lang w:val="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502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502E2C"/>
    <w:rPr>
      <w:lang w:val="ru-RU"/>
    </w:rPr>
  </w:style>
  <w:style w:type="character" w:styleId="a6">
    <w:name w:val="Hyperlink"/>
    <w:uiPriority w:val="99"/>
    <w:rsid w:val="00502E2C"/>
    <w:rPr>
      <w:color w:val="auto"/>
      <w:u w:val="single"/>
    </w:rPr>
  </w:style>
  <w:style w:type="paragraph" w:styleId="a7">
    <w:name w:val="caption"/>
    <w:basedOn w:val="a"/>
    <w:next w:val="a"/>
    <w:uiPriority w:val="99"/>
    <w:qFormat/>
    <w:rsid w:val="00502E2C"/>
    <w:pPr>
      <w:spacing w:after="0" w:line="240" w:lineRule="auto"/>
      <w:jc w:val="center"/>
      <w:outlineLvl w:val="0"/>
    </w:pPr>
    <w:rPr>
      <w:rFonts w:ascii="Uk_Antique" w:eastAsia="Times New Roman" w:hAnsi="Uk_Antique" w:cs="Times New Roman"/>
      <w:b/>
      <w:sz w:val="32"/>
      <w:szCs w:val="20"/>
      <w:lang w:val="uk-UA" w:eastAsia="ru-RU"/>
    </w:rPr>
  </w:style>
  <w:style w:type="paragraph" w:customStyle="1" w:styleId="login-buttonuser">
    <w:name w:val="login-button__user"/>
    <w:basedOn w:val="a"/>
    <w:uiPriority w:val="99"/>
    <w:rsid w:val="00502E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2E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2E2C"/>
    <w:rPr>
      <w:rFonts w:ascii="Tahoma" w:hAnsi="Tahoma" w:cs="Tahoma"/>
      <w:sz w:val="16"/>
      <w:szCs w:val="16"/>
      <w:lang w:val="ru-RU"/>
    </w:rPr>
  </w:style>
  <w:style w:type="paragraph" w:styleId="aa">
    <w:name w:val="Plain Text"/>
    <w:basedOn w:val="a"/>
    <w:link w:val="ab"/>
    <w:rsid w:val="00A31C8E"/>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31C8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92587">
      <w:bodyDiv w:val="1"/>
      <w:marLeft w:val="0"/>
      <w:marRight w:val="0"/>
      <w:marTop w:val="0"/>
      <w:marBottom w:val="0"/>
      <w:divBdr>
        <w:top w:val="none" w:sz="0" w:space="0" w:color="auto"/>
        <w:left w:val="none" w:sz="0" w:space="0" w:color="auto"/>
        <w:bottom w:val="none" w:sz="0" w:space="0" w:color="auto"/>
        <w:right w:val="none" w:sz="0" w:space="0" w:color="auto"/>
      </w:divBdr>
    </w:div>
    <w:div w:id="242641763">
      <w:bodyDiv w:val="1"/>
      <w:marLeft w:val="0"/>
      <w:marRight w:val="0"/>
      <w:marTop w:val="0"/>
      <w:marBottom w:val="0"/>
      <w:divBdr>
        <w:top w:val="none" w:sz="0" w:space="0" w:color="auto"/>
        <w:left w:val="none" w:sz="0" w:space="0" w:color="auto"/>
        <w:bottom w:val="none" w:sz="0" w:space="0" w:color="auto"/>
        <w:right w:val="none" w:sz="0" w:space="0" w:color="auto"/>
      </w:divBdr>
    </w:div>
    <w:div w:id="931820730">
      <w:bodyDiv w:val="1"/>
      <w:marLeft w:val="0"/>
      <w:marRight w:val="0"/>
      <w:marTop w:val="0"/>
      <w:marBottom w:val="0"/>
      <w:divBdr>
        <w:top w:val="none" w:sz="0" w:space="0" w:color="auto"/>
        <w:left w:val="none" w:sz="0" w:space="0" w:color="auto"/>
        <w:bottom w:val="none" w:sz="0" w:space="0" w:color="auto"/>
        <w:right w:val="none" w:sz="0" w:space="0" w:color="auto"/>
      </w:divBdr>
    </w:div>
    <w:div w:id="989216949">
      <w:bodyDiv w:val="1"/>
      <w:marLeft w:val="0"/>
      <w:marRight w:val="0"/>
      <w:marTop w:val="0"/>
      <w:marBottom w:val="0"/>
      <w:divBdr>
        <w:top w:val="none" w:sz="0" w:space="0" w:color="auto"/>
        <w:left w:val="none" w:sz="0" w:space="0" w:color="auto"/>
        <w:bottom w:val="none" w:sz="0" w:space="0" w:color="auto"/>
        <w:right w:val="none" w:sz="0" w:space="0" w:color="auto"/>
      </w:divBdr>
    </w:div>
    <w:div w:id="1138766108">
      <w:bodyDiv w:val="1"/>
      <w:marLeft w:val="0"/>
      <w:marRight w:val="0"/>
      <w:marTop w:val="0"/>
      <w:marBottom w:val="0"/>
      <w:divBdr>
        <w:top w:val="none" w:sz="0" w:space="0" w:color="auto"/>
        <w:left w:val="none" w:sz="0" w:space="0" w:color="auto"/>
        <w:bottom w:val="none" w:sz="0" w:space="0" w:color="auto"/>
        <w:right w:val="none" w:sz="0" w:space="0" w:color="auto"/>
      </w:divBdr>
    </w:div>
    <w:div w:id="14971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ol_%20knd@ukr.ne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help/laws/show/1105-14" TargetMode="External"/><Relationship Id="rId4" Type="http://schemas.microsoft.com/office/2007/relationships/stylesWithEffects" Target="stylesWithEffects.xml"/><Relationship Id="rId9" Type="http://schemas.openxmlformats.org/officeDocument/2006/relationships/hyperlink" Target="https://zakon.help/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F2C5-B39C-4014-8E0D-CA50968C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1348</Words>
  <Characters>7689</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12</cp:revision>
  <cp:lastPrinted>2019-06-19T11:39:00Z</cp:lastPrinted>
  <dcterms:created xsi:type="dcterms:W3CDTF">2020-03-05T11:15:00Z</dcterms:created>
  <dcterms:modified xsi:type="dcterms:W3CDTF">2020-06-08T20:24:00Z</dcterms:modified>
</cp:coreProperties>
</file>