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87" w:rsidRPr="00060987" w:rsidRDefault="00060987" w:rsidP="0006098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60987">
        <w:rPr>
          <w:rFonts w:ascii="Times New Roman" w:hAnsi="Times New Roman" w:cs="Times New Roman"/>
          <w:b/>
          <w:sz w:val="28"/>
          <w:szCs w:val="28"/>
        </w:rPr>
        <w:t xml:space="preserve">Порядок реагування закладу освіти на випадки </w:t>
      </w:r>
      <w:proofErr w:type="spellStart"/>
      <w:r w:rsidRPr="00060987"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  <w:r w:rsidRPr="00060987">
        <w:rPr>
          <w:rFonts w:ascii="Times New Roman" w:hAnsi="Times New Roman" w:cs="Times New Roman"/>
          <w:b/>
          <w:sz w:val="28"/>
          <w:szCs w:val="28"/>
        </w:rPr>
        <w:t xml:space="preserve"> (цькування)</w:t>
      </w:r>
    </w:p>
    <w:bookmarkEnd w:id="0"/>
    <w:p w:rsidR="00060987" w:rsidRPr="00060987" w:rsidRDefault="00060987" w:rsidP="00060987">
      <w:pPr>
        <w:rPr>
          <w:rFonts w:ascii="Times New Roman" w:hAnsi="Times New Roman" w:cs="Times New Roman"/>
          <w:sz w:val="28"/>
          <w:szCs w:val="28"/>
        </w:rPr>
      </w:pPr>
      <w:r w:rsidRPr="00060987">
        <w:rPr>
          <w:rFonts w:ascii="Times New Roman" w:hAnsi="Times New Roman" w:cs="Times New Roman"/>
          <w:sz w:val="28"/>
          <w:szCs w:val="28"/>
        </w:rPr>
        <w:t xml:space="preserve">1. Підставою для реагування в закладі освіти на випадки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(цькування) є заява або </w:t>
      </w:r>
      <w:r w:rsidRPr="00060987">
        <w:rPr>
          <w:rFonts w:ascii="Times New Roman" w:hAnsi="Times New Roman" w:cs="Times New Roman"/>
          <w:sz w:val="28"/>
          <w:szCs w:val="28"/>
        </w:rPr>
        <w:t>повідомлення, про випадок та/або підозру його в</w:t>
      </w:r>
      <w:r>
        <w:rPr>
          <w:rFonts w:ascii="Times New Roman" w:hAnsi="Times New Roman" w:cs="Times New Roman"/>
          <w:sz w:val="28"/>
          <w:szCs w:val="28"/>
        </w:rPr>
        <w:t xml:space="preserve">чинення стосовно малолітньої чи </w:t>
      </w:r>
      <w:r w:rsidRPr="00060987">
        <w:rPr>
          <w:rFonts w:ascii="Times New Roman" w:hAnsi="Times New Roman" w:cs="Times New Roman"/>
          <w:sz w:val="28"/>
          <w:szCs w:val="28"/>
        </w:rPr>
        <w:t>неповнолітньої особи та/або такою особою стосовно інши</w:t>
      </w:r>
      <w:r>
        <w:rPr>
          <w:rFonts w:ascii="Times New Roman" w:hAnsi="Times New Roman" w:cs="Times New Roman"/>
          <w:sz w:val="28"/>
          <w:szCs w:val="28"/>
        </w:rPr>
        <w:t xml:space="preserve">х учасників освітнього процесу, </w:t>
      </w:r>
      <w:r w:rsidRPr="00060987">
        <w:rPr>
          <w:rFonts w:ascii="Times New Roman" w:hAnsi="Times New Roman" w:cs="Times New Roman"/>
          <w:sz w:val="28"/>
          <w:szCs w:val="28"/>
        </w:rPr>
        <w:t xml:space="preserve">отриманої суб'єктами реагування на випадки </w:t>
      </w:r>
      <w:proofErr w:type="spellStart"/>
      <w:r w:rsidRPr="00060987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060987">
        <w:rPr>
          <w:rFonts w:ascii="Times New Roman" w:hAnsi="Times New Roman" w:cs="Times New Roman"/>
          <w:sz w:val="28"/>
          <w:szCs w:val="28"/>
        </w:rPr>
        <w:t xml:space="preserve"> (цькування) в закладах освіти.</w:t>
      </w:r>
    </w:p>
    <w:p w:rsidR="00060987" w:rsidRPr="00060987" w:rsidRDefault="00060987" w:rsidP="00060987">
      <w:pPr>
        <w:rPr>
          <w:rFonts w:ascii="Times New Roman" w:hAnsi="Times New Roman" w:cs="Times New Roman"/>
          <w:sz w:val="28"/>
          <w:szCs w:val="28"/>
        </w:rPr>
      </w:pPr>
      <w:r w:rsidRPr="00060987">
        <w:rPr>
          <w:rFonts w:ascii="Times New Roman" w:hAnsi="Times New Roman" w:cs="Times New Roman"/>
          <w:sz w:val="28"/>
          <w:szCs w:val="28"/>
        </w:rPr>
        <w:t xml:space="preserve"> Повідомлення можуть бути в усній та/або письмовій формі, в тому числі із</w:t>
      </w:r>
    </w:p>
    <w:p w:rsidR="00060987" w:rsidRPr="00060987" w:rsidRDefault="00060987" w:rsidP="00060987">
      <w:pPr>
        <w:rPr>
          <w:rFonts w:ascii="Times New Roman" w:hAnsi="Times New Roman" w:cs="Times New Roman"/>
          <w:sz w:val="28"/>
          <w:szCs w:val="28"/>
        </w:rPr>
      </w:pPr>
      <w:r w:rsidRPr="00060987">
        <w:rPr>
          <w:rFonts w:ascii="Times New Roman" w:hAnsi="Times New Roman" w:cs="Times New Roman"/>
          <w:sz w:val="28"/>
          <w:szCs w:val="28"/>
        </w:rPr>
        <w:t>застосуванням засобів електронної комунікації (телефо</w:t>
      </w:r>
      <w:r>
        <w:rPr>
          <w:rFonts w:ascii="Times New Roman" w:hAnsi="Times New Roman" w:cs="Times New Roman"/>
          <w:sz w:val="28"/>
          <w:szCs w:val="28"/>
        </w:rPr>
        <w:t xml:space="preserve">н, соціальні мережі, електронна </w:t>
      </w:r>
      <w:r w:rsidRPr="00060987">
        <w:rPr>
          <w:rFonts w:ascii="Times New Roman" w:hAnsi="Times New Roman" w:cs="Times New Roman"/>
          <w:sz w:val="28"/>
          <w:szCs w:val="28"/>
        </w:rPr>
        <w:t xml:space="preserve">пошта, електронні </w:t>
      </w:r>
      <w:proofErr w:type="spellStart"/>
      <w:r w:rsidRPr="00060987">
        <w:rPr>
          <w:rFonts w:ascii="Times New Roman" w:hAnsi="Times New Roman" w:cs="Times New Roman"/>
          <w:sz w:val="28"/>
          <w:szCs w:val="28"/>
        </w:rPr>
        <w:t>месенджери</w:t>
      </w:r>
      <w:proofErr w:type="spellEnd"/>
      <w:r w:rsidRPr="00060987">
        <w:rPr>
          <w:rFonts w:ascii="Times New Roman" w:hAnsi="Times New Roman" w:cs="Times New Roman"/>
          <w:sz w:val="28"/>
          <w:szCs w:val="28"/>
        </w:rPr>
        <w:t>, офіційні веб ресурси та ін.).</w:t>
      </w:r>
    </w:p>
    <w:p w:rsidR="00060987" w:rsidRPr="00060987" w:rsidRDefault="00060987" w:rsidP="00060987">
      <w:pPr>
        <w:rPr>
          <w:rFonts w:ascii="Times New Roman" w:hAnsi="Times New Roman" w:cs="Times New Roman"/>
          <w:sz w:val="28"/>
          <w:szCs w:val="28"/>
        </w:rPr>
      </w:pPr>
      <w:r w:rsidRPr="00060987">
        <w:rPr>
          <w:rFonts w:ascii="Times New Roman" w:hAnsi="Times New Roman" w:cs="Times New Roman"/>
          <w:sz w:val="28"/>
          <w:szCs w:val="28"/>
        </w:rPr>
        <w:t xml:space="preserve">2. Повідомляти про випадки </w:t>
      </w:r>
      <w:proofErr w:type="spellStart"/>
      <w:r w:rsidRPr="00060987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060987">
        <w:rPr>
          <w:rFonts w:ascii="Times New Roman" w:hAnsi="Times New Roman" w:cs="Times New Roman"/>
          <w:sz w:val="28"/>
          <w:szCs w:val="28"/>
        </w:rPr>
        <w:t xml:space="preserve"> (цькування) в закл</w:t>
      </w:r>
      <w:r>
        <w:rPr>
          <w:rFonts w:ascii="Times New Roman" w:hAnsi="Times New Roman" w:cs="Times New Roman"/>
          <w:sz w:val="28"/>
          <w:szCs w:val="28"/>
        </w:rPr>
        <w:t xml:space="preserve">аді освіти може будь-яка особа, </w:t>
      </w:r>
      <w:r w:rsidRPr="00060987">
        <w:rPr>
          <w:rFonts w:ascii="Times New Roman" w:hAnsi="Times New Roman" w:cs="Times New Roman"/>
          <w:sz w:val="28"/>
          <w:szCs w:val="28"/>
        </w:rPr>
        <w:t>учасником або стороною якого вона стала або яка підо</w:t>
      </w:r>
      <w:r>
        <w:rPr>
          <w:rFonts w:ascii="Times New Roman" w:hAnsi="Times New Roman" w:cs="Times New Roman"/>
          <w:sz w:val="28"/>
          <w:szCs w:val="28"/>
        </w:rPr>
        <w:t xml:space="preserve">зрює про його вчинення стосовно </w:t>
      </w:r>
      <w:r w:rsidRPr="00060987">
        <w:rPr>
          <w:rFonts w:ascii="Times New Roman" w:hAnsi="Times New Roman" w:cs="Times New Roman"/>
          <w:sz w:val="28"/>
          <w:szCs w:val="28"/>
        </w:rPr>
        <w:t xml:space="preserve">малолітньої чи неповнолітньої особи та/або такою </w:t>
      </w:r>
      <w:r>
        <w:rPr>
          <w:rFonts w:ascii="Times New Roman" w:hAnsi="Times New Roman" w:cs="Times New Roman"/>
          <w:sz w:val="28"/>
          <w:szCs w:val="28"/>
        </w:rPr>
        <w:t xml:space="preserve">особою стосовно інших учасників </w:t>
      </w:r>
      <w:r w:rsidRPr="00060987">
        <w:rPr>
          <w:rFonts w:ascii="Times New Roman" w:hAnsi="Times New Roman" w:cs="Times New Roman"/>
          <w:sz w:val="28"/>
          <w:szCs w:val="28"/>
        </w:rPr>
        <w:t>освітнього процесу, або про який отримала достовірну інформацію.</w:t>
      </w:r>
    </w:p>
    <w:p w:rsidR="00060987" w:rsidRPr="00060987" w:rsidRDefault="00060987" w:rsidP="00060987">
      <w:pPr>
        <w:rPr>
          <w:rFonts w:ascii="Times New Roman" w:hAnsi="Times New Roman" w:cs="Times New Roman"/>
          <w:sz w:val="28"/>
          <w:szCs w:val="28"/>
        </w:rPr>
      </w:pPr>
      <w:r w:rsidRPr="00060987">
        <w:rPr>
          <w:rFonts w:ascii="Times New Roman" w:hAnsi="Times New Roman" w:cs="Times New Roman"/>
          <w:sz w:val="28"/>
          <w:szCs w:val="28"/>
        </w:rPr>
        <w:t xml:space="preserve">Повідомлення про випадки </w:t>
      </w:r>
      <w:proofErr w:type="spellStart"/>
      <w:r w:rsidRPr="00060987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060987">
        <w:rPr>
          <w:rFonts w:ascii="Times New Roman" w:hAnsi="Times New Roman" w:cs="Times New Roman"/>
          <w:sz w:val="28"/>
          <w:szCs w:val="28"/>
        </w:rPr>
        <w:t xml:space="preserve"> (цькування) або п</w:t>
      </w:r>
      <w:r>
        <w:rPr>
          <w:rFonts w:ascii="Times New Roman" w:hAnsi="Times New Roman" w:cs="Times New Roman"/>
          <w:sz w:val="28"/>
          <w:szCs w:val="28"/>
        </w:rPr>
        <w:t xml:space="preserve">ідозру про його вчинення можуть </w:t>
      </w:r>
      <w:r w:rsidRPr="00060987">
        <w:rPr>
          <w:rFonts w:ascii="Times New Roman" w:hAnsi="Times New Roman" w:cs="Times New Roman"/>
          <w:sz w:val="28"/>
          <w:szCs w:val="28"/>
        </w:rPr>
        <w:t>подаватися до будь-якого суб’єкта реагування:</w:t>
      </w:r>
    </w:p>
    <w:p w:rsidR="00060987" w:rsidRPr="00060987" w:rsidRDefault="00060987" w:rsidP="00060987">
      <w:pPr>
        <w:rPr>
          <w:rFonts w:ascii="Times New Roman" w:hAnsi="Times New Roman" w:cs="Times New Roman"/>
          <w:sz w:val="28"/>
          <w:szCs w:val="28"/>
        </w:rPr>
      </w:pPr>
      <w:r w:rsidRPr="00060987">
        <w:rPr>
          <w:rFonts w:ascii="Times New Roman" w:hAnsi="Times New Roman" w:cs="Times New Roman"/>
          <w:sz w:val="28"/>
          <w:szCs w:val="28"/>
        </w:rPr>
        <w:t>- заклади освіти всіх типів та форм власності;</w:t>
      </w:r>
    </w:p>
    <w:p w:rsidR="00060987" w:rsidRPr="00060987" w:rsidRDefault="00060987" w:rsidP="00060987">
      <w:pPr>
        <w:rPr>
          <w:rFonts w:ascii="Times New Roman" w:hAnsi="Times New Roman" w:cs="Times New Roman"/>
          <w:sz w:val="28"/>
          <w:szCs w:val="28"/>
        </w:rPr>
      </w:pPr>
      <w:r w:rsidRPr="00060987">
        <w:rPr>
          <w:rFonts w:ascii="Times New Roman" w:hAnsi="Times New Roman" w:cs="Times New Roman"/>
          <w:sz w:val="28"/>
          <w:szCs w:val="28"/>
        </w:rPr>
        <w:t>- засновник (засновники) закладів освіти (орган місцевого самоврядування та їх</w:t>
      </w:r>
    </w:p>
    <w:p w:rsidR="00060987" w:rsidRPr="00060987" w:rsidRDefault="00060987" w:rsidP="00060987">
      <w:pPr>
        <w:rPr>
          <w:rFonts w:ascii="Times New Roman" w:hAnsi="Times New Roman" w:cs="Times New Roman"/>
          <w:sz w:val="28"/>
          <w:szCs w:val="28"/>
        </w:rPr>
      </w:pPr>
      <w:r w:rsidRPr="00060987">
        <w:rPr>
          <w:rFonts w:ascii="Times New Roman" w:hAnsi="Times New Roman" w:cs="Times New Roman"/>
          <w:sz w:val="28"/>
          <w:szCs w:val="28"/>
        </w:rPr>
        <w:t>виконавчі органи у сфері освіти, відповідна рада в</w:t>
      </w:r>
      <w:r>
        <w:rPr>
          <w:rFonts w:ascii="Times New Roman" w:hAnsi="Times New Roman" w:cs="Times New Roman"/>
          <w:sz w:val="28"/>
          <w:szCs w:val="28"/>
        </w:rPr>
        <w:t xml:space="preserve">ід імені територіальної громади </w:t>
      </w:r>
      <w:r w:rsidRPr="00060987">
        <w:rPr>
          <w:rFonts w:ascii="Times New Roman" w:hAnsi="Times New Roman" w:cs="Times New Roman"/>
          <w:sz w:val="28"/>
          <w:szCs w:val="28"/>
        </w:rPr>
        <w:t>(громад), фізична та/або юридична особа, рі</w:t>
      </w:r>
      <w:r>
        <w:rPr>
          <w:rFonts w:ascii="Times New Roman" w:hAnsi="Times New Roman" w:cs="Times New Roman"/>
          <w:sz w:val="28"/>
          <w:szCs w:val="28"/>
        </w:rPr>
        <w:t xml:space="preserve">шенням та за рахунок майна яких </w:t>
      </w:r>
      <w:r w:rsidRPr="00060987">
        <w:rPr>
          <w:rFonts w:ascii="Times New Roman" w:hAnsi="Times New Roman" w:cs="Times New Roman"/>
          <w:sz w:val="28"/>
          <w:szCs w:val="28"/>
        </w:rPr>
        <w:t>засновано заклад освіти або які в інший спосіб від</w:t>
      </w:r>
      <w:r>
        <w:rPr>
          <w:rFonts w:ascii="Times New Roman" w:hAnsi="Times New Roman" w:cs="Times New Roman"/>
          <w:sz w:val="28"/>
          <w:szCs w:val="28"/>
        </w:rPr>
        <w:t xml:space="preserve">повідно до законодавства набули </w:t>
      </w:r>
      <w:r w:rsidRPr="00060987">
        <w:rPr>
          <w:rFonts w:ascii="Times New Roman" w:hAnsi="Times New Roman" w:cs="Times New Roman"/>
          <w:sz w:val="28"/>
          <w:szCs w:val="28"/>
        </w:rPr>
        <w:t>прав і обов’язків засновника закладу освіти);</w:t>
      </w:r>
    </w:p>
    <w:p w:rsidR="00060987" w:rsidRPr="00060987" w:rsidRDefault="00060987" w:rsidP="00060987">
      <w:pPr>
        <w:rPr>
          <w:rFonts w:ascii="Times New Roman" w:hAnsi="Times New Roman" w:cs="Times New Roman"/>
          <w:sz w:val="28"/>
          <w:szCs w:val="28"/>
        </w:rPr>
      </w:pPr>
      <w:r w:rsidRPr="00060987">
        <w:rPr>
          <w:rFonts w:ascii="Times New Roman" w:hAnsi="Times New Roman" w:cs="Times New Roman"/>
          <w:sz w:val="28"/>
          <w:szCs w:val="28"/>
        </w:rPr>
        <w:t>- органи місцевого самоврядування та їх виконавчі органи у сфері освіти;</w:t>
      </w:r>
    </w:p>
    <w:p w:rsidR="00060987" w:rsidRPr="00060987" w:rsidRDefault="00060987" w:rsidP="00060987">
      <w:pPr>
        <w:rPr>
          <w:rFonts w:ascii="Times New Roman" w:hAnsi="Times New Roman" w:cs="Times New Roman"/>
          <w:sz w:val="28"/>
          <w:szCs w:val="28"/>
        </w:rPr>
      </w:pPr>
      <w:r w:rsidRPr="00060987">
        <w:rPr>
          <w:rFonts w:ascii="Times New Roman" w:hAnsi="Times New Roman" w:cs="Times New Roman"/>
          <w:sz w:val="28"/>
          <w:szCs w:val="28"/>
        </w:rPr>
        <w:t>- територіальні органи (підрозділи) служб у справах дітей та центри соціальних</w:t>
      </w:r>
    </w:p>
    <w:p w:rsidR="00060987" w:rsidRPr="00060987" w:rsidRDefault="00060987" w:rsidP="00060987">
      <w:pPr>
        <w:rPr>
          <w:rFonts w:ascii="Times New Roman" w:hAnsi="Times New Roman" w:cs="Times New Roman"/>
          <w:sz w:val="28"/>
          <w:szCs w:val="28"/>
        </w:rPr>
      </w:pPr>
      <w:r w:rsidRPr="00060987">
        <w:rPr>
          <w:rFonts w:ascii="Times New Roman" w:hAnsi="Times New Roman" w:cs="Times New Roman"/>
          <w:sz w:val="28"/>
          <w:szCs w:val="28"/>
        </w:rPr>
        <w:t>служб для сім’ї, дітей та молоді;</w:t>
      </w:r>
    </w:p>
    <w:p w:rsidR="00060987" w:rsidRPr="00060987" w:rsidRDefault="00060987" w:rsidP="00060987">
      <w:pPr>
        <w:rPr>
          <w:rFonts w:ascii="Times New Roman" w:hAnsi="Times New Roman" w:cs="Times New Roman"/>
          <w:sz w:val="28"/>
          <w:szCs w:val="28"/>
        </w:rPr>
      </w:pPr>
      <w:r w:rsidRPr="00060987">
        <w:rPr>
          <w:rFonts w:ascii="Times New Roman" w:hAnsi="Times New Roman" w:cs="Times New Roman"/>
          <w:sz w:val="28"/>
          <w:szCs w:val="28"/>
        </w:rPr>
        <w:t>- територіальні органи (підрозділи) Національної поліції України.</w:t>
      </w:r>
    </w:p>
    <w:p w:rsidR="00060987" w:rsidRPr="00060987" w:rsidRDefault="00060987" w:rsidP="00060987">
      <w:pPr>
        <w:rPr>
          <w:rFonts w:ascii="Times New Roman" w:hAnsi="Times New Roman" w:cs="Times New Roman"/>
          <w:sz w:val="28"/>
          <w:szCs w:val="28"/>
        </w:rPr>
      </w:pPr>
      <w:r w:rsidRPr="00060987">
        <w:rPr>
          <w:rFonts w:ascii="Times New Roman" w:hAnsi="Times New Roman" w:cs="Times New Roman"/>
          <w:sz w:val="28"/>
          <w:szCs w:val="28"/>
        </w:rPr>
        <w:t xml:space="preserve">Кожен із суб'єктів реагування на випадки </w:t>
      </w:r>
      <w:proofErr w:type="spellStart"/>
      <w:r w:rsidRPr="00060987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060987">
        <w:rPr>
          <w:rFonts w:ascii="Times New Roman" w:hAnsi="Times New Roman" w:cs="Times New Roman"/>
          <w:sz w:val="28"/>
          <w:szCs w:val="28"/>
        </w:rPr>
        <w:t xml:space="preserve"> (цьк</w:t>
      </w:r>
      <w:r>
        <w:rPr>
          <w:rFonts w:ascii="Times New Roman" w:hAnsi="Times New Roman" w:cs="Times New Roman"/>
          <w:sz w:val="28"/>
          <w:szCs w:val="28"/>
        </w:rPr>
        <w:t xml:space="preserve">ування) в закладах освіти діє в </w:t>
      </w:r>
      <w:r w:rsidRPr="00060987">
        <w:rPr>
          <w:rFonts w:ascii="Times New Roman" w:hAnsi="Times New Roman" w:cs="Times New Roman"/>
          <w:sz w:val="28"/>
          <w:szCs w:val="28"/>
        </w:rPr>
        <w:t>межах повноважень, передбачених законом.</w:t>
      </w:r>
    </w:p>
    <w:p w:rsidR="00060987" w:rsidRPr="00060987" w:rsidRDefault="00060987" w:rsidP="00060987">
      <w:pPr>
        <w:rPr>
          <w:rFonts w:ascii="Times New Roman" w:hAnsi="Times New Roman" w:cs="Times New Roman"/>
          <w:sz w:val="28"/>
          <w:szCs w:val="28"/>
        </w:rPr>
      </w:pPr>
      <w:r w:rsidRPr="00060987">
        <w:rPr>
          <w:rFonts w:ascii="Times New Roman" w:hAnsi="Times New Roman" w:cs="Times New Roman"/>
          <w:sz w:val="28"/>
          <w:szCs w:val="28"/>
        </w:rPr>
        <w:t xml:space="preserve">Суб’єкти реагування на випадки </w:t>
      </w:r>
      <w:proofErr w:type="spellStart"/>
      <w:r w:rsidRPr="00060987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060987">
        <w:rPr>
          <w:rFonts w:ascii="Times New Roman" w:hAnsi="Times New Roman" w:cs="Times New Roman"/>
          <w:sz w:val="28"/>
          <w:szCs w:val="28"/>
        </w:rPr>
        <w:t xml:space="preserve"> (цькування) у зак</w:t>
      </w:r>
      <w:r>
        <w:rPr>
          <w:rFonts w:ascii="Times New Roman" w:hAnsi="Times New Roman" w:cs="Times New Roman"/>
          <w:sz w:val="28"/>
          <w:szCs w:val="28"/>
        </w:rPr>
        <w:t xml:space="preserve">ладах освіти за потреби надають </w:t>
      </w:r>
      <w:r w:rsidRPr="00060987">
        <w:rPr>
          <w:rFonts w:ascii="Times New Roman" w:hAnsi="Times New Roman" w:cs="Times New Roman"/>
          <w:sz w:val="28"/>
          <w:szCs w:val="28"/>
        </w:rPr>
        <w:t>інформацію центральному органу виконавчої влади у сфер</w:t>
      </w:r>
      <w:r>
        <w:rPr>
          <w:rFonts w:ascii="Times New Roman" w:hAnsi="Times New Roman" w:cs="Times New Roman"/>
          <w:sz w:val="28"/>
          <w:szCs w:val="28"/>
        </w:rPr>
        <w:t xml:space="preserve">і освіти і науки про результати </w:t>
      </w:r>
      <w:r w:rsidRPr="00060987">
        <w:rPr>
          <w:rFonts w:ascii="Times New Roman" w:hAnsi="Times New Roman" w:cs="Times New Roman"/>
          <w:sz w:val="28"/>
          <w:szCs w:val="28"/>
        </w:rPr>
        <w:t>здійснення повноважень щодо запобігання та протидії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(цькування),визначених </w:t>
      </w:r>
      <w:r w:rsidRPr="00060987">
        <w:rPr>
          <w:rFonts w:ascii="Times New Roman" w:hAnsi="Times New Roman" w:cs="Times New Roman"/>
          <w:sz w:val="28"/>
          <w:szCs w:val="28"/>
        </w:rPr>
        <w:t>законодавством.</w:t>
      </w:r>
    </w:p>
    <w:p w:rsidR="00060987" w:rsidRPr="00060987" w:rsidRDefault="00060987" w:rsidP="00060987">
      <w:pPr>
        <w:rPr>
          <w:rFonts w:ascii="Times New Roman" w:hAnsi="Times New Roman" w:cs="Times New Roman"/>
          <w:sz w:val="28"/>
          <w:szCs w:val="28"/>
        </w:rPr>
      </w:pPr>
      <w:r w:rsidRPr="00060987">
        <w:rPr>
          <w:rFonts w:ascii="Times New Roman" w:hAnsi="Times New Roman" w:cs="Times New Roman"/>
          <w:sz w:val="28"/>
          <w:szCs w:val="28"/>
        </w:rPr>
        <w:t>3. Повнолітні учасники освітнього процесу зобов'яз</w:t>
      </w:r>
      <w:r>
        <w:rPr>
          <w:rFonts w:ascii="Times New Roman" w:hAnsi="Times New Roman" w:cs="Times New Roman"/>
          <w:sz w:val="28"/>
          <w:szCs w:val="28"/>
        </w:rPr>
        <w:t xml:space="preserve">ані вжити заходів невідкладного </w:t>
      </w:r>
      <w:r w:rsidRPr="00060987">
        <w:rPr>
          <w:rFonts w:ascii="Times New Roman" w:hAnsi="Times New Roman" w:cs="Times New Roman"/>
          <w:sz w:val="28"/>
          <w:szCs w:val="28"/>
        </w:rPr>
        <w:t xml:space="preserve">реагування у разі звернення дитини та/або якщо вони стали свідками </w:t>
      </w:r>
      <w:proofErr w:type="spellStart"/>
      <w:r w:rsidRPr="00060987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060987">
        <w:rPr>
          <w:rFonts w:ascii="Times New Roman" w:hAnsi="Times New Roman" w:cs="Times New Roman"/>
          <w:sz w:val="28"/>
          <w:szCs w:val="28"/>
        </w:rPr>
        <w:t xml:space="preserve"> (цькування)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987">
        <w:rPr>
          <w:rFonts w:ascii="Times New Roman" w:hAnsi="Times New Roman" w:cs="Times New Roman"/>
          <w:sz w:val="28"/>
          <w:szCs w:val="28"/>
        </w:rPr>
        <w:t xml:space="preserve">(оцінити рівень небезпеки життю та здоров'ю сторін </w:t>
      </w:r>
      <w:proofErr w:type="spellStart"/>
      <w:r w:rsidRPr="00060987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060987">
        <w:rPr>
          <w:rFonts w:ascii="Times New Roman" w:hAnsi="Times New Roman" w:cs="Times New Roman"/>
          <w:sz w:val="28"/>
          <w:szCs w:val="28"/>
        </w:rPr>
        <w:t xml:space="preserve"> (цькування), негайно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987">
        <w:rPr>
          <w:rFonts w:ascii="Times New Roman" w:hAnsi="Times New Roman" w:cs="Times New Roman"/>
          <w:sz w:val="28"/>
          <w:szCs w:val="28"/>
        </w:rPr>
        <w:t xml:space="preserve">втрутитись із метою припинення </w:t>
      </w:r>
      <w:r w:rsidRPr="00060987">
        <w:rPr>
          <w:rFonts w:ascii="Times New Roman" w:hAnsi="Times New Roman" w:cs="Times New Roman"/>
          <w:sz w:val="28"/>
          <w:szCs w:val="28"/>
        </w:rPr>
        <w:lastRenderedPageBreak/>
        <w:t xml:space="preserve">небезпечного впливу, </w:t>
      </w:r>
      <w:r>
        <w:rPr>
          <w:rFonts w:ascii="Times New Roman" w:hAnsi="Times New Roman" w:cs="Times New Roman"/>
          <w:sz w:val="28"/>
          <w:szCs w:val="28"/>
        </w:rPr>
        <w:t xml:space="preserve">надати (за потреби) невідкладну </w:t>
      </w:r>
      <w:r w:rsidRPr="00060987">
        <w:rPr>
          <w:rFonts w:ascii="Times New Roman" w:hAnsi="Times New Roman" w:cs="Times New Roman"/>
          <w:sz w:val="28"/>
          <w:szCs w:val="28"/>
        </w:rPr>
        <w:t>медичну та психологічну допомогу, звернутись до орган</w:t>
      </w:r>
      <w:r>
        <w:rPr>
          <w:rFonts w:ascii="Times New Roman" w:hAnsi="Times New Roman" w:cs="Times New Roman"/>
          <w:sz w:val="28"/>
          <w:szCs w:val="28"/>
        </w:rPr>
        <w:t xml:space="preserve">ів охорони здоров'я для надання </w:t>
      </w:r>
      <w:r w:rsidRPr="00060987">
        <w:rPr>
          <w:rFonts w:ascii="Times New Roman" w:hAnsi="Times New Roman" w:cs="Times New Roman"/>
          <w:sz w:val="28"/>
          <w:szCs w:val="28"/>
        </w:rPr>
        <w:t>медичної допомоги тощо).</w:t>
      </w:r>
    </w:p>
    <w:p w:rsidR="00060987" w:rsidRPr="00060987" w:rsidRDefault="00060987" w:rsidP="00060987">
      <w:pPr>
        <w:rPr>
          <w:rFonts w:ascii="Times New Roman" w:hAnsi="Times New Roman" w:cs="Times New Roman"/>
          <w:sz w:val="28"/>
          <w:szCs w:val="28"/>
        </w:rPr>
      </w:pPr>
      <w:r w:rsidRPr="00060987">
        <w:rPr>
          <w:rFonts w:ascii="Times New Roman" w:hAnsi="Times New Roman" w:cs="Times New Roman"/>
          <w:sz w:val="28"/>
          <w:szCs w:val="28"/>
        </w:rPr>
        <w:t>4. Керівник закладу освіти:</w:t>
      </w:r>
    </w:p>
    <w:p w:rsidR="00060987" w:rsidRPr="00060987" w:rsidRDefault="00060987" w:rsidP="00060987">
      <w:pPr>
        <w:rPr>
          <w:rFonts w:ascii="Times New Roman" w:hAnsi="Times New Roman" w:cs="Times New Roman"/>
          <w:sz w:val="28"/>
          <w:szCs w:val="28"/>
        </w:rPr>
      </w:pPr>
      <w:r w:rsidRPr="00060987">
        <w:rPr>
          <w:rFonts w:ascii="Times New Roman" w:hAnsi="Times New Roman" w:cs="Times New Roman"/>
          <w:sz w:val="28"/>
          <w:szCs w:val="28"/>
        </w:rPr>
        <w:t>- призначає уповноважену особу за реалізацію норм закон</w:t>
      </w:r>
      <w:r>
        <w:rPr>
          <w:rFonts w:ascii="Times New Roman" w:hAnsi="Times New Roman" w:cs="Times New Roman"/>
          <w:sz w:val="28"/>
          <w:szCs w:val="28"/>
        </w:rPr>
        <w:t xml:space="preserve">одавства у сфері запобігання та </w:t>
      </w:r>
      <w:r w:rsidRPr="00060987">
        <w:rPr>
          <w:rFonts w:ascii="Times New Roman" w:hAnsi="Times New Roman" w:cs="Times New Roman"/>
          <w:sz w:val="28"/>
          <w:szCs w:val="28"/>
        </w:rPr>
        <w:t xml:space="preserve">протидії </w:t>
      </w:r>
      <w:proofErr w:type="spellStart"/>
      <w:r w:rsidRPr="00060987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060987">
        <w:rPr>
          <w:rFonts w:ascii="Times New Roman" w:hAnsi="Times New Roman" w:cs="Times New Roman"/>
          <w:sz w:val="28"/>
          <w:szCs w:val="28"/>
        </w:rPr>
        <w:t xml:space="preserve"> (цькуванню) в закладі освіти з числа своїх заступників;</w:t>
      </w:r>
    </w:p>
    <w:p w:rsidR="00060987" w:rsidRPr="00060987" w:rsidRDefault="00060987" w:rsidP="00060987">
      <w:pPr>
        <w:rPr>
          <w:rFonts w:ascii="Times New Roman" w:hAnsi="Times New Roman" w:cs="Times New Roman"/>
          <w:sz w:val="28"/>
          <w:szCs w:val="28"/>
        </w:rPr>
      </w:pPr>
      <w:r w:rsidRPr="00060987">
        <w:rPr>
          <w:rFonts w:ascii="Times New Roman" w:hAnsi="Times New Roman" w:cs="Times New Roman"/>
          <w:sz w:val="28"/>
          <w:szCs w:val="28"/>
        </w:rPr>
        <w:t xml:space="preserve">- у разі отримання заяви про випадок </w:t>
      </w:r>
      <w:proofErr w:type="spellStart"/>
      <w:r w:rsidRPr="00060987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060987">
        <w:rPr>
          <w:rFonts w:ascii="Times New Roman" w:hAnsi="Times New Roman" w:cs="Times New Roman"/>
          <w:sz w:val="28"/>
          <w:szCs w:val="28"/>
        </w:rPr>
        <w:t xml:space="preserve"> (ць</w:t>
      </w:r>
      <w:r>
        <w:rPr>
          <w:rFonts w:ascii="Times New Roman" w:hAnsi="Times New Roman" w:cs="Times New Roman"/>
          <w:sz w:val="28"/>
          <w:szCs w:val="28"/>
        </w:rPr>
        <w:t xml:space="preserve">кування) не пізніше однієї доби </w:t>
      </w:r>
      <w:r w:rsidRPr="00060987">
        <w:rPr>
          <w:rFonts w:ascii="Times New Roman" w:hAnsi="Times New Roman" w:cs="Times New Roman"/>
          <w:sz w:val="28"/>
          <w:szCs w:val="28"/>
        </w:rPr>
        <w:t>повідомляє територіальний орган (підрозділ) Національної</w:t>
      </w:r>
      <w:r>
        <w:rPr>
          <w:rFonts w:ascii="Times New Roman" w:hAnsi="Times New Roman" w:cs="Times New Roman"/>
          <w:sz w:val="28"/>
          <w:szCs w:val="28"/>
        </w:rPr>
        <w:t xml:space="preserve"> поліції України про звернення, </w:t>
      </w:r>
      <w:r w:rsidRPr="00060987">
        <w:rPr>
          <w:rFonts w:ascii="Times New Roman" w:hAnsi="Times New Roman" w:cs="Times New Roman"/>
          <w:sz w:val="28"/>
          <w:szCs w:val="28"/>
        </w:rPr>
        <w:t>одного з батьків або законних представників малолітнь</w:t>
      </w:r>
      <w:r>
        <w:rPr>
          <w:rFonts w:ascii="Times New Roman" w:hAnsi="Times New Roman" w:cs="Times New Roman"/>
          <w:sz w:val="28"/>
          <w:szCs w:val="28"/>
        </w:rPr>
        <w:t xml:space="preserve">ої чи неповнолітньої особи; для </w:t>
      </w:r>
      <w:r w:rsidRPr="00060987">
        <w:rPr>
          <w:rFonts w:ascii="Times New Roman" w:hAnsi="Times New Roman" w:cs="Times New Roman"/>
          <w:sz w:val="28"/>
          <w:szCs w:val="28"/>
        </w:rPr>
        <w:t>невідкладного надання психологічної допомоги (за п</w:t>
      </w:r>
      <w:r>
        <w:rPr>
          <w:rFonts w:ascii="Times New Roman" w:hAnsi="Times New Roman" w:cs="Times New Roman"/>
          <w:sz w:val="28"/>
          <w:szCs w:val="28"/>
        </w:rPr>
        <w:t xml:space="preserve">отреби) інформує територіальний </w:t>
      </w:r>
      <w:r w:rsidRPr="00060987">
        <w:rPr>
          <w:rFonts w:ascii="Times New Roman" w:hAnsi="Times New Roman" w:cs="Times New Roman"/>
          <w:sz w:val="28"/>
          <w:szCs w:val="28"/>
        </w:rPr>
        <w:t>орган (підрозділ) служби у справах дітей та/або центр соціа</w:t>
      </w:r>
      <w:r>
        <w:rPr>
          <w:rFonts w:ascii="Times New Roman" w:hAnsi="Times New Roman" w:cs="Times New Roman"/>
          <w:sz w:val="28"/>
          <w:szCs w:val="28"/>
        </w:rPr>
        <w:t xml:space="preserve">льних служб для сім’ї, дітей та </w:t>
      </w:r>
      <w:r w:rsidRPr="00060987">
        <w:rPr>
          <w:rFonts w:ascii="Times New Roman" w:hAnsi="Times New Roman" w:cs="Times New Roman"/>
          <w:sz w:val="28"/>
          <w:szCs w:val="28"/>
        </w:rPr>
        <w:t xml:space="preserve">молоді; для організації надання медичної допомоги </w:t>
      </w:r>
      <w:r>
        <w:rPr>
          <w:rFonts w:ascii="Times New Roman" w:hAnsi="Times New Roman" w:cs="Times New Roman"/>
          <w:sz w:val="28"/>
          <w:szCs w:val="28"/>
        </w:rPr>
        <w:t xml:space="preserve">постраждалій особі (за потреби) </w:t>
      </w:r>
      <w:r w:rsidRPr="00060987">
        <w:rPr>
          <w:rFonts w:ascii="Times New Roman" w:hAnsi="Times New Roman" w:cs="Times New Roman"/>
          <w:sz w:val="28"/>
          <w:szCs w:val="28"/>
        </w:rPr>
        <w:t>викликає бригаду екстреної (швидкої) медичної допомоги;</w:t>
      </w:r>
    </w:p>
    <w:p w:rsidR="00060987" w:rsidRPr="00060987" w:rsidRDefault="00060987" w:rsidP="00060987">
      <w:pPr>
        <w:rPr>
          <w:rFonts w:ascii="Times New Roman" w:hAnsi="Times New Roman" w:cs="Times New Roman"/>
          <w:sz w:val="28"/>
          <w:szCs w:val="28"/>
        </w:rPr>
      </w:pPr>
      <w:r w:rsidRPr="00060987">
        <w:rPr>
          <w:rFonts w:ascii="Times New Roman" w:hAnsi="Times New Roman" w:cs="Times New Roman"/>
          <w:sz w:val="28"/>
          <w:szCs w:val="28"/>
        </w:rPr>
        <w:t>- визначає наказом склад комісії з розгляду випад</w:t>
      </w:r>
      <w:r>
        <w:rPr>
          <w:rFonts w:ascii="Times New Roman" w:hAnsi="Times New Roman" w:cs="Times New Roman"/>
          <w:sz w:val="28"/>
          <w:szCs w:val="28"/>
        </w:rPr>
        <w:t xml:space="preserve">ків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(цькування) з метою </w:t>
      </w:r>
      <w:r w:rsidRPr="00060987">
        <w:rPr>
          <w:rFonts w:ascii="Times New Roman" w:hAnsi="Times New Roman" w:cs="Times New Roman"/>
          <w:sz w:val="28"/>
          <w:szCs w:val="28"/>
        </w:rPr>
        <w:t>проведення розслідування;</w:t>
      </w:r>
    </w:p>
    <w:p w:rsidR="00060987" w:rsidRPr="00060987" w:rsidRDefault="00060987" w:rsidP="00060987">
      <w:pPr>
        <w:rPr>
          <w:rFonts w:ascii="Times New Roman" w:hAnsi="Times New Roman" w:cs="Times New Roman"/>
          <w:sz w:val="28"/>
          <w:szCs w:val="28"/>
        </w:rPr>
      </w:pPr>
      <w:r w:rsidRPr="00060987">
        <w:rPr>
          <w:rFonts w:ascii="Times New Roman" w:hAnsi="Times New Roman" w:cs="Times New Roman"/>
          <w:sz w:val="28"/>
          <w:szCs w:val="28"/>
        </w:rPr>
        <w:t>- у випадку тимчасової відсутності уповноваженої особ</w:t>
      </w:r>
      <w:r>
        <w:rPr>
          <w:rFonts w:ascii="Times New Roman" w:hAnsi="Times New Roman" w:cs="Times New Roman"/>
          <w:sz w:val="28"/>
          <w:szCs w:val="28"/>
        </w:rPr>
        <w:t xml:space="preserve">и визначає цим наказом особу зі </w:t>
      </w:r>
      <w:r w:rsidRPr="00060987">
        <w:rPr>
          <w:rFonts w:ascii="Times New Roman" w:hAnsi="Times New Roman" w:cs="Times New Roman"/>
          <w:sz w:val="28"/>
          <w:szCs w:val="28"/>
        </w:rPr>
        <w:t>складу комісії, відповідальну за підготовку матеріалів для засід</w:t>
      </w:r>
      <w:r>
        <w:rPr>
          <w:rFonts w:ascii="Times New Roman" w:hAnsi="Times New Roman" w:cs="Times New Roman"/>
          <w:sz w:val="28"/>
          <w:szCs w:val="28"/>
        </w:rPr>
        <w:t xml:space="preserve">ання (шляхом опитування </w:t>
      </w:r>
      <w:r w:rsidRPr="00060987">
        <w:rPr>
          <w:rFonts w:ascii="Times New Roman" w:hAnsi="Times New Roman" w:cs="Times New Roman"/>
          <w:sz w:val="28"/>
          <w:szCs w:val="28"/>
        </w:rPr>
        <w:t xml:space="preserve">учасників випадку, з’ясування наявності фото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відеофіксацій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психологічної </w:t>
      </w:r>
      <w:r w:rsidRPr="00060987">
        <w:rPr>
          <w:rFonts w:ascii="Times New Roman" w:hAnsi="Times New Roman" w:cs="Times New Roman"/>
          <w:sz w:val="28"/>
          <w:szCs w:val="28"/>
        </w:rPr>
        <w:t>характеристики сторін тощо );</w:t>
      </w:r>
    </w:p>
    <w:p w:rsidR="00060987" w:rsidRPr="00060987" w:rsidRDefault="00060987" w:rsidP="00060987">
      <w:pPr>
        <w:rPr>
          <w:rFonts w:ascii="Times New Roman" w:hAnsi="Times New Roman" w:cs="Times New Roman"/>
          <w:sz w:val="28"/>
          <w:szCs w:val="28"/>
        </w:rPr>
      </w:pPr>
      <w:r w:rsidRPr="00060987">
        <w:rPr>
          <w:rFonts w:ascii="Times New Roman" w:hAnsi="Times New Roman" w:cs="Times New Roman"/>
          <w:sz w:val="28"/>
          <w:szCs w:val="28"/>
        </w:rPr>
        <w:t>- інформує особу, яка звернулась із заявою, про подальший порядок її розгляду;</w:t>
      </w:r>
    </w:p>
    <w:p w:rsidR="00060987" w:rsidRPr="00060987" w:rsidRDefault="00060987" w:rsidP="00060987">
      <w:pPr>
        <w:rPr>
          <w:rFonts w:ascii="Times New Roman" w:hAnsi="Times New Roman" w:cs="Times New Roman"/>
          <w:sz w:val="28"/>
          <w:szCs w:val="28"/>
        </w:rPr>
      </w:pPr>
      <w:r w:rsidRPr="0006098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60987">
        <w:rPr>
          <w:rFonts w:ascii="Times New Roman" w:hAnsi="Times New Roman" w:cs="Times New Roman"/>
          <w:sz w:val="28"/>
          <w:szCs w:val="28"/>
        </w:rPr>
        <w:t>скликає</w:t>
      </w:r>
      <w:proofErr w:type="spellEnd"/>
      <w:r w:rsidRPr="00060987">
        <w:rPr>
          <w:rFonts w:ascii="Times New Roman" w:hAnsi="Times New Roman" w:cs="Times New Roman"/>
          <w:sz w:val="28"/>
          <w:szCs w:val="28"/>
        </w:rPr>
        <w:t xml:space="preserve"> засідання комісії з розгляду випадків </w:t>
      </w:r>
      <w:proofErr w:type="spellStart"/>
      <w:r w:rsidRPr="00060987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060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(цькування) не пізніше, ніж три </w:t>
      </w:r>
      <w:r w:rsidRPr="00060987">
        <w:rPr>
          <w:rFonts w:ascii="Times New Roman" w:hAnsi="Times New Roman" w:cs="Times New Roman"/>
          <w:sz w:val="28"/>
          <w:szCs w:val="28"/>
        </w:rPr>
        <w:t>робочі дні з дня надходження заяви про випадок аб</w:t>
      </w:r>
      <w:r>
        <w:rPr>
          <w:rFonts w:ascii="Times New Roman" w:hAnsi="Times New Roman" w:cs="Times New Roman"/>
          <w:sz w:val="28"/>
          <w:szCs w:val="28"/>
        </w:rPr>
        <w:t xml:space="preserve">о підозру з метою планування та </w:t>
      </w:r>
      <w:r w:rsidRPr="00060987">
        <w:rPr>
          <w:rFonts w:ascii="Times New Roman" w:hAnsi="Times New Roman" w:cs="Times New Roman"/>
          <w:sz w:val="28"/>
          <w:szCs w:val="28"/>
        </w:rPr>
        <w:t>застосування необхідних заходів реагування.</w:t>
      </w:r>
    </w:p>
    <w:p w:rsidR="00060987" w:rsidRPr="00060987" w:rsidRDefault="00060987" w:rsidP="00060987">
      <w:pPr>
        <w:rPr>
          <w:rFonts w:ascii="Times New Roman" w:hAnsi="Times New Roman" w:cs="Times New Roman"/>
          <w:b/>
          <w:sz w:val="28"/>
          <w:szCs w:val="28"/>
        </w:rPr>
      </w:pPr>
      <w:r w:rsidRPr="00060987">
        <w:rPr>
          <w:rFonts w:ascii="Times New Roman" w:hAnsi="Times New Roman" w:cs="Times New Roman"/>
          <w:b/>
          <w:sz w:val="28"/>
          <w:szCs w:val="28"/>
        </w:rPr>
        <w:t xml:space="preserve">Порядок реагування </w:t>
      </w:r>
      <w:r w:rsidRPr="00060987">
        <w:rPr>
          <w:rFonts w:ascii="Times New Roman" w:hAnsi="Times New Roman" w:cs="Times New Roman"/>
          <w:b/>
          <w:sz w:val="28"/>
          <w:szCs w:val="28"/>
        </w:rPr>
        <w:t xml:space="preserve">на доведені випадки </w:t>
      </w:r>
      <w:proofErr w:type="spellStart"/>
      <w:r w:rsidRPr="00060987"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  <w:r w:rsidRPr="00060987">
        <w:rPr>
          <w:rFonts w:ascii="Times New Roman" w:hAnsi="Times New Roman" w:cs="Times New Roman"/>
          <w:b/>
          <w:sz w:val="28"/>
          <w:szCs w:val="28"/>
        </w:rPr>
        <w:t xml:space="preserve"> (цькування)</w:t>
      </w:r>
    </w:p>
    <w:p w:rsidR="00060987" w:rsidRPr="00060987" w:rsidRDefault="00060987" w:rsidP="00060987">
      <w:pPr>
        <w:rPr>
          <w:rFonts w:ascii="Times New Roman" w:hAnsi="Times New Roman" w:cs="Times New Roman"/>
          <w:sz w:val="28"/>
          <w:szCs w:val="28"/>
        </w:rPr>
      </w:pPr>
      <w:r w:rsidRPr="00060987">
        <w:rPr>
          <w:rFonts w:ascii="Times New Roman" w:hAnsi="Times New Roman" w:cs="Times New Roman"/>
          <w:sz w:val="28"/>
          <w:szCs w:val="28"/>
        </w:rPr>
        <w:t xml:space="preserve">1. Якщо комісія, створена для розгляду випадку </w:t>
      </w:r>
      <w:proofErr w:type="spellStart"/>
      <w:r w:rsidRPr="00060987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060987">
        <w:rPr>
          <w:rFonts w:ascii="Times New Roman" w:hAnsi="Times New Roman" w:cs="Times New Roman"/>
          <w:sz w:val="28"/>
          <w:szCs w:val="28"/>
        </w:rPr>
        <w:t xml:space="preserve"> (цькування), визнала,</w:t>
      </w:r>
    </w:p>
    <w:p w:rsidR="00060987" w:rsidRPr="00060987" w:rsidRDefault="00060987" w:rsidP="00060987">
      <w:pPr>
        <w:rPr>
          <w:rFonts w:ascii="Times New Roman" w:hAnsi="Times New Roman" w:cs="Times New Roman"/>
          <w:sz w:val="28"/>
          <w:szCs w:val="28"/>
        </w:rPr>
      </w:pPr>
      <w:r w:rsidRPr="00060987">
        <w:rPr>
          <w:rFonts w:ascii="Times New Roman" w:hAnsi="Times New Roman" w:cs="Times New Roman"/>
          <w:sz w:val="28"/>
          <w:szCs w:val="28"/>
        </w:rPr>
        <w:t xml:space="preserve">що це був </w:t>
      </w:r>
      <w:proofErr w:type="spellStart"/>
      <w:r w:rsidRPr="00060987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060987">
        <w:rPr>
          <w:rFonts w:ascii="Times New Roman" w:hAnsi="Times New Roman" w:cs="Times New Roman"/>
          <w:sz w:val="28"/>
          <w:szCs w:val="28"/>
        </w:rPr>
        <w:t xml:space="preserve"> (цькування), а не одноразовий конфлікт чи сварка, то</w:t>
      </w:r>
    </w:p>
    <w:p w:rsidR="00060987" w:rsidRPr="00060987" w:rsidRDefault="00060987" w:rsidP="00060987">
      <w:pPr>
        <w:rPr>
          <w:rFonts w:ascii="Times New Roman" w:hAnsi="Times New Roman" w:cs="Times New Roman"/>
          <w:sz w:val="28"/>
          <w:szCs w:val="28"/>
        </w:rPr>
      </w:pPr>
      <w:r w:rsidRPr="00060987">
        <w:rPr>
          <w:rFonts w:ascii="Times New Roman" w:hAnsi="Times New Roman" w:cs="Times New Roman"/>
          <w:sz w:val="28"/>
          <w:szCs w:val="28"/>
        </w:rPr>
        <w:t>керівник навчального закладу в обов’язковому порядку повідомляє про це</w:t>
      </w:r>
    </w:p>
    <w:p w:rsidR="00060987" w:rsidRPr="00060987" w:rsidRDefault="00060987" w:rsidP="00060987">
      <w:pPr>
        <w:rPr>
          <w:rFonts w:ascii="Times New Roman" w:hAnsi="Times New Roman" w:cs="Times New Roman"/>
          <w:sz w:val="28"/>
          <w:szCs w:val="28"/>
        </w:rPr>
      </w:pPr>
      <w:r w:rsidRPr="00060987">
        <w:rPr>
          <w:rFonts w:ascii="Times New Roman" w:hAnsi="Times New Roman" w:cs="Times New Roman"/>
          <w:sz w:val="28"/>
          <w:szCs w:val="28"/>
        </w:rPr>
        <w:t>уповноваженим підрозділам.</w:t>
      </w:r>
    </w:p>
    <w:p w:rsidR="00060987" w:rsidRPr="00060987" w:rsidRDefault="00060987" w:rsidP="00060987">
      <w:pPr>
        <w:rPr>
          <w:rFonts w:ascii="Times New Roman" w:hAnsi="Times New Roman" w:cs="Times New Roman"/>
          <w:sz w:val="28"/>
          <w:szCs w:val="28"/>
        </w:rPr>
      </w:pPr>
      <w:r w:rsidRPr="00060987">
        <w:rPr>
          <w:rFonts w:ascii="Times New Roman" w:hAnsi="Times New Roman" w:cs="Times New Roman"/>
          <w:sz w:val="28"/>
          <w:szCs w:val="28"/>
        </w:rPr>
        <w:t xml:space="preserve">2. У разі, якщо комісія не кваліфікує випадок як </w:t>
      </w:r>
      <w:proofErr w:type="spellStart"/>
      <w:r w:rsidRPr="00060987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060987">
        <w:rPr>
          <w:rFonts w:ascii="Times New Roman" w:hAnsi="Times New Roman" w:cs="Times New Roman"/>
          <w:sz w:val="28"/>
          <w:szCs w:val="28"/>
        </w:rPr>
        <w:t xml:space="preserve"> (цькування), а</w:t>
      </w:r>
    </w:p>
    <w:p w:rsidR="00060987" w:rsidRPr="00060987" w:rsidRDefault="00060987" w:rsidP="00060987">
      <w:pPr>
        <w:rPr>
          <w:rFonts w:ascii="Times New Roman" w:hAnsi="Times New Roman" w:cs="Times New Roman"/>
          <w:sz w:val="28"/>
          <w:szCs w:val="28"/>
        </w:rPr>
      </w:pPr>
      <w:r w:rsidRPr="00060987">
        <w:rPr>
          <w:rFonts w:ascii="Times New Roman" w:hAnsi="Times New Roman" w:cs="Times New Roman"/>
          <w:sz w:val="28"/>
          <w:szCs w:val="28"/>
        </w:rPr>
        <w:t>постраждалий не згодний з цим, то він може одразу звернутися до органів</w:t>
      </w:r>
    </w:p>
    <w:p w:rsidR="00060987" w:rsidRPr="00060987" w:rsidRDefault="00060987" w:rsidP="00060987">
      <w:pPr>
        <w:rPr>
          <w:rFonts w:ascii="Times New Roman" w:hAnsi="Times New Roman" w:cs="Times New Roman"/>
          <w:sz w:val="28"/>
          <w:szCs w:val="28"/>
        </w:rPr>
      </w:pPr>
      <w:r w:rsidRPr="00060987">
        <w:rPr>
          <w:rFonts w:ascii="Times New Roman" w:hAnsi="Times New Roman" w:cs="Times New Roman"/>
          <w:sz w:val="28"/>
          <w:szCs w:val="28"/>
        </w:rPr>
        <w:t>Національної поліції із заявою.</w:t>
      </w:r>
    </w:p>
    <w:p w:rsidR="00060987" w:rsidRDefault="00060987" w:rsidP="00060987">
      <w:pPr>
        <w:rPr>
          <w:rFonts w:ascii="Times New Roman" w:hAnsi="Times New Roman" w:cs="Times New Roman"/>
          <w:b/>
          <w:sz w:val="28"/>
          <w:szCs w:val="28"/>
        </w:rPr>
      </w:pPr>
    </w:p>
    <w:p w:rsidR="00060987" w:rsidRDefault="00060987" w:rsidP="00060987">
      <w:pPr>
        <w:rPr>
          <w:rFonts w:ascii="Times New Roman" w:hAnsi="Times New Roman" w:cs="Times New Roman"/>
          <w:b/>
          <w:sz w:val="28"/>
          <w:szCs w:val="28"/>
        </w:rPr>
      </w:pPr>
    </w:p>
    <w:p w:rsidR="00060987" w:rsidRPr="00060987" w:rsidRDefault="00060987" w:rsidP="00060987">
      <w:pPr>
        <w:rPr>
          <w:rFonts w:ascii="Times New Roman" w:hAnsi="Times New Roman" w:cs="Times New Roman"/>
          <w:b/>
          <w:sz w:val="28"/>
          <w:szCs w:val="28"/>
        </w:rPr>
      </w:pPr>
      <w:r w:rsidRPr="00060987">
        <w:rPr>
          <w:rFonts w:ascii="Times New Roman" w:hAnsi="Times New Roman" w:cs="Times New Roman"/>
          <w:b/>
          <w:sz w:val="28"/>
          <w:szCs w:val="28"/>
        </w:rPr>
        <w:lastRenderedPageBreak/>
        <w:t>Телефони довіри</w:t>
      </w:r>
    </w:p>
    <w:p w:rsidR="00060987" w:rsidRPr="00060987" w:rsidRDefault="00060987" w:rsidP="00060987">
      <w:pPr>
        <w:rPr>
          <w:rFonts w:ascii="Times New Roman" w:hAnsi="Times New Roman" w:cs="Times New Roman"/>
          <w:sz w:val="28"/>
          <w:szCs w:val="28"/>
        </w:rPr>
      </w:pPr>
      <w:r w:rsidRPr="00060987">
        <w:rPr>
          <w:rFonts w:ascii="Times New Roman" w:hAnsi="Times New Roman" w:cs="Times New Roman"/>
          <w:sz w:val="28"/>
          <w:szCs w:val="28"/>
        </w:rPr>
        <w:t> Дитяча лінія 116 111 або 0 800 500 225 (з 12.00 до 16.00);</w:t>
      </w:r>
    </w:p>
    <w:p w:rsidR="00060987" w:rsidRPr="00060987" w:rsidRDefault="00060987" w:rsidP="00060987">
      <w:pPr>
        <w:rPr>
          <w:rFonts w:ascii="Times New Roman" w:hAnsi="Times New Roman" w:cs="Times New Roman"/>
          <w:sz w:val="28"/>
          <w:szCs w:val="28"/>
        </w:rPr>
      </w:pPr>
      <w:r w:rsidRPr="00060987">
        <w:rPr>
          <w:rFonts w:ascii="Times New Roman" w:hAnsi="Times New Roman" w:cs="Times New Roman"/>
          <w:sz w:val="28"/>
          <w:szCs w:val="28"/>
        </w:rPr>
        <w:t xml:space="preserve"> Гаряча телефонна лінія щодо </w:t>
      </w:r>
      <w:proofErr w:type="spellStart"/>
      <w:r w:rsidRPr="00060987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060987">
        <w:rPr>
          <w:rFonts w:ascii="Times New Roman" w:hAnsi="Times New Roman" w:cs="Times New Roman"/>
          <w:sz w:val="28"/>
          <w:szCs w:val="28"/>
        </w:rPr>
        <w:t xml:space="preserve"> 116 000;</w:t>
      </w:r>
    </w:p>
    <w:p w:rsidR="00060987" w:rsidRPr="00060987" w:rsidRDefault="00060987" w:rsidP="00060987">
      <w:pPr>
        <w:rPr>
          <w:rFonts w:ascii="Times New Roman" w:hAnsi="Times New Roman" w:cs="Times New Roman"/>
          <w:sz w:val="28"/>
          <w:szCs w:val="28"/>
        </w:rPr>
      </w:pPr>
      <w:r w:rsidRPr="00060987">
        <w:rPr>
          <w:rFonts w:ascii="Times New Roman" w:hAnsi="Times New Roman" w:cs="Times New Roman"/>
          <w:sz w:val="28"/>
          <w:szCs w:val="28"/>
        </w:rPr>
        <w:t> Гаряча лінія з питань запобігання насильству 116 123 або</w:t>
      </w:r>
    </w:p>
    <w:p w:rsidR="00060987" w:rsidRPr="00060987" w:rsidRDefault="00060987" w:rsidP="00060987">
      <w:pPr>
        <w:rPr>
          <w:rFonts w:ascii="Times New Roman" w:hAnsi="Times New Roman" w:cs="Times New Roman"/>
          <w:sz w:val="28"/>
          <w:szCs w:val="28"/>
        </w:rPr>
      </w:pPr>
      <w:r w:rsidRPr="00060987">
        <w:rPr>
          <w:rFonts w:ascii="Times New Roman" w:hAnsi="Times New Roman" w:cs="Times New Roman"/>
          <w:sz w:val="28"/>
          <w:szCs w:val="28"/>
        </w:rPr>
        <w:t>0800500335;</w:t>
      </w:r>
    </w:p>
    <w:p w:rsidR="00060987" w:rsidRPr="00060987" w:rsidRDefault="00060987" w:rsidP="00060987">
      <w:pPr>
        <w:rPr>
          <w:rFonts w:ascii="Times New Roman" w:hAnsi="Times New Roman" w:cs="Times New Roman"/>
          <w:sz w:val="28"/>
          <w:szCs w:val="28"/>
        </w:rPr>
      </w:pPr>
      <w:r w:rsidRPr="00060987">
        <w:rPr>
          <w:rFonts w:ascii="Times New Roman" w:hAnsi="Times New Roman" w:cs="Times New Roman"/>
          <w:sz w:val="28"/>
          <w:szCs w:val="28"/>
        </w:rPr>
        <w:t> Уповноважений Верховної Ради з прав людини 0 800 50 17 20;</w:t>
      </w:r>
    </w:p>
    <w:p w:rsidR="00060987" w:rsidRPr="00060987" w:rsidRDefault="00060987" w:rsidP="00060987">
      <w:pPr>
        <w:rPr>
          <w:rFonts w:ascii="Times New Roman" w:hAnsi="Times New Roman" w:cs="Times New Roman"/>
          <w:sz w:val="28"/>
          <w:szCs w:val="28"/>
        </w:rPr>
      </w:pPr>
      <w:r w:rsidRPr="00060987">
        <w:rPr>
          <w:rFonts w:ascii="Times New Roman" w:hAnsi="Times New Roman" w:cs="Times New Roman"/>
          <w:sz w:val="28"/>
          <w:szCs w:val="28"/>
        </w:rPr>
        <w:t> Уповноважений Президента України з прав дитини 044 255 76 75;</w:t>
      </w:r>
    </w:p>
    <w:p w:rsidR="00060987" w:rsidRPr="00060987" w:rsidRDefault="00060987" w:rsidP="00060987">
      <w:pPr>
        <w:rPr>
          <w:rFonts w:ascii="Times New Roman" w:hAnsi="Times New Roman" w:cs="Times New Roman"/>
          <w:sz w:val="28"/>
          <w:szCs w:val="28"/>
        </w:rPr>
      </w:pPr>
      <w:r w:rsidRPr="00060987">
        <w:rPr>
          <w:rFonts w:ascii="Times New Roman" w:hAnsi="Times New Roman" w:cs="Times New Roman"/>
          <w:sz w:val="28"/>
          <w:szCs w:val="28"/>
        </w:rPr>
        <w:t> Центр надання безоплатної правової допомоги 0 800 213 103;</w:t>
      </w:r>
    </w:p>
    <w:p w:rsidR="00E26398" w:rsidRPr="00060987" w:rsidRDefault="00060987" w:rsidP="00060987">
      <w:pPr>
        <w:rPr>
          <w:rFonts w:ascii="Times New Roman" w:hAnsi="Times New Roman" w:cs="Times New Roman"/>
          <w:sz w:val="28"/>
          <w:szCs w:val="28"/>
        </w:rPr>
      </w:pPr>
      <w:r w:rsidRPr="00060987">
        <w:rPr>
          <w:rFonts w:ascii="Times New Roman" w:hAnsi="Times New Roman" w:cs="Times New Roman"/>
          <w:sz w:val="28"/>
          <w:szCs w:val="28"/>
        </w:rPr>
        <w:t> Національна поліція України 102.</w:t>
      </w:r>
    </w:p>
    <w:sectPr w:rsidR="00E26398" w:rsidRPr="000609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5B"/>
    <w:rsid w:val="00060987"/>
    <w:rsid w:val="0070565B"/>
    <w:rsid w:val="00E2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B9A0"/>
  <w15:chartTrackingRefBased/>
  <w15:docId w15:val="{454EA420-78FD-45C2-8537-5FBF0AA3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3117</Words>
  <Characters>1778</Characters>
  <Application>Microsoft Office Word</Application>
  <DocSecurity>0</DocSecurity>
  <Lines>14</Lines>
  <Paragraphs>9</Paragraphs>
  <ScaleCrop>false</ScaleCrop>
  <Company>diakov.net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2021-04-14T08:45:00Z</dcterms:created>
  <dcterms:modified xsi:type="dcterms:W3CDTF">2021-04-14T08:48:00Z</dcterms:modified>
</cp:coreProperties>
</file>