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EA" w:rsidRDefault="00E163D0">
      <w:pPr>
        <w:spacing w:before="70" w:line="278" w:lineRule="auto"/>
        <w:ind w:left="3964" w:right="1510" w:hanging="1746"/>
        <w:rPr>
          <w:rFonts w:ascii="Arial" w:hAnsi="Arial"/>
          <w:b/>
          <w:sz w:val="21"/>
        </w:rPr>
      </w:pPr>
      <w:bookmarkStart w:id="0" w:name="_GoBack"/>
      <w:bookmarkEnd w:id="0"/>
      <w:r>
        <w:rPr>
          <w:rFonts w:ascii="Arial" w:hAnsi="Arial"/>
          <w:b/>
          <w:color w:val="FF0000"/>
          <w:sz w:val="21"/>
        </w:rPr>
        <w:t>КРИТЕРІЇ ОЦІНЮВАННЯ НАВЧАЛЬНИХ ДОСЯГНЕНЬ УЧНІВ</w:t>
      </w:r>
      <w:r>
        <w:rPr>
          <w:rFonts w:ascii="Arial" w:hAnsi="Arial"/>
          <w:b/>
          <w:color w:val="FF0000"/>
          <w:spacing w:val="-56"/>
          <w:sz w:val="21"/>
        </w:rPr>
        <w:t xml:space="preserve"> </w:t>
      </w:r>
      <w:r>
        <w:rPr>
          <w:rFonts w:ascii="Arial" w:hAnsi="Arial"/>
          <w:b/>
          <w:color w:val="FF0000"/>
          <w:sz w:val="21"/>
        </w:rPr>
        <w:t>З</w:t>
      </w:r>
      <w:r>
        <w:rPr>
          <w:rFonts w:ascii="Arial" w:hAnsi="Arial"/>
          <w:b/>
          <w:color w:val="FF0000"/>
          <w:spacing w:val="-3"/>
          <w:sz w:val="21"/>
        </w:rPr>
        <w:t xml:space="preserve"> </w:t>
      </w:r>
      <w:r>
        <w:rPr>
          <w:rFonts w:ascii="Arial" w:hAnsi="Arial"/>
          <w:b/>
          <w:color w:val="FF0000"/>
          <w:sz w:val="21"/>
        </w:rPr>
        <w:t>ІНОЗЕМНИХ</w:t>
      </w:r>
      <w:r>
        <w:rPr>
          <w:rFonts w:ascii="Arial" w:hAnsi="Arial"/>
          <w:b/>
          <w:color w:val="FF0000"/>
          <w:spacing w:val="-3"/>
          <w:sz w:val="21"/>
        </w:rPr>
        <w:t xml:space="preserve"> </w:t>
      </w:r>
      <w:r>
        <w:rPr>
          <w:rFonts w:ascii="Arial" w:hAnsi="Arial"/>
          <w:b/>
          <w:color w:val="FF0000"/>
          <w:sz w:val="21"/>
        </w:rPr>
        <w:t>МОВ</w:t>
      </w:r>
    </w:p>
    <w:p w:rsidR="007F1CEA" w:rsidRDefault="007F1CEA">
      <w:pPr>
        <w:pStyle w:val="a3"/>
        <w:spacing w:before="7"/>
        <w:rPr>
          <w:rFonts w:ascii="Arial"/>
          <w:b/>
          <w:sz w:val="21"/>
        </w:rPr>
      </w:pPr>
    </w:p>
    <w:p w:rsidR="007F1CEA" w:rsidRDefault="00E163D0">
      <w:pPr>
        <w:pStyle w:val="a3"/>
        <w:ind w:left="116" w:right="132" w:firstLine="707"/>
        <w:jc w:val="both"/>
      </w:pPr>
      <w:r>
        <w:t>Основними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іноземної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поточне,</w:t>
      </w:r>
      <w:r>
        <w:rPr>
          <w:spacing w:val="1"/>
        </w:rPr>
        <w:t xml:space="preserve"> </w:t>
      </w:r>
      <w:r>
        <w:t>тематичне,</w:t>
      </w:r>
      <w:r>
        <w:rPr>
          <w:spacing w:val="1"/>
        </w:rPr>
        <w:t xml:space="preserve"> </w:t>
      </w:r>
      <w:r>
        <w:t>семестрове,</w:t>
      </w:r>
      <w:r>
        <w:rPr>
          <w:spacing w:val="-1"/>
        </w:rPr>
        <w:t xml:space="preserve"> </w:t>
      </w:r>
      <w:r>
        <w:t>річне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підсумкова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атестація.</w:t>
      </w:r>
    </w:p>
    <w:p w:rsidR="007F1CEA" w:rsidRDefault="007F1CEA">
      <w:pPr>
        <w:pStyle w:val="a3"/>
        <w:spacing w:before="4"/>
        <w:rPr>
          <w:sz w:val="25"/>
        </w:rPr>
      </w:pPr>
    </w:p>
    <w:p w:rsidR="007F1CEA" w:rsidRDefault="00E163D0">
      <w:pPr>
        <w:pStyle w:val="a3"/>
        <w:spacing w:line="244" w:lineRule="auto"/>
        <w:ind w:left="116" w:right="127" w:firstLine="707"/>
        <w:jc w:val="both"/>
      </w:pPr>
      <w:r>
        <w:t>Більшість прийомів поточного оцінювання спрямовано на детальну перевірку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мовлення,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щойно</w:t>
      </w:r>
      <w:r>
        <w:rPr>
          <w:spacing w:val="1"/>
        </w:rPr>
        <w:t xml:space="preserve"> </w:t>
      </w:r>
      <w:r>
        <w:t>навчили,</w:t>
      </w:r>
      <w:r>
        <w:rPr>
          <w:spacing w:val="1"/>
        </w:rPr>
        <w:t xml:space="preserve"> </w:t>
      </w:r>
      <w:r>
        <w:t>тематичне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виставляється</w:t>
      </w:r>
      <w:r>
        <w:rPr>
          <w:spacing w:val="1"/>
        </w:rPr>
        <w:t xml:space="preserve"> </w:t>
      </w:r>
      <w:r>
        <w:t>єдиний</w:t>
      </w:r>
      <w:r>
        <w:rPr>
          <w:spacing w:val="-61"/>
        </w:rPr>
        <w:t xml:space="preserve"> </w:t>
      </w:r>
      <w:r>
        <w:t>тематичний</w:t>
      </w:r>
      <w:r>
        <w:rPr>
          <w:spacing w:val="1"/>
        </w:rPr>
        <w:t xml:space="preserve"> </w:t>
      </w:r>
      <w:r>
        <w:t>бал.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виставлення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балу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робочих</w:t>
      </w:r>
      <w:r>
        <w:rPr>
          <w:spacing w:val="-1"/>
        </w:rPr>
        <w:t xml:space="preserve"> </w:t>
      </w:r>
      <w:r>
        <w:t>зошитів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враховуються.</w:t>
      </w:r>
    </w:p>
    <w:p w:rsidR="007F1CEA" w:rsidRDefault="007F1CEA">
      <w:pPr>
        <w:pStyle w:val="a3"/>
        <w:spacing w:before="4"/>
      </w:pPr>
    </w:p>
    <w:p w:rsidR="007F1CEA" w:rsidRDefault="00E163D0">
      <w:pPr>
        <w:pStyle w:val="a3"/>
        <w:spacing w:line="244" w:lineRule="auto"/>
        <w:ind w:left="116" w:right="132" w:firstLine="707"/>
        <w:jc w:val="both"/>
      </w:pPr>
      <w:r>
        <w:t>Семестрове оцінювання з іноземної мови проводиться один раз наприкінці</w:t>
      </w:r>
      <w:r>
        <w:rPr>
          <w:spacing w:val="1"/>
        </w:rPr>
        <w:t xml:space="preserve"> </w:t>
      </w:r>
      <w:r>
        <w:t>семестру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чотирма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мовленнєвої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(аудіювання,</w:t>
      </w:r>
      <w:r>
        <w:rPr>
          <w:spacing w:val="64"/>
        </w:rPr>
        <w:t xml:space="preserve"> </w:t>
      </w:r>
      <w:r>
        <w:t>говоріння,</w:t>
      </w:r>
      <w:r>
        <w:rPr>
          <w:spacing w:val="1"/>
        </w:rPr>
        <w:t xml:space="preserve"> </w:t>
      </w:r>
      <w:r>
        <w:t>читання,</w:t>
      </w:r>
      <w:r>
        <w:rPr>
          <w:spacing w:val="2"/>
        </w:rPr>
        <w:t xml:space="preserve"> </w:t>
      </w:r>
      <w:r>
        <w:t>письмо).</w:t>
      </w:r>
    </w:p>
    <w:p w:rsidR="007F1CEA" w:rsidRDefault="007F1CEA">
      <w:pPr>
        <w:pStyle w:val="a3"/>
      </w:pPr>
    </w:p>
    <w:p w:rsidR="007F1CEA" w:rsidRDefault="00E163D0">
      <w:pPr>
        <w:pStyle w:val="1"/>
        <w:ind w:left="186"/>
      </w:pPr>
      <w:r>
        <w:t>Аудіюван</w:t>
      </w:r>
      <w:r>
        <w:t>ня</w:t>
      </w:r>
      <w:r>
        <w:rPr>
          <w:spacing w:val="-5"/>
        </w:rPr>
        <w:t xml:space="preserve"> </w:t>
      </w:r>
      <w:r>
        <w:t>*</w:t>
      </w:r>
    </w:p>
    <w:p w:rsidR="007F1CEA" w:rsidRDefault="007F1CEA">
      <w:pPr>
        <w:pStyle w:val="a3"/>
        <w:spacing w:before="10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43" w:type="dxa"/>
        <w:tblBorders>
          <w:top w:val="double" w:sz="3" w:space="0" w:color="D3D0C7"/>
          <w:left w:val="double" w:sz="3" w:space="0" w:color="D3D0C7"/>
          <w:bottom w:val="double" w:sz="3" w:space="0" w:color="D3D0C7"/>
          <w:right w:val="double" w:sz="3" w:space="0" w:color="D3D0C7"/>
          <w:insideH w:val="double" w:sz="3" w:space="0" w:color="D3D0C7"/>
          <w:insideV w:val="double" w:sz="3" w:space="0" w:color="D3D0C7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903"/>
        <w:gridCol w:w="6992"/>
      </w:tblGrid>
      <w:tr w:rsidR="007F1CEA">
        <w:trPr>
          <w:trHeight w:val="853"/>
        </w:trPr>
        <w:tc>
          <w:tcPr>
            <w:tcW w:w="1752" w:type="dxa"/>
            <w:tcBorders>
              <w:left w:val="double" w:sz="3" w:space="0" w:color="9F9F9F"/>
            </w:tcBorders>
          </w:tcPr>
          <w:p w:rsidR="007F1CEA" w:rsidRDefault="00E163D0">
            <w:pPr>
              <w:pStyle w:val="TableParagraph"/>
              <w:spacing w:before="11" w:line="270" w:lineRule="atLeast"/>
              <w:ind w:left="124" w:right="252" w:firstLine="67"/>
              <w:rPr>
                <w:sz w:val="24"/>
              </w:rPr>
            </w:pPr>
            <w:r>
              <w:rPr>
                <w:sz w:val="24"/>
              </w:rPr>
              <w:t>Рівні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Бали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</w:tr>
      <w:tr w:rsidR="007F1CEA">
        <w:trPr>
          <w:trHeight w:val="576"/>
        </w:trPr>
        <w:tc>
          <w:tcPr>
            <w:tcW w:w="1752" w:type="dxa"/>
            <w:vMerge w:val="restart"/>
            <w:tcBorders>
              <w:left w:val="double" w:sz="3" w:space="0" w:color="9F9F9F"/>
            </w:tcBorders>
          </w:tcPr>
          <w:p w:rsidR="007F1CEA" w:rsidRDefault="00E163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I.</w:t>
            </w:r>
          </w:p>
          <w:p w:rsidR="007F1CEA" w:rsidRDefault="00E163D0">
            <w:pPr>
              <w:pStyle w:val="TableParagraph"/>
              <w:spacing w:before="4"/>
              <w:ind w:left="124"/>
              <w:rPr>
                <w:sz w:val="24"/>
              </w:rPr>
            </w:pPr>
            <w:r>
              <w:rPr>
                <w:sz w:val="24"/>
              </w:rPr>
              <w:t>Початковий</w:t>
            </w: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розпізнає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найбільш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поширені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мовленні,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уповільненому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темпі</w:t>
            </w:r>
          </w:p>
        </w:tc>
      </w:tr>
      <w:tr w:rsidR="007F1CEA">
        <w:trPr>
          <w:trHeight w:val="852"/>
        </w:trPr>
        <w:tc>
          <w:tcPr>
            <w:tcW w:w="1752" w:type="dxa"/>
            <w:vMerge/>
            <w:tcBorders>
              <w:top w:val="nil"/>
              <w:left w:val="double" w:sz="3" w:space="0" w:color="9F9F9F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Учень(учениця)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розпізнає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найбільш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поширені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словосполучення у мовленні, яке звучить в уповільненому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темпі</w:t>
            </w:r>
          </w:p>
        </w:tc>
      </w:tr>
      <w:tr w:rsidR="007F1CEA">
        <w:trPr>
          <w:trHeight w:val="1128"/>
        </w:trPr>
        <w:tc>
          <w:tcPr>
            <w:tcW w:w="1752" w:type="dxa"/>
            <w:vMerge/>
            <w:tcBorders>
              <w:top w:val="nil"/>
              <w:left w:val="double" w:sz="3" w:space="0" w:color="9F9F9F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44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розпізнає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непоширені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мовленнєві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вивченому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мовному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матеріалі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мовленні,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звучить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1CEA" w:rsidRDefault="00E163D0">
            <w:pPr>
              <w:pStyle w:val="TableParagraph"/>
              <w:spacing w:before="0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уповільненому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темпі</w:t>
            </w:r>
          </w:p>
        </w:tc>
      </w:tr>
      <w:tr w:rsidR="007F1CEA">
        <w:trPr>
          <w:trHeight w:val="1125"/>
        </w:trPr>
        <w:tc>
          <w:tcPr>
            <w:tcW w:w="1752" w:type="dxa"/>
            <w:vMerge w:val="restart"/>
            <w:tcBorders>
              <w:left w:val="double" w:sz="3" w:space="0" w:color="9F9F9F"/>
            </w:tcBorders>
          </w:tcPr>
          <w:p w:rsidR="007F1CEA" w:rsidRDefault="00E163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Середній</w:t>
            </w: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розпізнає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речення,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фрази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та мовленнєві зразки, що звучать у нормальному темпі.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прослуханого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використаний знайомий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мовний</w:t>
            </w:r>
            <w:proofErr w:type="spellEnd"/>
            <w:r>
              <w:rPr>
                <w:sz w:val="24"/>
              </w:rPr>
              <w:t xml:space="preserve"> матеріал</w:t>
            </w:r>
          </w:p>
        </w:tc>
      </w:tr>
      <w:tr w:rsidR="007F1CEA">
        <w:trPr>
          <w:trHeight w:val="851"/>
        </w:trPr>
        <w:tc>
          <w:tcPr>
            <w:tcW w:w="1752" w:type="dxa"/>
            <w:vMerge/>
            <w:tcBorders>
              <w:top w:val="nil"/>
              <w:left w:val="double" w:sz="3" w:space="0" w:color="9F9F9F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spacing w:before="12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12"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мовному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матеріалі</w:t>
            </w:r>
          </w:p>
        </w:tc>
      </w:tr>
      <w:tr w:rsidR="007F1CEA">
        <w:trPr>
          <w:trHeight w:val="1404"/>
        </w:trPr>
        <w:tc>
          <w:tcPr>
            <w:tcW w:w="1752" w:type="dxa"/>
            <w:vMerge/>
            <w:tcBorders>
              <w:top w:val="nil"/>
              <w:left w:val="double" w:sz="3" w:space="0" w:color="9F9F9F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spacing w:before="12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12" w:line="244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побудованих на вивченому </w:t>
            </w:r>
            <w:proofErr w:type="spellStart"/>
            <w:r>
              <w:rPr>
                <w:sz w:val="24"/>
              </w:rPr>
              <w:t>мовному</w:t>
            </w:r>
            <w:proofErr w:type="spellEnd"/>
            <w:r>
              <w:rPr>
                <w:sz w:val="24"/>
              </w:rPr>
              <w:t xml:space="preserve"> матеріалі, які містять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незнайомих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слів,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</w:p>
          <w:p w:rsidR="007F1CEA" w:rsidRDefault="00E163D0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здогадатися</w:t>
            </w:r>
          </w:p>
        </w:tc>
      </w:tr>
      <w:tr w:rsidR="007F1CEA">
        <w:trPr>
          <w:trHeight w:val="1679"/>
        </w:trPr>
        <w:tc>
          <w:tcPr>
            <w:tcW w:w="1752" w:type="dxa"/>
            <w:vMerge w:val="restart"/>
            <w:tcBorders>
              <w:left w:val="double" w:sz="3" w:space="0" w:color="9F9F9F"/>
              <w:bottom w:val="double" w:sz="3" w:space="0" w:color="EFEFEF"/>
            </w:tcBorders>
          </w:tcPr>
          <w:p w:rsidR="007F1CEA" w:rsidRDefault="00E163D0">
            <w:pPr>
              <w:pStyle w:val="TableParagraph"/>
              <w:spacing w:before="12"/>
              <w:ind w:left="124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Достатній</w:t>
            </w: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spacing w:before="12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12"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мовному</w:t>
            </w:r>
            <w:proofErr w:type="spellEnd"/>
            <w:r>
              <w:rPr>
                <w:sz w:val="24"/>
              </w:rPr>
              <w:t xml:space="preserve"> матеріалі, які містять певну кількість незнайомих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здогадатися,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оціночних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аргументації</w:t>
            </w:r>
          </w:p>
        </w:tc>
      </w:tr>
      <w:tr w:rsidR="007F1CEA">
        <w:trPr>
          <w:trHeight w:val="779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EFEFEF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bottom w:val="double" w:sz="3" w:space="0" w:color="EFEFEF"/>
            </w:tcBorders>
          </w:tcPr>
          <w:p w:rsidR="007F1CEA" w:rsidRDefault="00E163D0">
            <w:pPr>
              <w:pStyle w:val="TableParagraph"/>
              <w:spacing w:before="12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992" w:type="dxa"/>
            <w:tcBorders>
              <w:bottom w:val="double" w:sz="3" w:space="0" w:color="EFEFEF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0"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мовлення у межах тематики ситуативного мовлення яке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містити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певну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незнайомих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слів,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</w:tc>
      </w:tr>
    </w:tbl>
    <w:p w:rsidR="007F1CEA" w:rsidRDefault="007F1CEA">
      <w:pPr>
        <w:spacing w:line="270" w:lineRule="atLeast"/>
        <w:jc w:val="both"/>
        <w:rPr>
          <w:sz w:val="24"/>
        </w:rPr>
        <w:sectPr w:rsidR="007F1CEA">
          <w:type w:val="continuous"/>
          <w:pgSz w:w="11910" w:h="16840"/>
          <w:pgMar w:top="780" w:right="72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903"/>
        <w:gridCol w:w="6992"/>
      </w:tblGrid>
      <w:tr w:rsidR="007F1CEA">
        <w:trPr>
          <w:trHeight w:val="566"/>
        </w:trPr>
        <w:tc>
          <w:tcPr>
            <w:tcW w:w="1752" w:type="dxa"/>
            <w:vMerge w:val="restart"/>
            <w:tcBorders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0"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значення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здогадатися.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сприймає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експліцитно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</w:p>
        </w:tc>
      </w:tr>
      <w:tr w:rsidR="007F1CEA">
        <w:trPr>
          <w:trHeight w:val="1404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незнайомих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здогадатися,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повідомленні</w:t>
            </w:r>
          </w:p>
        </w:tc>
      </w:tr>
      <w:tr w:rsidR="007F1CEA">
        <w:trPr>
          <w:trHeight w:val="1128"/>
        </w:trPr>
        <w:tc>
          <w:tcPr>
            <w:tcW w:w="1752" w:type="dxa"/>
            <w:vMerge w:val="restart"/>
            <w:tcBorders>
              <w:top w:val="double" w:sz="3" w:space="0" w:color="D3D0C7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Високий</w:t>
            </w: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незнайомих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 яких можна здогадатися, а також основний 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чітких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повідомлень різного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складності</w:t>
            </w:r>
          </w:p>
        </w:tc>
      </w:tr>
      <w:tr w:rsidR="007F1CEA">
        <w:trPr>
          <w:trHeight w:val="1404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44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містити певну кількість незнайомих слів, про значення яких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здогадатися.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незнайомим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матеріалом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необхідну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</w:p>
          <w:p w:rsidR="007F1CEA" w:rsidRDefault="00E163D0">
            <w:pPr>
              <w:pStyle w:val="TableParagraph"/>
              <w:spacing w:before="0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надану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оціночних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суджень,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аргументації</w:t>
            </w:r>
          </w:p>
        </w:tc>
      </w:tr>
      <w:tr w:rsidR="007F1CEA">
        <w:trPr>
          <w:trHeight w:val="850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повідомленні</w:t>
            </w:r>
          </w:p>
        </w:tc>
      </w:tr>
    </w:tbl>
    <w:p w:rsidR="007F1CEA" w:rsidRDefault="007F1CEA">
      <w:pPr>
        <w:pStyle w:val="a3"/>
        <w:spacing w:before="8"/>
        <w:rPr>
          <w:rFonts w:ascii="Arial"/>
          <w:b/>
          <w:sz w:val="20"/>
        </w:rPr>
      </w:pPr>
    </w:p>
    <w:p w:rsidR="007F1CEA" w:rsidRDefault="00E163D0">
      <w:pPr>
        <w:spacing w:before="92"/>
        <w:ind w:left="116" w:right="135" w:firstLine="70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*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Обсяг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тексту,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рівень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складності,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лексична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та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граматична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наповнюваність,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тематика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текстів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формуються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вчителем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відповідно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Програмових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вимог,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кожного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етапу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навчання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та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типу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навчального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закладу.</w:t>
      </w:r>
    </w:p>
    <w:p w:rsidR="007F1CEA" w:rsidRDefault="007F1CEA">
      <w:pPr>
        <w:pStyle w:val="a3"/>
        <w:spacing w:before="5"/>
        <w:rPr>
          <w:rFonts w:ascii="Arial"/>
          <w:b/>
        </w:rPr>
      </w:pPr>
    </w:p>
    <w:p w:rsidR="007F1CEA" w:rsidRDefault="00E163D0">
      <w:pPr>
        <w:pStyle w:val="1"/>
        <w:ind w:left="183"/>
      </w:pPr>
      <w:r>
        <w:t>Читання*</w:t>
      </w:r>
    </w:p>
    <w:p w:rsidR="007F1CEA" w:rsidRDefault="007F1CEA">
      <w:pPr>
        <w:pStyle w:val="a3"/>
        <w:spacing w:before="10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43" w:type="dxa"/>
        <w:tblBorders>
          <w:top w:val="double" w:sz="3" w:space="0" w:color="D3D0C7"/>
          <w:left w:val="double" w:sz="3" w:space="0" w:color="D3D0C7"/>
          <w:bottom w:val="double" w:sz="3" w:space="0" w:color="D3D0C7"/>
          <w:right w:val="double" w:sz="3" w:space="0" w:color="D3D0C7"/>
          <w:insideH w:val="double" w:sz="3" w:space="0" w:color="D3D0C7"/>
          <w:insideV w:val="double" w:sz="3" w:space="0" w:color="D3D0C7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903"/>
        <w:gridCol w:w="6992"/>
      </w:tblGrid>
      <w:tr w:rsidR="007F1CEA">
        <w:trPr>
          <w:trHeight w:val="851"/>
        </w:trPr>
        <w:tc>
          <w:tcPr>
            <w:tcW w:w="1752" w:type="dxa"/>
            <w:tcBorders>
              <w:left w:val="double" w:sz="3" w:space="0" w:color="9F9F9F"/>
            </w:tcBorders>
          </w:tcPr>
          <w:p w:rsidR="007F1CEA" w:rsidRDefault="00E163D0">
            <w:pPr>
              <w:pStyle w:val="TableParagraph"/>
              <w:spacing w:before="11"/>
              <w:ind w:left="191"/>
              <w:rPr>
                <w:sz w:val="24"/>
              </w:rPr>
            </w:pPr>
            <w:r>
              <w:rPr>
                <w:sz w:val="24"/>
              </w:rPr>
              <w:t>Рівні</w:t>
            </w:r>
          </w:p>
          <w:p w:rsidR="007F1CEA" w:rsidRDefault="00E163D0">
            <w:pPr>
              <w:pStyle w:val="TableParagraph"/>
              <w:spacing w:before="5" w:line="270" w:lineRule="atLeast"/>
              <w:ind w:left="124" w:right="252"/>
              <w:rPr>
                <w:sz w:val="24"/>
              </w:rPr>
            </w:pPr>
            <w:r>
              <w:rPr>
                <w:spacing w:val="-1"/>
                <w:sz w:val="24"/>
              </w:rPr>
              <w:t>навчальних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Бали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</w:tr>
      <w:tr w:rsidR="007F1CEA">
        <w:trPr>
          <w:trHeight w:val="576"/>
        </w:trPr>
        <w:tc>
          <w:tcPr>
            <w:tcW w:w="1752" w:type="dxa"/>
            <w:vMerge w:val="restart"/>
            <w:tcBorders>
              <w:left w:val="double" w:sz="3" w:space="0" w:color="9F9F9F"/>
            </w:tcBorders>
          </w:tcPr>
          <w:p w:rsidR="007F1CEA" w:rsidRDefault="00E163D0">
            <w:pPr>
              <w:pStyle w:val="TableParagraph"/>
              <w:spacing w:before="12"/>
              <w:ind w:left="124"/>
              <w:rPr>
                <w:sz w:val="24"/>
              </w:rPr>
            </w:pPr>
            <w:r>
              <w:rPr>
                <w:sz w:val="24"/>
              </w:rPr>
              <w:t>I.</w:t>
            </w:r>
          </w:p>
          <w:p w:rsidR="007F1CEA" w:rsidRDefault="00E163D0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sz w:val="24"/>
              </w:rPr>
              <w:t>Початковий</w:t>
            </w: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spacing w:before="12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12" w:line="270" w:lineRule="atLeas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розпізнавати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вивчені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вивчався</w:t>
            </w:r>
          </w:p>
        </w:tc>
      </w:tr>
      <w:tr w:rsidR="007F1CEA">
        <w:trPr>
          <w:trHeight w:val="575"/>
        </w:trPr>
        <w:tc>
          <w:tcPr>
            <w:tcW w:w="1752" w:type="dxa"/>
            <w:vMerge/>
            <w:tcBorders>
              <w:top w:val="nil"/>
              <w:left w:val="double" w:sz="3" w:space="0" w:color="9F9F9F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розпізнавати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вивчені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словосполучення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основі матеріалу,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 вивчався</w:t>
            </w:r>
          </w:p>
        </w:tc>
      </w:tr>
      <w:tr w:rsidR="007F1CEA">
        <w:trPr>
          <w:trHeight w:val="576"/>
        </w:trPr>
        <w:tc>
          <w:tcPr>
            <w:tcW w:w="1752" w:type="dxa"/>
            <w:vMerge/>
            <w:tcBorders>
              <w:top w:val="nil"/>
              <w:left w:val="double" w:sz="3" w:space="0" w:color="9F9F9F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Учень(учениця)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розпізнавати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читати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непоширені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основі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 вивчався</w:t>
            </w:r>
          </w:p>
        </w:tc>
      </w:tr>
      <w:tr w:rsidR="007F1CEA">
        <w:trPr>
          <w:trHeight w:val="1404"/>
        </w:trPr>
        <w:tc>
          <w:tcPr>
            <w:tcW w:w="1752" w:type="dxa"/>
            <w:vMerge w:val="restart"/>
            <w:tcBorders>
              <w:left w:val="double" w:sz="3" w:space="0" w:color="9F9F9F"/>
              <w:bottom w:val="double" w:sz="3" w:space="0" w:color="EFEFEF"/>
            </w:tcBorders>
          </w:tcPr>
          <w:p w:rsidR="007F1CEA" w:rsidRDefault="00E163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Середній</w:t>
            </w: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44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вміє читати вголос і про себе з розумінням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частково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необхідну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оціночних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суджень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умови,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  <w:p w:rsidR="007F1CEA" w:rsidRDefault="00E163D0">
            <w:pPr>
              <w:pStyle w:val="TableParagraph"/>
              <w:spacing w:before="0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використовується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знайомий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мовний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</w:p>
        </w:tc>
      </w:tr>
      <w:tr w:rsidR="007F1CEA">
        <w:trPr>
          <w:trHeight w:val="1679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EFEFEF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вміє читати вголос і про себе з розумінням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основного змісту тексти, які можуть містити певну кількість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незнайомих слів, про значення яких можна здогадатися.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 частково знаходити необхідну інформацію у 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оціночних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знайомий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</w:t>
            </w:r>
            <w:r>
              <w:rPr>
                <w:sz w:val="24"/>
              </w:rPr>
              <w:t>ал</w:t>
            </w:r>
          </w:p>
        </w:tc>
      </w:tr>
      <w:tr w:rsidR="007F1CEA">
        <w:trPr>
          <w:trHeight w:val="1053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EFEFEF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bottom w:val="double" w:sz="3" w:space="0" w:color="EFEFEF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992" w:type="dxa"/>
            <w:tcBorders>
              <w:bottom w:val="double" w:sz="3" w:space="0" w:color="EFEFEF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0"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Учень/учениця вміє читати з повним розумінням тексти, які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незнайомих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здогадатися.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необхідну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оціночних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суджень,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опису,</w:t>
            </w:r>
          </w:p>
        </w:tc>
      </w:tr>
    </w:tbl>
    <w:p w:rsidR="007F1CEA" w:rsidRDefault="007F1CEA">
      <w:pPr>
        <w:spacing w:line="270" w:lineRule="atLeast"/>
        <w:jc w:val="both"/>
        <w:rPr>
          <w:sz w:val="24"/>
        </w:rPr>
        <w:sectPr w:rsidR="007F1CEA">
          <w:pgSz w:w="11910" w:h="16840"/>
          <w:pgMar w:top="860" w:right="72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903"/>
        <w:gridCol w:w="6992"/>
      </w:tblGrid>
      <w:tr w:rsidR="007F1CEA">
        <w:trPr>
          <w:trHeight w:val="566"/>
        </w:trPr>
        <w:tc>
          <w:tcPr>
            <w:tcW w:w="1752" w:type="dxa"/>
            <w:tcBorders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аргументації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умови,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використовується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знайомий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</w:p>
        </w:tc>
      </w:tr>
      <w:tr w:rsidR="007F1CEA">
        <w:trPr>
          <w:trHeight w:val="1128"/>
        </w:trPr>
        <w:tc>
          <w:tcPr>
            <w:tcW w:w="1752" w:type="dxa"/>
            <w:vMerge w:val="restart"/>
            <w:tcBorders>
              <w:top w:val="double" w:sz="3" w:space="0" w:color="D3D0C7"/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Достатній</w:t>
            </w: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вміє читати з повним розумінням і тексти,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 містять певну кількість незнайомих слів, про 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здогадатися;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потрібну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інформативного характеру</w:t>
            </w:r>
          </w:p>
        </w:tc>
      </w:tr>
      <w:tr w:rsidR="007F1CEA">
        <w:trPr>
          <w:trHeight w:val="851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вміє читати з повним розумінням тексти,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певну кількість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незнайомих слів,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потрібну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</w:p>
        </w:tc>
      </w:tr>
      <w:tr w:rsidR="007F1CEA">
        <w:trPr>
          <w:trHeight w:val="852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вміє читати з повним розумінням тексти,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 словник, знаходити потрібну інформацію,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її 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відповідні висновки</w:t>
            </w:r>
          </w:p>
        </w:tc>
      </w:tr>
      <w:tr w:rsidR="007F1CEA">
        <w:trPr>
          <w:trHeight w:val="1128"/>
        </w:trPr>
        <w:tc>
          <w:tcPr>
            <w:tcW w:w="1752" w:type="dxa"/>
            <w:vMerge w:val="restart"/>
            <w:tcBorders>
              <w:top w:val="double" w:sz="3" w:space="0" w:color="D3D0C7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Високий</w:t>
            </w: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44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вміє читати з розумінням основного змісту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тексти,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встановлюючи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логічні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зв'язки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всередині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речення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</w:p>
          <w:p w:rsidR="007F1CEA" w:rsidRDefault="00E163D0">
            <w:pPr>
              <w:pStyle w:val="TableParagraph"/>
              <w:spacing w:before="0" w:line="267" w:lineRule="exact"/>
              <w:rPr>
                <w:sz w:val="24"/>
              </w:rPr>
            </w:pPr>
            <w:r>
              <w:rPr>
                <w:sz w:val="24"/>
              </w:rPr>
              <w:t>реченнями</w:t>
            </w:r>
          </w:p>
        </w:tc>
      </w:tr>
      <w:tr w:rsidR="007F1CEA">
        <w:trPr>
          <w:trHeight w:val="851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вміє читати тексти, аналізує їх і робить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власні висновки, розуміє логічні зв'язки в рамках тексту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частинами</w:t>
            </w:r>
          </w:p>
        </w:tc>
      </w:tr>
      <w:tr w:rsidR="007F1CEA">
        <w:trPr>
          <w:trHeight w:val="1126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вміє читати тексти, аналізує їх і робить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досвідом.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рівня складності</w:t>
            </w:r>
          </w:p>
        </w:tc>
      </w:tr>
    </w:tbl>
    <w:p w:rsidR="007F1CEA" w:rsidRDefault="007F1CEA">
      <w:pPr>
        <w:pStyle w:val="a3"/>
        <w:spacing w:before="8"/>
        <w:rPr>
          <w:rFonts w:ascii="Arial"/>
          <w:b/>
          <w:sz w:val="20"/>
        </w:rPr>
      </w:pPr>
    </w:p>
    <w:p w:rsidR="007F1CEA" w:rsidRDefault="00E163D0">
      <w:pPr>
        <w:pStyle w:val="a3"/>
        <w:spacing w:before="96" w:line="244" w:lineRule="auto"/>
        <w:ind w:left="116" w:right="132" w:firstLine="707"/>
        <w:jc w:val="both"/>
      </w:pPr>
      <w:r>
        <w:t>*</w:t>
      </w:r>
      <w:r>
        <w:rPr>
          <w:spacing w:val="1"/>
        </w:rPr>
        <w:t xml:space="preserve"> </w:t>
      </w:r>
      <w:r>
        <w:t>Обсяг,</w:t>
      </w:r>
      <w:r>
        <w:rPr>
          <w:spacing w:val="1"/>
        </w:rPr>
        <w:t xml:space="preserve"> </w:t>
      </w:r>
      <w:r>
        <w:t>тематика,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читання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вчителем</w:t>
      </w:r>
      <w:r>
        <w:rPr>
          <w:spacing w:val="1"/>
        </w:rPr>
        <w:t xml:space="preserve"> </w:t>
      </w:r>
      <w:r>
        <w:t>відповідно до Програмових вимог для кожного етапу навчання та типу навчального</w:t>
      </w:r>
      <w:r>
        <w:rPr>
          <w:spacing w:val="1"/>
        </w:rPr>
        <w:t xml:space="preserve"> </w:t>
      </w:r>
      <w:r>
        <w:t>закладу.</w:t>
      </w:r>
    </w:p>
    <w:p w:rsidR="007F1CEA" w:rsidRDefault="007F1CEA">
      <w:pPr>
        <w:pStyle w:val="a3"/>
        <w:spacing w:before="2"/>
      </w:pPr>
    </w:p>
    <w:p w:rsidR="007F1CEA" w:rsidRDefault="00E163D0">
      <w:pPr>
        <w:pStyle w:val="1"/>
        <w:spacing w:before="1"/>
        <w:ind w:left="250"/>
      </w:pPr>
      <w:r>
        <w:t>Говоріння</w:t>
      </w:r>
      <w:r>
        <w:rPr>
          <w:spacing w:val="-3"/>
        </w:rPr>
        <w:t xml:space="preserve"> </w:t>
      </w:r>
      <w:r>
        <w:t>*</w:t>
      </w:r>
    </w:p>
    <w:p w:rsidR="007F1CEA" w:rsidRDefault="007F1CEA">
      <w:pPr>
        <w:pStyle w:val="a3"/>
        <w:spacing w:before="7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43" w:type="dxa"/>
        <w:tblBorders>
          <w:top w:val="double" w:sz="3" w:space="0" w:color="D3D0C7"/>
          <w:left w:val="double" w:sz="3" w:space="0" w:color="D3D0C7"/>
          <w:bottom w:val="double" w:sz="3" w:space="0" w:color="D3D0C7"/>
          <w:right w:val="double" w:sz="3" w:space="0" w:color="D3D0C7"/>
          <w:insideH w:val="double" w:sz="3" w:space="0" w:color="D3D0C7"/>
          <w:insideV w:val="double" w:sz="3" w:space="0" w:color="D3D0C7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903"/>
        <w:gridCol w:w="6992"/>
      </w:tblGrid>
      <w:tr w:rsidR="007F1CEA">
        <w:trPr>
          <w:trHeight w:val="853"/>
        </w:trPr>
        <w:tc>
          <w:tcPr>
            <w:tcW w:w="1752" w:type="dxa"/>
            <w:tcBorders>
              <w:left w:val="double" w:sz="3" w:space="0" w:color="9F9F9F"/>
            </w:tcBorders>
          </w:tcPr>
          <w:p w:rsidR="007F1CEA" w:rsidRDefault="00E163D0">
            <w:pPr>
              <w:pStyle w:val="TableParagraph"/>
              <w:spacing w:before="11" w:line="270" w:lineRule="atLeast"/>
              <w:ind w:left="124" w:right="252" w:firstLine="67"/>
              <w:rPr>
                <w:sz w:val="24"/>
              </w:rPr>
            </w:pPr>
            <w:r>
              <w:rPr>
                <w:sz w:val="24"/>
              </w:rPr>
              <w:t>Рівні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Бали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</w:tr>
      <w:tr w:rsidR="007F1CEA">
        <w:trPr>
          <w:trHeight w:val="852"/>
        </w:trPr>
        <w:tc>
          <w:tcPr>
            <w:tcW w:w="1752" w:type="dxa"/>
            <w:vMerge w:val="restart"/>
            <w:tcBorders>
              <w:left w:val="double" w:sz="3" w:space="0" w:color="9F9F9F"/>
            </w:tcBorders>
          </w:tcPr>
          <w:p w:rsidR="007F1CEA" w:rsidRDefault="00E163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I.</w:t>
            </w:r>
          </w:p>
          <w:p w:rsidR="007F1CEA" w:rsidRDefault="00E163D0">
            <w:pPr>
              <w:pStyle w:val="TableParagraph"/>
              <w:spacing w:before="4"/>
              <w:ind w:left="124"/>
              <w:rPr>
                <w:sz w:val="24"/>
              </w:rPr>
            </w:pPr>
            <w:r>
              <w:rPr>
                <w:sz w:val="24"/>
              </w:rPr>
              <w:t>Початковий</w:t>
            </w: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найбільш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мовленні,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допускає фонематичні помилки</w:t>
            </w:r>
          </w:p>
        </w:tc>
      </w:tr>
      <w:tr w:rsidR="007F1CEA">
        <w:trPr>
          <w:trHeight w:val="852"/>
        </w:trPr>
        <w:tc>
          <w:tcPr>
            <w:tcW w:w="1752" w:type="dxa"/>
            <w:vMerge/>
            <w:tcBorders>
              <w:top w:val="nil"/>
              <w:left w:val="double" w:sz="3" w:space="0" w:color="9F9F9F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tabs>
                <w:tab w:val="left" w:pos="1105"/>
                <w:tab w:val="left" w:pos="2483"/>
                <w:tab w:val="left" w:pos="2601"/>
                <w:tab w:val="left" w:pos="3288"/>
                <w:tab w:val="left" w:pos="3697"/>
                <w:tab w:val="left" w:pos="4417"/>
                <w:tab w:val="left" w:pos="4641"/>
                <w:tab w:val="left" w:pos="5676"/>
                <w:tab w:val="left" w:pos="5992"/>
              </w:tabs>
              <w:spacing w:line="244" w:lineRule="auto"/>
              <w:ind w:right="104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z w:val="24"/>
              </w:rPr>
              <w:tab/>
              <w:t>(учениця)</w:t>
            </w:r>
            <w:r>
              <w:rPr>
                <w:sz w:val="24"/>
              </w:rPr>
              <w:tab/>
              <w:t>знає</w:t>
            </w:r>
            <w:r>
              <w:rPr>
                <w:sz w:val="24"/>
              </w:rPr>
              <w:tab/>
              <w:t>найбільш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поширені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вивчені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словосполучення,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завжди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адекватно</w:t>
            </w:r>
          </w:p>
          <w:p w:rsidR="007F1CEA" w:rsidRDefault="00E163D0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використовує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мовленні,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допускає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</w:p>
        </w:tc>
      </w:tr>
      <w:tr w:rsidR="007F1CEA">
        <w:trPr>
          <w:trHeight w:val="1128"/>
        </w:trPr>
        <w:tc>
          <w:tcPr>
            <w:tcW w:w="1752" w:type="dxa"/>
            <w:vMerge/>
            <w:tcBorders>
              <w:top w:val="nil"/>
              <w:left w:val="double" w:sz="3" w:space="0" w:color="9F9F9F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непоширені речення з опорою на зразок, має труднощі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ситуаціях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фонематичні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</w:p>
        </w:tc>
      </w:tr>
      <w:tr w:rsidR="007F1CEA">
        <w:trPr>
          <w:trHeight w:val="1403"/>
        </w:trPr>
        <w:tc>
          <w:tcPr>
            <w:tcW w:w="1752" w:type="dxa"/>
            <w:vMerge w:val="restart"/>
            <w:tcBorders>
              <w:left w:val="double" w:sz="3" w:space="0" w:color="9F9F9F"/>
              <w:bottom w:val="double" w:sz="3" w:space="0" w:color="EFEFEF"/>
            </w:tcBorders>
          </w:tcPr>
          <w:p w:rsidR="007F1CEA" w:rsidRDefault="00E163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Середній</w:t>
            </w:r>
          </w:p>
        </w:tc>
        <w:tc>
          <w:tcPr>
            <w:tcW w:w="903" w:type="dxa"/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992" w:type="dxa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Учень (учениця) вміє в основному </w:t>
            </w:r>
            <w:proofErr w:type="spellStart"/>
            <w:r>
              <w:rPr>
                <w:sz w:val="24"/>
              </w:rPr>
              <w:t>логічно</w:t>
            </w:r>
            <w:proofErr w:type="spellEnd"/>
            <w:r>
              <w:rPr>
                <w:sz w:val="24"/>
              </w:rPr>
              <w:t xml:space="preserve"> розпочинати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бесіду,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обмежений словниковий запас та елементарні граматичні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співрозмовника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елементарну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оціночну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відображаючи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</w:t>
            </w:r>
            <w:r>
              <w:rPr>
                <w:sz w:val="24"/>
              </w:rPr>
              <w:t>ру</w:t>
            </w:r>
          </w:p>
        </w:tc>
      </w:tr>
      <w:tr w:rsidR="007F1CEA">
        <w:trPr>
          <w:trHeight w:val="501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EFEFEF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bottom w:val="double" w:sz="3" w:space="0" w:color="EFEFEF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992" w:type="dxa"/>
            <w:tcBorders>
              <w:bottom w:val="double" w:sz="3" w:space="0" w:color="EFEFEF"/>
              <w:right w:val="double" w:sz="3" w:space="0" w:color="EFEFEF"/>
            </w:tcBorders>
          </w:tcPr>
          <w:p w:rsidR="007F1CEA" w:rsidRDefault="00E163D0">
            <w:pPr>
              <w:pStyle w:val="TableParagraph"/>
              <w:tabs>
                <w:tab w:val="left" w:pos="1556"/>
                <w:tab w:val="left" w:pos="3185"/>
                <w:tab w:val="left" w:pos="5203"/>
                <w:tab w:val="left" w:pos="5707"/>
              </w:tabs>
              <w:spacing w:before="0"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логічно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побудувати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невеличке</w:t>
            </w:r>
            <w:r>
              <w:rPr>
                <w:sz w:val="24"/>
              </w:rPr>
              <w:tab/>
              <w:t>монологічне</w:t>
            </w:r>
            <w:r>
              <w:rPr>
                <w:sz w:val="24"/>
              </w:rPr>
              <w:tab/>
              <w:t>висловлювання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діалогічну</w:t>
            </w:r>
          </w:p>
        </w:tc>
      </w:tr>
    </w:tbl>
    <w:p w:rsidR="007F1CEA" w:rsidRDefault="007F1CEA">
      <w:pPr>
        <w:spacing w:line="270" w:lineRule="atLeast"/>
        <w:rPr>
          <w:sz w:val="24"/>
        </w:rPr>
        <w:sectPr w:rsidR="007F1CEA">
          <w:pgSz w:w="11910" w:h="16840"/>
          <w:pgMar w:top="860" w:right="72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903"/>
        <w:gridCol w:w="6992"/>
      </w:tblGrid>
      <w:tr w:rsidR="007F1CEA">
        <w:trPr>
          <w:trHeight w:val="842"/>
        </w:trPr>
        <w:tc>
          <w:tcPr>
            <w:tcW w:w="1752" w:type="dxa"/>
            <w:vMerge w:val="restart"/>
            <w:tcBorders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0" w:line="276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взаємодію,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допускаючи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незначні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лексичних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одиниць.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вимовляються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7F1CEA">
        <w:trPr>
          <w:trHeight w:val="1128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упевнено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розпочинає,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підтримує,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закінчує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мовленнєвою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ситуацією.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вимовляються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7F1CEA">
        <w:trPr>
          <w:trHeight w:val="1404"/>
        </w:trPr>
        <w:tc>
          <w:tcPr>
            <w:tcW w:w="1752" w:type="dxa"/>
            <w:vMerge w:val="restart"/>
            <w:tcBorders>
              <w:top w:val="double" w:sz="3" w:space="0" w:color="D3D0C7"/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Достатній</w:t>
            </w: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зв'язно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висловлюватися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до навчальної ситуації, малюнка, робити повідомлення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теми, простими реченнями передавати зміст прочитаного,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побаченого,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бесіду,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7F1CEA">
        <w:trPr>
          <w:trHeight w:val="2232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44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логічно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висловитися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вивчених тем відповідно до навчальної ситуації, а також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зв'язку зі змістом прочитаного, почутого або побаченого,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мовлення;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уміє підтримувати бесіду, вживаючи короткі репліки. Учень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комунікативним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лексичні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граматичні</w:t>
            </w:r>
          </w:p>
          <w:p w:rsidR="007F1CEA" w:rsidRDefault="00E163D0">
            <w:pPr>
              <w:pStyle w:val="TableParagraph"/>
              <w:spacing w:before="0"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структури,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фонематичних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</w:p>
        </w:tc>
      </w:tr>
      <w:tr w:rsidR="007F1CEA">
        <w:trPr>
          <w:trHeight w:val="1680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логічно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почутого або побаченого, підтримувати бесіду, вживаючи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розгорнуті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репліки,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комунікативним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граматичні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структури, не допускає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фонематичних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</w:p>
        </w:tc>
      </w:tr>
      <w:tr w:rsidR="007F1CEA">
        <w:trPr>
          <w:trHeight w:val="1401"/>
        </w:trPr>
        <w:tc>
          <w:tcPr>
            <w:tcW w:w="1752" w:type="dxa"/>
            <w:vMerge w:val="restart"/>
            <w:tcBorders>
              <w:top w:val="double" w:sz="3" w:space="0" w:color="D3D0C7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Високий</w:t>
            </w: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line="244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бесіду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граматичні структури і лексичні одиниці у відповідності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комунікативним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завданням,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допускає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фонематичних</w:t>
            </w:r>
          </w:p>
          <w:p w:rsidR="007F1CEA" w:rsidRDefault="00E163D0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z w:val="24"/>
              </w:rPr>
              <w:t>помилок</w:t>
            </w:r>
          </w:p>
        </w:tc>
      </w:tr>
      <w:tr w:rsidR="007F1CEA">
        <w:trPr>
          <w:trHeight w:val="1404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before="12"/>
              <w:ind w:left="1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12"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логічно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монологічне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діалогічну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граматичні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одиниці у відповідності до комунікативного завдання,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цьому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фонематичних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</w:p>
        </w:tc>
      </w:tr>
      <w:tr w:rsidR="007F1CEA">
        <w:trPr>
          <w:trHeight w:val="853"/>
        </w:trPr>
        <w:tc>
          <w:tcPr>
            <w:tcW w:w="1752" w:type="dxa"/>
            <w:vMerge/>
            <w:tcBorders>
              <w:top w:val="nil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before="12"/>
              <w:ind w:left="1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92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12"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висловлюватись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бесіду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гнучко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користуючись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мовними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мовленнєвими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</w:p>
        </w:tc>
      </w:tr>
    </w:tbl>
    <w:p w:rsidR="007F1CEA" w:rsidRDefault="007F1CEA">
      <w:pPr>
        <w:pStyle w:val="a3"/>
        <w:spacing w:before="8"/>
        <w:rPr>
          <w:rFonts w:ascii="Arial"/>
          <w:b/>
          <w:sz w:val="20"/>
        </w:rPr>
      </w:pPr>
    </w:p>
    <w:p w:rsidR="007F1CEA" w:rsidRDefault="00E163D0">
      <w:pPr>
        <w:pStyle w:val="a3"/>
        <w:spacing w:before="97" w:line="244" w:lineRule="auto"/>
        <w:ind w:left="116" w:right="133" w:firstLine="707"/>
        <w:jc w:val="both"/>
      </w:pPr>
      <w:r>
        <w:t>*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монологічного</w:t>
      </w:r>
      <w:r>
        <w:rPr>
          <w:spacing w:val="1"/>
        </w:rPr>
        <w:t xml:space="preserve"> </w:t>
      </w:r>
      <w:r>
        <w:t>висловлювання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реплік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діалогічному</w:t>
      </w:r>
      <w:r>
        <w:rPr>
          <w:spacing w:val="1"/>
        </w:rPr>
        <w:t xml:space="preserve"> </w:t>
      </w:r>
      <w:r>
        <w:t>мовленні, характер і тематика, лексична і граматична наповнюваність визначаються</w:t>
      </w:r>
      <w:r>
        <w:rPr>
          <w:spacing w:val="1"/>
        </w:rPr>
        <w:t xml:space="preserve"> </w:t>
      </w:r>
      <w:r>
        <w:t>вчителем відповідно до Програмових вимог для кожного етапу навчання та типу</w:t>
      </w:r>
      <w:r>
        <w:rPr>
          <w:spacing w:val="1"/>
        </w:rPr>
        <w:t xml:space="preserve"> </w:t>
      </w:r>
      <w:r>
        <w:t>навчального</w:t>
      </w:r>
      <w:r>
        <w:rPr>
          <w:spacing w:val="2"/>
        </w:rPr>
        <w:t xml:space="preserve"> </w:t>
      </w:r>
      <w:r>
        <w:t>закладу.</w:t>
      </w:r>
    </w:p>
    <w:p w:rsidR="007F1CEA" w:rsidRDefault="007F1CEA">
      <w:pPr>
        <w:pStyle w:val="a3"/>
        <w:spacing w:before="9"/>
        <w:rPr>
          <w:sz w:val="23"/>
        </w:rPr>
      </w:pPr>
    </w:p>
    <w:p w:rsidR="007F1CEA" w:rsidRDefault="00E163D0">
      <w:pPr>
        <w:pStyle w:val="1"/>
        <w:spacing w:before="1"/>
        <w:ind w:left="250"/>
      </w:pPr>
      <w:r>
        <w:t>Письмо</w:t>
      </w:r>
      <w:r>
        <w:rPr>
          <w:spacing w:val="-3"/>
        </w:rPr>
        <w:t xml:space="preserve"> </w:t>
      </w:r>
      <w:r>
        <w:t>*</w:t>
      </w:r>
    </w:p>
    <w:p w:rsidR="007F1CEA" w:rsidRDefault="007F1CEA">
      <w:pPr>
        <w:pStyle w:val="a3"/>
        <w:spacing w:before="9" w:after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43" w:type="dxa"/>
        <w:tblBorders>
          <w:top w:val="double" w:sz="3" w:space="0" w:color="D3D0C7"/>
          <w:left w:val="double" w:sz="3" w:space="0" w:color="D3D0C7"/>
          <w:bottom w:val="double" w:sz="3" w:space="0" w:color="D3D0C7"/>
          <w:right w:val="double" w:sz="3" w:space="0" w:color="D3D0C7"/>
          <w:insideH w:val="double" w:sz="3" w:space="0" w:color="D3D0C7"/>
          <w:insideV w:val="double" w:sz="3" w:space="0" w:color="D3D0C7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867"/>
        <w:gridCol w:w="3128"/>
        <w:gridCol w:w="2173"/>
        <w:gridCol w:w="1877"/>
      </w:tblGrid>
      <w:tr w:rsidR="007F1CEA">
        <w:trPr>
          <w:trHeight w:val="301"/>
        </w:trPr>
        <w:tc>
          <w:tcPr>
            <w:tcW w:w="1603" w:type="dxa"/>
            <w:vMerge w:val="restart"/>
            <w:tcBorders>
              <w:left w:val="double" w:sz="3" w:space="0" w:color="9F9F9F"/>
              <w:bottom w:val="double" w:sz="3" w:space="0" w:color="EFEFEF"/>
            </w:tcBorders>
          </w:tcPr>
          <w:p w:rsidR="007F1CEA" w:rsidRDefault="00E163D0">
            <w:pPr>
              <w:pStyle w:val="TableParagraph"/>
              <w:spacing w:before="11" w:line="244" w:lineRule="auto"/>
              <w:ind w:left="124" w:right="103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</w:p>
        </w:tc>
        <w:tc>
          <w:tcPr>
            <w:tcW w:w="867" w:type="dxa"/>
            <w:vMerge w:val="restart"/>
            <w:tcBorders>
              <w:bottom w:val="double" w:sz="3" w:space="0" w:color="EFEFEF"/>
            </w:tcBorders>
          </w:tcPr>
          <w:p w:rsidR="007F1CEA" w:rsidRDefault="00E163D0">
            <w:pPr>
              <w:pStyle w:val="TableParagraph"/>
              <w:spacing w:before="11"/>
              <w:ind w:left="132"/>
              <w:rPr>
                <w:sz w:val="24"/>
              </w:rPr>
            </w:pPr>
            <w:r>
              <w:rPr>
                <w:sz w:val="24"/>
              </w:rPr>
              <w:t>Бали</w:t>
            </w:r>
          </w:p>
        </w:tc>
        <w:tc>
          <w:tcPr>
            <w:tcW w:w="3128" w:type="dxa"/>
            <w:vMerge w:val="restart"/>
            <w:tcBorders>
              <w:bottom w:val="double" w:sz="3" w:space="0" w:color="EFEFEF"/>
            </w:tcBorders>
          </w:tcPr>
          <w:p w:rsidR="007F1CEA" w:rsidRDefault="00E163D0">
            <w:pPr>
              <w:pStyle w:val="TableParagraph"/>
              <w:tabs>
                <w:tab w:val="left" w:pos="1664"/>
              </w:tabs>
              <w:spacing w:before="11" w:line="244" w:lineRule="auto"/>
              <w:ind w:right="112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оцінювання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</w:p>
        </w:tc>
        <w:tc>
          <w:tcPr>
            <w:tcW w:w="4050" w:type="dxa"/>
            <w:gridSpan w:val="2"/>
            <w:tcBorders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Грамотність</w:t>
            </w:r>
          </w:p>
        </w:tc>
      </w:tr>
      <w:tr w:rsidR="007F1CEA">
        <w:trPr>
          <w:trHeight w:val="777"/>
        </w:trPr>
        <w:tc>
          <w:tcPr>
            <w:tcW w:w="1603" w:type="dxa"/>
            <w:vMerge/>
            <w:tcBorders>
              <w:top w:val="nil"/>
              <w:left w:val="double" w:sz="3" w:space="0" w:color="9F9F9F"/>
              <w:bottom w:val="double" w:sz="3" w:space="0" w:color="EFEFEF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bottom w:val="double" w:sz="3" w:space="0" w:color="EFEFEF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  <w:bottom w:val="double" w:sz="3" w:space="0" w:color="EFEFEF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tcBorders>
              <w:bottom w:val="double" w:sz="3" w:space="0" w:color="EFEFEF"/>
            </w:tcBorders>
          </w:tcPr>
          <w:p w:rsidR="007F1CEA" w:rsidRDefault="00E163D0">
            <w:pPr>
              <w:pStyle w:val="TableParagraph"/>
              <w:spacing w:before="6"/>
              <w:ind w:right="51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Припустима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кількість</w:t>
            </w:r>
          </w:p>
          <w:p w:rsidR="007F1CEA" w:rsidRDefault="00E163D0">
            <w:pPr>
              <w:pStyle w:val="TableParagraph"/>
              <w:spacing w:before="0" w:line="199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орфографічних</w:t>
            </w:r>
          </w:p>
        </w:tc>
        <w:tc>
          <w:tcPr>
            <w:tcW w:w="1877" w:type="dxa"/>
            <w:tcBorders>
              <w:bottom w:val="double" w:sz="3" w:space="0" w:color="EFEFEF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0" w:line="270" w:lineRule="atLeast"/>
              <w:ind w:left="128" w:right="2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Припустима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кількість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лексичних,</w:t>
            </w:r>
          </w:p>
        </w:tc>
      </w:tr>
    </w:tbl>
    <w:p w:rsidR="007F1CEA" w:rsidRDefault="007F1CEA">
      <w:pPr>
        <w:spacing w:line="270" w:lineRule="atLeast"/>
        <w:rPr>
          <w:rFonts w:ascii="Arial" w:hAnsi="Arial"/>
          <w:sz w:val="24"/>
        </w:rPr>
        <w:sectPr w:rsidR="007F1CEA">
          <w:pgSz w:w="11910" w:h="16840"/>
          <w:pgMar w:top="860" w:right="72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867"/>
        <w:gridCol w:w="3128"/>
        <w:gridCol w:w="2173"/>
        <w:gridCol w:w="1877"/>
      </w:tblGrid>
      <w:tr w:rsidR="007F1CEA">
        <w:trPr>
          <w:trHeight w:val="1140"/>
        </w:trPr>
        <w:tc>
          <w:tcPr>
            <w:tcW w:w="1603" w:type="dxa"/>
            <w:tcBorders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67" w:type="dxa"/>
            <w:tcBorders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8" w:type="dxa"/>
            <w:tcBorders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7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before="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помилок</w:t>
            </w:r>
          </w:p>
        </w:tc>
        <w:tc>
          <w:tcPr>
            <w:tcW w:w="187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18"/>
              <w:ind w:left="128" w:right="1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граматичних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та</w:t>
            </w:r>
          </w:p>
          <w:p w:rsidR="007F1CEA" w:rsidRDefault="00E163D0">
            <w:pPr>
              <w:pStyle w:val="TableParagraph"/>
              <w:spacing w:before="0" w:line="276" w:lineRule="exact"/>
              <w:ind w:left="128" w:right="9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стилістичних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помилок</w:t>
            </w:r>
          </w:p>
        </w:tc>
      </w:tr>
      <w:tr w:rsidR="007F1CEA">
        <w:trPr>
          <w:trHeight w:val="1404"/>
        </w:trPr>
        <w:tc>
          <w:tcPr>
            <w:tcW w:w="1603" w:type="dxa"/>
            <w:vMerge w:val="restart"/>
            <w:tcBorders>
              <w:top w:val="double" w:sz="3" w:space="0" w:color="D3D0C7"/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I.</w:t>
            </w:r>
          </w:p>
          <w:p w:rsidR="007F1CEA" w:rsidRDefault="00E163D0">
            <w:pPr>
              <w:pStyle w:val="TableParagraph"/>
              <w:spacing w:before="4"/>
              <w:ind w:left="124"/>
              <w:rPr>
                <w:sz w:val="24"/>
              </w:rPr>
            </w:pPr>
            <w:r>
              <w:rPr>
                <w:sz w:val="24"/>
              </w:rPr>
              <w:t>Початковий</w:t>
            </w:r>
          </w:p>
        </w:tc>
        <w:tc>
          <w:tcPr>
            <w:tcW w:w="86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28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tabs>
                <w:tab w:val="left" w:pos="2017"/>
              </w:tabs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кількість</w:t>
            </w:r>
            <w:r>
              <w:rPr>
                <w:spacing w:val="-5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орфографічних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</w:p>
        </w:tc>
        <w:tc>
          <w:tcPr>
            <w:tcW w:w="217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87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7F1CEA">
        <w:trPr>
          <w:trHeight w:val="852"/>
        </w:trPr>
        <w:tc>
          <w:tcPr>
            <w:tcW w:w="1603" w:type="dxa"/>
            <w:vMerge/>
            <w:tcBorders>
              <w:top w:val="nil"/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28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tabs>
                <w:tab w:val="left" w:pos="2123"/>
              </w:tabs>
              <w:spacing w:line="270" w:lineRule="atLeas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вивчені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словосполучення</w:t>
            </w:r>
          </w:p>
        </w:tc>
        <w:tc>
          <w:tcPr>
            <w:tcW w:w="217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7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7F1CEA">
        <w:trPr>
          <w:trHeight w:val="3060"/>
        </w:trPr>
        <w:tc>
          <w:tcPr>
            <w:tcW w:w="1603" w:type="dxa"/>
            <w:vMerge/>
            <w:tcBorders>
              <w:top w:val="nil"/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128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tabs>
                <w:tab w:val="left" w:pos="2277"/>
              </w:tabs>
              <w:spacing w:line="244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прості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 xml:space="preserve">непоширені    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речення</w:t>
            </w:r>
          </w:p>
          <w:p w:rsidR="007F1CEA" w:rsidRDefault="00E163D0">
            <w:pPr>
              <w:pStyle w:val="TableParagraph"/>
              <w:tabs>
                <w:tab w:val="left" w:pos="2400"/>
                <w:tab w:val="left" w:pos="2683"/>
              </w:tabs>
              <w:spacing w:before="0" w:line="244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комунікативної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проте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зміст</w:t>
            </w:r>
          </w:p>
          <w:p w:rsidR="007F1CEA" w:rsidRDefault="00E163D0">
            <w:pPr>
              <w:pStyle w:val="TableParagraph"/>
              <w:spacing w:before="0" w:line="244" w:lineRule="auto"/>
              <w:ind w:right="110"/>
              <w:rPr>
                <w:sz w:val="24"/>
              </w:rPr>
            </w:pP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обсягом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розкриття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інформативно</w:t>
            </w:r>
          </w:p>
          <w:p w:rsidR="007F1CEA" w:rsidRDefault="00E163D0">
            <w:pPr>
              <w:pStyle w:val="TableParagraph"/>
              <w:spacing w:before="0" w:line="265" w:lineRule="exact"/>
              <w:rPr>
                <w:sz w:val="24"/>
              </w:rPr>
            </w:pPr>
            <w:r>
              <w:rPr>
                <w:sz w:val="24"/>
              </w:rPr>
              <w:t>насичений</w:t>
            </w:r>
          </w:p>
        </w:tc>
        <w:tc>
          <w:tcPr>
            <w:tcW w:w="217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7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7F1CEA">
        <w:trPr>
          <w:trHeight w:val="2505"/>
        </w:trPr>
        <w:tc>
          <w:tcPr>
            <w:tcW w:w="1603" w:type="dxa"/>
            <w:vMerge w:val="restart"/>
            <w:tcBorders>
              <w:top w:val="double" w:sz="3" w:space="0" w:color="D3D0C7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Середній</w:t>
            </w:r>
          </w:p>
        </w:tc>
        <w:tc>
          <w:tcPr>
            <w:tcW w:w="86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128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tabs>
                <w:tab w:val="left" w:pos="2316"/>
              </w:tabs>
              <w:spacing w:line="244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листівку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зразком,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проте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</w:p>
          <w:p w:rsidR="007F1CEA" w:rsidRDefault="00E163D0">
            <w:pPr>
              <w:pStyle w:val="TableParagraph"/>
              <w:tabs>
                <w:tab w:val="left" w:pos="2331"/>
              </w:tabs>
              <w:spacing w:before="0" w:line="244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обмежений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запас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граматичних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структур,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допускаючи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помилки,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утруднюють</w:t>
            </w:r>
          </w:p>
          <w:p w:rsidR="007F1CEA" w:rsidRDefault="00E163D0">
            <w:pPr>
              <w:pStyle w:val="TableParagraph"/>
              <w:spacing w:before="0"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розуміння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17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7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7F1CEA">
        <w:trPr>
          <w:trHeight w:val="3336"/>
        </w:trPr>
        <w:tc>
          <w:tcPr>
            <w:tcW w:w="1603" w:type="dxa"/>
            <w:vMerge/>
            <w:tcBorders>
              <w:top w:val="nil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before="12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128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tabs>
                <w:tab w:val="left" w:pos="2103"/>
              </w:tabs>
              <w:spacing w:before="12" w:line="244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коротке</w:t>
            </w:r>
            <w:r>
              <w:rPr>
                <w:spacing w:val="-59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повідомлення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зразком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</w:p>
          <w:p w:rsidR="007F1CEA" w:rsidRDefault="00E163D0">
            <w:pPr>
              <w:pStyle w:val="TableParagraph"/>
              <w:tabs>
                <w:tab w:val="left" w:pos="2097"/>
              </w:tabs>
              <w:spacing w:before="0" w:line="244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обмежений набір засобів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відсутні</w:t>
            </w:r>
          </w:p>
          <w:p w:rsidR="007F1CEA" w:rsidRDefault="00E163D0">
            <w:pPr>
              <w:pStyle w:val="TableParagraph"/>
              <w:tabs>
                <w:tab w:val="left" w:pos="2171"/>
                <w:tab w:val="left" w:pos="2262"/>
              </w:tabs>
              <w:spacing w:before="0" w:line="244" w:lineRule="auto"/>
              <w:ind w:right="110"/>
              <w:rPr>
                <w:sz w:val="24"/>
              </w:rPr>
            </w:pPr>
            <w:r>
              <w:rPr>
                <w:sz w:val="24"/>
              </w:rPr>
              <w:t>з'єднувальні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кліше,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недостатня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різноманітність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вжитих</w:t>
            </w:r>
          </w:p>
          <w:p w:rsidR="007F1CEA" w:rsidRDefault="00E163D0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структур,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217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87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12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7F1CEA">
        <w:trPr>
          <w:trHeight w:val="2159"/>
        </w:trPr>
        <w:tc>
          <w:tcPr>
            <w:tcW w:w="1603" w:type="dxa"/>
            <w:vMerge/>
            <w:tcBorders>
              <w:top w:val="nil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before="12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128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tabs>
                <w:tab w:val="left" w:pos="1108"/>
                <w:tab w:val="left" w:pos="1441"/>
                <w:tab w:val="left" w:pos="1557"/>
                <w:tab w:val="left" w:pos="1631"/>
                <w:tab w:val="left" w:pos="2103"/>
                <w:tab w:val="left" w:pos="2277"/>
                <w:tab w:val="left" w:pos="2488"/>
              </w:tabs>
              <w:spacing w:before="0"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z w:val="24"/>
              </w:rPr>
              <w:tab/>
              <w:t>(учениця)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вміє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написати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коротке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повідомлення/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поставленого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комунікативного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цьому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вжито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недостатню</w:t>
            </w:r>
          </w:p>
        </w:tc>
        <w:tc>
          <w:tcPr>
            <w:tcW w:w="2173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877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12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 w:rsidR="007F1CEA" w:rsidRDefault="007F1CEA">
      <w:pPr>
        <w:rPr>
          <w:sz w:val="24"/>
        </w:rPr>
        <w:sectPr w:rsidR="007F1CEA">
          <w:pgSz w:w="11910" w:h="16840"/>
          <w:pgMar w:top="840" w:right="72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867"/>
        <w:gridCol w:w="3128"/>
        <w:gridCol w:w="2173"/>
        <w:gridCol w:w="1877"/>
      </w:tblGrid>
      <w:tr w:rsidR="007F1CEA">
        <w:trPr>
          <w:trHeight w:val="1118"/>
        </w:trPr>
        <w:tc>
          <w:tcPr>
            <w:tcW w:w="1603" w:type="dxa"/>
            <w:tcBorders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6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8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before="0" w:line="244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з'єднувальних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кліше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посередня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різноманітність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вжитих</w:t>
            </w:r>
          </w:p>
          <w:p w:rsidR="007F1CEA" w:rsidRDefault="00E163D0">
            <w:pPr>
              <w:pStyle w:val="TableParagraph"/>
              <w:spacing w:before="0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структур,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217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F1CEA">
        <w:trPr>
          <w:trHeight w:val="4992"/>
        </w:trPr>
        <w:tc>
          <w:tcPr>
            <w:tcW w:w="1603" w:type="dxa"/>
            <w:vMerge w:val="restart"/>
            <w:tcBorders>
              <w:top w:val="double" w:sz="3" w:space="0" w:color="D3D0C7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III.</w:t>
            </w:r>
          </w:p>
          <w:p w:rsidR="007F1CEA" w:rsidRDefault="00E163D0">
            <w:pPr>
              <w:pStyle w:val="TableParagraph"/>
              <w:spacing w:before="4"/>
              <w:ind w:left="124"/>
              <w:rPr>
                <w:sz w:val="24"/>
              </w:rPr>
            </w:pPr>
            <w:r>
              <w:rPr>
                <w:sz w:val="24"/>
              </w:rPr>
              <w:t>Достатній</w:t>
            </w:r>
          </w:p>
        </w:tc>
        <w:tc>
          <w:tcPr>
            <w:tcW w:w="86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128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tabs>
                <w:tab w:val="left" w:pos="2103"/>
                <w:tab w:val="left" w:pos="2713"/>
              </w:tabs>
              <w:spacing w:line="244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коротке</w:t>
            </w:r>
            <w:r>
              <w:rPr>
                <w:spacing w:val="-5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за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вивченою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заданої</w:t>
            </w:r>
          </w:p>
          <w:p w:rsidR="007F1CEA" w:rsidRDefault="00E163D0">
            <w:pPr>
              <w:pStyle w:val="TableParagraph"/>
              <w:spacing w:before="0" w:line="244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комунікативної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ситуації,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допускаючи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Допущені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порушують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сприйняття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вжито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ідіоматичні 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звороти,</w:t>
            </w:r>
          </w:p>
          <w:p w:rsidR="007F1CEA" w:rsidRDefault="00E163D0">
            <w:pPr>
              <w:pStyle w:val="TableParagraph"/>
              <w:tabs>
                <w:tab w:val="left" w:pos="2262"/>
              </w:tabs>
              <w:spacing w:before="0" w:line="244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з'єднувальні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кліше,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різноманітність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структур,</w:t>
            </w:r>
          </w:p>
          <w:p w:rsidR="007F1CEA" w:rsidRDefault="00E163D0">
            <w:pPr>
              <w:pStyle w:val="TableParagraph"/>
              <w:spacing w:before="0"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моделей тощо</w:t>
            </w:r>
          </w:p>
        </w:tc>
        <w:tc>
          <w:tcPr>
            <w:tcW w:w="217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7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7F1CEA">
        <w:trPr>
          <w:trHeight w:val="4162"/>
        </w:trPr>
        <w:tc>
          <w:tcPr>
            <w:tcW w:w="1603" w:type="dxa"/>
            <w:vMerge/>
            <w:tcBorders>
              <w:top w:val="nil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128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tabs>
                <w:tab w:val="left" w:pos="1507"/>
                <w:tab w:val="left" w:pos="1950"/>
                <w:tab w:val="left" w:pos="2034"/>
              </w:tabs>
              <w:spacing w:line="244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вміє без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написати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темою,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зробити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нотатки,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допускаючи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використанні</w:t>
            </w:r>
            <w:r>
              <w:rPr>
                <w:spacing w:val="-5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лексичних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одиниць.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Допущені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порушують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сприйняття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вжито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ідіоматичні 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звороти,</w:t>
            </w:r>
          </w:p>
          <w:p w:rsidR="007F1CEA" w:rsidRDefault="00E163D0">
            <w:pPr>
              <w:pStyle w:val="TableParagraph"/>
              <w:tabs>
                <w:tab w:val="left" w:pos="2262"/>
              </w:tabs>
              <w:spacing w:before="0"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з'єднувальні</w:t>
            </w:r>
            <w:r>
              <w:rPr>
                <w:sz w:val="24"/>
              </w:rPr>
              <w:tab/>
              <w:t>кліше,</w:t>
            </w:r>
          </w:p>
          <w:p w:rsidR="007F1CEA" w:rsidRDefault="00E163D0">
            <w:pPr>
              <w:pStyle w:val="TableParagraph"/>
              <w:spacing w:before="4" w:line="270" w:lineRule="atLeast"/>
              <w:ind w:right="1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різноманітність </w:t>
            </w:r>
            <w:r>
              <w:rPr>
                <w:sz w:val="24"/>
              </w:rPr>
              <w:t>структур,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217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7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7F1CEA">
        <w:trPr>
          <w:trHeight w:val="3336"/>
        </w:trPr>
        <w:tc>
          <w:tcPr>
            <w:tcW w:w="1603" w:type="dxa"/>
            <w:vMerge/>
            <w:tcBorders>
              <w:top w:val="nil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before="12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128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tabs>
                <w:tab w:val="left" w:pos="2157"/>
              </w:tabs>
              <w:spacing w:before="12" w:line="244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запропоновану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заповнити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анкету,</w:t>
            </w:r>
          </w:p>
          <w:p w:rsidR="007F1CEA" w:rsidRDefault="00E163D0">
            <w:pPr>
              <w:pStyle w:val="TableParagraph"/>
              <w:tabs>
                <w:tab w:val="left" w:pos="2552"/>
              </w:tabs>
              <w:spacing w:before="0" w:line="244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допускаючи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ряд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орфографічних </w:t>
            </w:r>
            <w:r>
              <w:rPr>
                <w:sz w:val="24"/>
              </w:rPr>
              <w:t>помилок,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утруднюють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роботі вжито ідіоматичні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звороти,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з'єднувальні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кліше,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різноманітність</w:t>
            </w:r>
          </w:p>
          <w:p w:rsidR="007F1CEA" w:rsidRDefault="00E163D0">
            <w:pPr>
              <w:pStyle w:val="TableParagraph"/>
              <w:spacing w:before="0"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структур,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217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before="1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7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12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F1CEA">
        <w:trPr>
          <w:trHeight w:val="1055"/>
        </w:trPr>
        <w:tc>
          <w:tcPr>
            <w:tcW w:w="1603" w:type="dxa"/>
            <w:vMerge/>
            <w:tcBorders>
              <w:top w:val="nil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before="12"/>
              <w:ind w:left="1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8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before="0"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висловлюючи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</w:p>
        </w:tc>
        <w:tc>
          <w:tcPr>
            <w:tcW w:w="2173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before="1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77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EFEFEF"/>
            </w:tcBorders>
          </w:tcPr>
          <w:p w:rsidR="007F1CEA" w:rsidRDefault="00E163D0">
            <w:pPr>
              <w:pStyle w:val="TableParagraph"/>
              <w:spacing w:before="12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7F1CEA" w:rsidRDefault="007F1CEA">
      <w:pPr>
        <w:rPr>
          <w:sz w:val="24"/>
        </w:rPr>
        <w:sectPr w:rsidR="007F1CEA">
          <w:pgSz w:w="11910" w:h="16840"/>
          <w:pgMar w:top="860" w:right="72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867"/>
        <w:gridCol w:w="3128"/>
        <w:gridCol w:w="2173"/>
        <w:gridCol w:w="1877"/>
      </w:tblGrid>
      <w:tr w:rsidR="007F1CEA">
        <w:trPr>
          <w:trHeight w:val="3602"/>
        </w:trPr>
        <w:tc>
          <w:tcPr>
            <w:tcW w:w="1603" w:type="dxa"/>
            <w:tcBorders>
              <w:left w:val="double" w:sz="3" w:space="0" w:color="9F9F9F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6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8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before="0" w:line="244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написати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7F1CEA" w:rsidRDefault="00E163D0">
            <w:pPr>
              <w:pStyle w:val="TableParagraph"/>
              <w:tabs>
                <w:tab w:val="left" w:pos="1544"/>
                <w:tab w:val="left" w:pos="2683"/>
                <w:tab w:val="left" w:pos="2835"/>
              </w:tabs>
              <w:spacing w:before="0" w:line="244" w:lineRule="auto"/>
              <w:ind w:right="110"/>
              <w:rPr>
                <w:sz w:val="24"/>
              </w:rPr>
            </w:pPr>
            <w:r>
              <w:rPr>
                <w:sz w:val="24"/>
              </w:rPr>
              <w:t>використовуючи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вивчені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граматичні</w:t>
            </w:r>
            <w:r>
              <w:rPr>
                <w:sz w:val="24"/>
              </w:rPr>
              <w:tab/>
              <w:t>структури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комунікативного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  <w:p w:rsidR="007F1CEA" w:rsidRDefault="00E163D0">
            <w:pPr>
              <w:pStyle w:val="TableParagraph"/>
              <w:tabs>
                <w:tab w:val="left" w:pos="1959"/>
                <w:tab w:val="left" w:pos="2020"/>
                <w:tab w:val="left" w:pos="2262"/>
              </w:tabs>
              <w:spacing w:before="0" w:line="244" w:lineRule="auto"/>
              <w:ind w:right="109"/>
              <w:rPr>
                <w:sz w:val="24"/>
              </w:rPr>
            </w:pP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кількість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ідіоматичних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зворотів,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з'єднувальних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кліше,</w:t>
            </w:r>
          </w:p>
          <w:p w:rsidR="007F1CEA" w:rsidRDefault="00E163D0">
            <w:pPr>
              <w:pStyle w:val="TableParagraph"/>
              <w:spacing w:before="0" w:line="265" w:lineRule="exact"/>
              <w:rPr>
                <w:sz w:val="24"/>
              </w:rPr>
            </w:pPr>
            <w:r>
              <w:rPr>
                <w:sz w:val="24"/>
              </w:rPr>
              <w:t>моделей тощо</w:t>
            </w:r>
          </w:p>
        </w:tc>
        <w:tc>
          <w:tcPr>
            <w:tcW w:w="217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F1CEA">
        <w:trPr>
          <w:trHeight w:val="4714"/>
        </w:trPr>
        <w:tc>
          <w:tcPr>
            <w:tcW w:w="1603" w:type="dxa"/>
            <w:vMerge w:val="restart"/>
            <w:tcBorders>
              <w:top w:val="double" w:sz="3" w:space="0" w:color="D3D0C7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Високий</w:t>
            </w:r>
          </w:p>
        </w:tc>
        <w:tc>
          <w:tcPr>
            <w:tcW w:w="86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28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line="244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7F1CEA" w:rsidRDefault="00E163D0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використовуючи</w:t>
            </w:r>
          </w:p>
          <w:p w:rsidR="007F1CEA" w:rsidRDefault="00E163D0">
            <w:pPr>
              <w:pStyle w:val="TableParagraph"/>
              <w:tabs>
                <w:tab w:val="left" w:pos="1268"/>
                <w:tab w:val="left" w:pos="1518"/>
                <w:tab w:val="left" w:pos="1622"/>
                <w:tab w:val="left" w:pos="2083"/>
                <w:tab w:val="left" w:pos="2153"/>
                <w:tab w:val="left" w:pos="2196"/>
                <w:tab w:val="left" w:pos="2488"/>
                <w:tab w:val="left" w:pos="2688"/>
                <w:tab w:val="left" w:pos="2828"/>
              </w:tabs>
              <w:spacing w:before="4" w:line="244" w:lineRule="auto"/>
              <w:ind w:right="105"/>
              <w:rPr>
                <w:sz w:val="24"/>
              </w:rPr>
            </w:pPr>
            <w:r>
              <w:rPr>
                <w:sz w:val="24"/>
              </w:rPr>
              <w:t>лексичні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одиниці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рамках тем,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пов'язаних з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повсякденним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життям.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надаються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несуттєвих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орфографічних,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які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порушують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(британський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американський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варіанти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орфографії,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орфографічні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географічних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назвах</w:t>
            </w:r>
          </w:p>
          <w:p w:rsidR="007F1CEA" w:rsidRDefault="00E163D0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тощо)</w:t>
            </w:r>
          </w:p>
        </w:tc>
        <w:tc>
          <w:tcPr>
            <w:tcW w:w="2173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D3D0C7"/>
            </w:tcBorders>
          </w:tcPr>
          <w:p w:rsidR="007F1CEA" w:rsidRDefault="00E16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77" w:type="dxa"/>
            <w:tcBorders>
              <w:top w:val="double" w:sz="3" w:space="0" w:color="D3D0C7"/>
              <w:left w:val="double" w:sz="3" w:space="0" w:color="D3D0C7"/>
              <w:bottom w:val="double" w:sz="3" w:space="0" w:color="D3D0C7"/>
              <w:right w:val="double" w:sz="3" w:space="0" w:color="EFEFEF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F1CEA">
        <w:trPr>
          <w:trHeight w:val="3337"/>
        </w:trPr>
        <w:tc>
          <w:tcPr>
            <w:tcW w:w="1603" w:type="dxa"/>
            <w:vMerge/>
            <w:tcBorders>
              <w:top w:val="nil"/>
              <w:left w:val="double" w:sz="3" w:space="0" w:color="9F9F9F"/>
              <w:bottom w:val="double" w:sz="3" w:space="0" w:color="EFEFEF"/>
              <w:right w:val="double" w:sz="3" w:space="0" w:color="D3D0C7"/>
            </w:tcBorders>
          </w:tcPr>
          <w:p w:rsidR="007F1CEA" w:rsidRDefault="007F1CE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spacing w:before="12"/>
              <w:ind w:left="1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8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D3D0C7"/>
            </w:tcBorders>
          </w:tcPr>
          <w:p w:rsidR="007F1CEA" w:rsidRDefault="00E163D0">
            <w:pPr>
              <w:pStyle w:val="TableParagraph"/>
              <w:tabs>
                <w:tab w:val="left" w:pos="806"/>
                <w:tab w:val="left" w:pos="1108"/>
                <w:tab w:val="left" w:pos="1194"/>
                <w:tab w:val="left" w:pos="1228"/>
                <w:tab w:val="left" w:pos="1602"/>
                <w:tab w:val="left" w:pos="1763"/>
                <w:tab w:val="left" w:pos="2168"/>
                <w:tab w:val="left" w:pos="2488"/>
                <w:tab w:val="left" w:pos="2835"/>
              </w:tabs>
              <w:spacing w:before="12" w:line="244" w:lineRule="auto"/>
              <w:ind w:right="108"/>
              <w:rPr>
                <w:sz w:val="24"/>
              </w:rPr>
            </w:pPr>
            <w:r>
              <w:rPr>
                <w:w w:val="95"/>
                <w:sz w:val="24"/>
              </w:rPr>
              <w:t>Учень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(учениця)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вміє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надати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письмовому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інформацію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з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комунікативним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висловлюючи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власне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цьому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</w:p>
          <w:p w:rsidR="007F1CEA" w:rsidRDefault="00E163D0">
            <w:pPr>
              <w:pStyle w:val="TableParagraph"/>
              <w:tabs>
                <w:tab w:val="left" w:pos="1461"/>
                <w:tab w:val="left" w:pos="2713"/>
              </w:tabs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лексичні</w:t>
            </w:r>
            <w:r>
              <w:rPr>
                <w:sz w:val="24"/>
              </w:rPr>
              <w:tab/>
              <w:t>одиниці</w:t>
            </w:r>
            <w:r>
              <w:rPr>
                <w:sz w:val="24"/>
              </w:rPr>
              <w:tab/>
              <w:t>та</w:t>
            </w:r>
          </w:p>
          <w:p w:rsidR="007F1CEA" w:rsidRDefault="00E163D0">
            <w:pPr>
              <w:pStyle w:val="TableParagraph"/>
              <w:spacing w:before="5" w:line="268" w:lineRule="exact"/>
              <w:rPr>
                <w:sz w:val="24"/>
              </w:rPr>
            </w:pPr>
            <w:r>
              <w:rPr>
                <w:sz w:val="24"/>
              </w:rPr>
              <w:t>граматичні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структури</w:t>
            </w:r>
          </w:p>
        </w:tc>
        <w:tc>
          <w:tcPr>
            <w:tcW w:w="2173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D3D0C7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double" w:sz="3" w:space="0" w:color="D3D0C7"/>
              <w:left w:val="double" w:sz="3" w:space="0" w:color="D3D0C7"/>
              <w:bottom w:val="double" w:sz="3" w:space="0" w:color="EFEFEF"/>
              <w:right w:val="double" w:sz="3" w:space="0" w:color="EFEFEF"/>
            </w:tcBorders>
          </w:tcPr>
          <w:p w:rsidR="007F1CEA" w:rsidRDefault="007F1C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7F1CEA" w:rsidRDefault="007F1CEA">
      <w:pPr>
        <w:pStyle w:val="a3"/>
        <w:spacing w:before="8"/>
        <w:rPr>
          <w:rFonts w:ascii="Arial"/>
          <w:b/>
          <w:sz w:val="20"/>
        </w:rPr>
      </w:pPr>
    </w:p>
    <w:p w:rsidR="007F1CEA" w:rsidRDefault="00E163D0">
      <w:pPr>
        <w:spacing w:before="92"/>
        <w:ind w:left="116" w:right="133" w:firstLine="70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*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Обсяг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письмового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повідомлення,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його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тематика,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структура,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повнота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розкриття змісту, лексична насиченість та рівень граматичної компетентності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наповнюваність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визначаються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вчителем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відповідно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Програмових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вимог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кожного етапу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навчання та типу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навчального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закладу.</w:t>
      </w:r>
    </w:p>
    <w:sectPr w:rsidR="007F1CEA">
      <w:pgSz w:w="11910" w:h="16840"/>
      <w:pgMar w:top="860" w:right="72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EA"/>
    <w:rsid w:val="007F1CEA"/>
    <w:rsid w:val="00E1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61CCA-E757-4361-AF1A-4179A173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left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8056</Words>
  <Characters>4593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dcterms:created xsi:type="dcterms:W3CDTF">2023-09-19T07:39:00Z</dcterms:created>
  <dcterms:modified xsi:type="dcterms:W3CDTF">2023-09-19T07:39:00Z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2023-09-19T00:00:00Z</vt:filetime>
  </property>
</Properties>
</file>