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F1" w:rsidRDefault="00265E10">
      <w:pPr>
        <w:pStyle w:val="a4"/>
        <w:spacing w:line="259" w:lineRule="auto"/>
      </w:pPr>
      <w:bookmarkStart w:id="0" w:name="_GoBack"/>
      <w:bookmarkEnd w:id="0"/>
      <w:r>
        <w:rPr>
          <w:color w:val="FF0000"/>
        </w:rPr>
        <w:t>КРИТЕРІЇ ОЦІНЮВАННЯ НАВЧАЛЬНИХ ДОСЯГНЕНЬ УЧНІВ</w:t>
      </w:r>
      <w:r>
        <w:rPr>
          <w:color w:val="FF0000"/>
          <w:spacing w:val="-65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УКРАЇНСЬКОЇ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ЗАРУБІЖНОЇ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ЛІТЕРАТУР</w:t>
      </w:r>
    </w:p>
    <w:p w:rsidR="004E61F1" w:rsidRDefault="004E61F1">
      <w:pPr>
        <w:pStyle w:val="a3"/>
        <w:spacing w:before="4"/>
        <w:ind w:left="0" w:firstLine="0"/>
        <w:jc w:val="left"/>
        <w:rPr>
          <w:rFonts w:ascii="Arial"/>
          <w:b/>
          <w:sz w:val="26"/>
        </w:rPr>
      </w:pPr>
    </w:p>
    <w:p w:rsidR="004E61F1" w:rsidRDefault="00265E10">
      <w:pPr>
        <w:pStyle w:val="a3"/>
        <w:spacing w:before="0" w:line="264" w:lineRule="auto"/>
        <w:ind w:right="630" w:firstLine="707"/>
      </w:pPr>
      <w:r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„Українська</w:t>
      </w:r>
      <w:r>
        <w:rPr>
          <w:spacing w:val="1"/>
        </w:rPr>
        <w:t xml:space="preserve"> </w:t>
      </w:r>
      <w:r>
        <w:t>література",</w:t>
      </w:r>
      <w:r>
        <w:rPr>
          <w:spacing w:val="1"/>
        </w:rPr>
        <w:t xml:space="preserve"> </w:t>
      </w:r>
      <w:r>
        <w:t>„Зарубіжна</w:t>
      </w:r>
      <w:r>
        <w:rPr>
          <w:spacing w:val="1"/>
        </w:rPr>
        <w:t xml:space="preserve"> </w:t>
      </w:r>
      <w:r>
        <w:t>література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загальноосвітній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найвищих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1"/>
        </w:rPr>
        <w:t xml:space="preserve"> </w:t>
      </w:r>
      <w:r>
        <w:t>духовних цінностей, розвиток творчих здібностей учнів, виховання в них естетичного</w:t>
      </w:r>
      <w:r>
        <w:rPr>
          <w:spacing w:val="1"/>
        </w:rPr>
        <w:t xml:space="preserve"> </w:t>
      </w:r>
      <w:r>
        <w:t>смаку,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читацької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ознайомлюватися зі зразками мистецтва слова, свідомо сприймати втілені в них</w:t>
      </w:r>
      <w:r>
        <w:rPr>
          <w:spacing w:val="1"/>
        </w:rPr>
        <w:t xml:space="preserve"> </w:t>
      </w:r>
      <w:r>
        <w:t>естетичні</w:t>
      </w:r>
      <w:r>
        <w:rPr>
          <w:spacing w:val="1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духовні</w:t>
      </w:r>
      <w:r>
        <w:rPr>
          <w:spacing w:val="1"/>
        </w:rPr>
        <w:t xml:space="preserve"> </w:t>
      </w:r>
      <w:r>
        <w:t>цінності.</w:t>
      </w:r>
    </w:p>
    <w:p w:rsidR="004E61F1" w:rsidRDefault="00265E10">
      <w:pPr>
        <w:pStyle w:val="a3"/>
        <w:spacing w:before="222"/>
        <w:ind w:left="1184" w:firstLine="0"/>
        <w:jc w:val="left"/>
      </w:pPr>
      <w:r>
        <w:t>Для</w:t>
      </w:r>
      <w:r>
        <w:rPr>
          <w:spacing w:val="-5"/>
        </w:rPr>
        <w:t xml:space="preserve"> </w:t>
      </w:r>
      <w:r>
        <w:t>досягнення</w:t>
      </w:r>
      <w:r>
        <w:rPr>
          <w:spacing w:val="-6"/>
        </w:rPr>
        <w:t xml:space="preserve"> </w:t>
      </w:r>
      <w:r>
        <w:t>цієї</w:t>
      </w:r>
      <w:r>
        <w:rPr>
          <w:spacing w:val="-7"/>
        </w:rPr>
        <w:t xml:space="preserve"> </w:t>
      </w:r>
      <w:r>
        <w:t>мети</w:t>
      </w:r>
      <w:r>
        <w:rPr>
          <w:spacing w:val="-5"/>
        </w:rPr>
        <w:t xml:space="preserve"> </w:t>
      </w:r>
      <w:r>
        <w:t>слід</w:t>
      </w:r>
      <w:r>
        <w:rPr>
          <w:spacing w:val="-5"/>
        </w:rPr>
        <w:t xml:space="preserve"> </w:t>
      </w:r>
      <w:r>
        <w:t>вирішувати</w:t>
      </w:r>
      <w:r>
        <w:rPr>
          <w:spacing w:val="-5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завдання:</w:t>
      </w:r>
    </w:p>
    <w:p w:rsidR="004E61F1" w:rsidRDefault="004E61F1">
      <w:pPr>
        <w:pStyle w:val="a3"/>
        <w:spacing w:before="1"/>
        <w:ind w:left="0" w:firstLine="0"/>
        <w:jc w:val="left"/>
        <w:rPr>
          <w:sz w:val="23"/>
        </w:rPr>
      </w:pPr>
    </w:p>
    <w:p w:rsidR="004E61F1" w:rsidRDefault="00265E10">
      <w:pPr>
        <w:pStyle w:val="a5"/>
        <w:numPr>
          <w:ilvl w:val="0"/>
          <w:numId w:val="1"/>
        </w:numPr>
        <w:tabs>
          <w:tab w:val="left" w:pos="477"/>
        </w:tabs>
        <w:spacing w:before="0" w:line="264" w:lineRule="auto"/>
        <w:rPr>
          <w:sz w:val="24"/>
        </w:rPr>
      </w:pPr>
      <w:r>
        <w:rPr>
          <w:sz w:val="24"/>
        </w:rPr>
        <w:t>формувати в учнів уявлення про художню літературу як мистецтво слова, важливу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</w:t>
      </w:r>
      <w:r>
        <w:rPr>
          <w:sz w:val="24"/>
        </w:rPr>
        <w:t>ву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3"/>
          <w:sz w:val="24"/>
        </w:rPr>
        <w:t xml:space="preserve"> </w:t>
      </w:r>
      <w:r>
        <w:rPr>
          <w:sz w:val="24"/>
        </w:rPr>
        <w:t>мистецтв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духовної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народів</w:t>
      </w:r>
      <w:r>
        <w:rPr>
          <w:spacing w:val="-4"/>
          <w:sz w:val="24"/>
        </w:rPr>
        <w:t xml:space="preserve"> </w:t>
      </w:r>
      <w:r>
        <w:rPr>
          <w:sz w:val="24"/>
        </w:rPr>
        <w:t>світу;</w:t>
      </w:r>
    </w:p>
    <w:p w:rsidR="004E61F1" w:rsidRDefault="00265E10">
      <w:pPr>
        <w:pStyle w:val="a5"/>
        <w:numPr>
          <w:ilvl w:val="0"/>
          <w:numId w:val="1"/>
        </w:numPr>
        <w:tabs>
          <w:tab w:val="left" w:pos="477"/>
        </w:tabs>
        <w:spacing w:before="166" w:line="264" w:lineRule="auto"/>
        <w:ind w:right="630"/>
        <w:rPr>
          <w:sz w:val="24"/>
        </w:rPr>
      </w:pPr>
      <w:r>
        <w:rPr>
          <w:sz w:val="24"/>
        </w:rPr>
        <w:t>виховувати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повагу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духовних</w:t>
      </w:r>
      <w:r>
        <w:rPr>
          <w:spacing w:val="1"/>
          <w:sz w:val="24"/>
        </w:rPr>
        <w:t xml:space="preserve"> </w:t>
      </w:r>
      <w:r>
        <w:rPr>
          <w:sz w:val="24"/>
        </w:rPr>
        <w:t>скарбів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всього</w:t>
      </w:r>
      <w:r>
        <w:rPr>
          <w:spacing w:val="1"/>
          <w:sz w:val="24"/>
        </w:rPr>
        <w:t xml:space="preserve"> </w:t>
      </w:r>
      <w:r>
        <w:rPr>
          <w:sz w:val="24"/>
        </w:rPr>
        <w:t>людства,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расову,</w:t>
      </w:r>
      <w:r>
        <w:rPr>
          <w:spacing w:val="1"/>
          <w:sz w:val="24"/>
        </w:rPr>
        <w:t xml:space="preserve"> </w:t>
      </w:r>
      <w:r>
        <w:rPr>
          <w:sz w:val="24"/>
        </w:rPr>
        <w:t>етнічну,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соціальну,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гендерну,</w:t>
      </w:r>
      <w:r>
        <w:rPr>
          <w:spacing w:val="1"/>
          <w:sz w:val="24"/>
        </w:rPr>
        <w:t xml:space="preserve"> </w:t>
      </w:r>
      <w:r>
        <w:rPr>
          <w:sz w:val="24"/>
        </w:rPr>
        <w:t>релігійну,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індивідуальну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одночасно з принциповим нонконформізмом, здатністю формувати, формулювати 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відстоювати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власну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зору,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життєвих</w:t>
      </w:r>
      <w:r>
        <w:rPr>
          <w:spacing w:val="1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пріоритетів,</w:t>
      </w:r>
      <w:r>
        <w:rPr>
          <w:spacing w:val="1"/>
          <w:sz w:val="24"/>
        </w:rPr>
        <w:t xml:space="preserve"> </w:t>
      </w:r>
      <w:r>
        <w:rPr>
          <w:sz w:val="24"/>
        </w:rPr>
        <w:t>прагнення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мати</w:t>
      </w:r>
      <w:r>
        <w:rPr>
          <w:spacing w:val="1"/>
          <w:sz w:val="24"/>
        </w:rPr>
        <w:t xml:space="preserve"> </w:t>
      </w:r>
      <w:r>
        <w:rPr>
          <w:sz w:val="24"/>
        </w:rPr>
        <w:t>ніким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нав'язане</w:t>
      </w:r>
      <w:r>
        <w:rPr>
          <w:spacing w:val="1"/>
          <w:sz w:val="24"/>
        </w:rPr>
        <w:t xml:space="preserve"> </w:t>
      </w:r>
      <w:r>
        <w:rPr>
          <w:sz w:val="24"/>
        </w:rPr>
        <w:t>світобачення,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об'єктом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маніпуляцій,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зберігати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прим</w:t>
      </w:r>
      <w:r>
        <w:rPr>
          <w:sz w:val="24"/>
        </w:rPr>
        <w:t>ножувати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кращі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національні традиції,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сприймати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</w:t>
      </w:r>
      <w:r>
        <w:rPr>
          <w:spacing w:val="-2"/>
          <w:sz w:val="24"/>
        </w:rPr>
        <w:t xml:space="preserve"> </w:t>
      </w:r>
      <w:r>
        <w:rPr>
          <w:sz w:val="24"/>
        </w:rPr>
        <w:t>сили</w:t>
      </w:r>
      <w:r>
        <w:rPr>
          <w:spacing w:val="2"/>
          <w:sz w:val="24"/>
        </w:rPr>
        <w:t xml:space="preserve"> </w:t>
      </w:r>
      <w:r>
        <w:rPr>
          <w:sz w:val="24"/>
        </w:rPr>
        <w:t>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переваги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духовними;</w:t>
      </w:r>
    </w:p>
    <w:p w:rsidR="004E61F1" w:rsidRDefault="00265E10">
      <w:pPr>
        <w:pStyle w:val="a5"/>
        <w:numPr>
          <w:ilvl w:val="0"/>
          <w:numId w:val="1"/>
        </w:numPr>
        <w:tabs>
          <w:tab w:val="left" w:pos="477"/>
        </w:tabs>
        <w:spacing w:before="160" w:line="264" w:lineRule="auto"/>
        <w:rPr>
          <w:sz w:val="24"/>
        </w:rPr>
      </w:pPr>
      <w:r>
        <w:rPr>
          <w:sz w:val="24"/>
        </w:rPr>
        <w:t>навчати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школярів</w:t>
      </w:r>
      <w:r>
        <w:rPr>
          <w:spacing w:val="1"/>
          <w:sz w:val="24"/>
        </w:rPr>
        <w:t xml:space="preserve"> </w:t>
      </w:r>
      <w:r>
        <w:rPr>
          <w:sz w:val="24"/>
        </w:rPr>
        <w:t>сукупності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вершинні</w:t>
      </w:r>
      <w:r>
        <w:rPr>
          <w:spacing w:val="1"/>
          <w:sz w:val="24"/>
        </w:rPr>
        <w:t xml:space="preserve"> </w:t>
      </w:r>
      <w:r>
        <w:rPr>
          <w:sz w:val="24"/>
        </w:rPr>
        <w:t>явища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світового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закономірності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перебігу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найдавніших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часів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сьогодення;</w:t>
      </w:r>
    </w:p>
    <w:p w:rsidR="004E61F1" w:rsidRDefault="00265E10">
      <w:pPr>
        <w:pStyle w:val="a5"/>
        <w:numPr>
          <w:ilvl w:val="0"/>
          <w:numId w:val="1"/>
        </w:numPr>
        <w:tabs>
          <w:tab w:val="left" w:pos="477"/>
        </w:tabs>
        <w:spacing w:line="264" w:lineRule="auto"/>
        <w:ind w:right="630"/>
        <w:rPr>
          <w:sz w:val="24"/>
        </w:rPr>
      </w:pPr>
      <w:r>
        <w:rPr>
          <w:sz w:val="24"/>
        </w:rPr>
        <w:t>давати школярам оптимальний обсяг літературознавчих понять і термінів, потрібних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повноцінного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інтерпретації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художніх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закономірностей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перебігу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процесу;</w:t>
      </w:r>
    </w:p>
    <w:p w:rsidR="004E61F1" w:rsidRDefault="00265E10">
      <w:pPr>
        <w:pStyle w:val="a5"/>
        <w:numPr>
          <w:ilvl w:val="0"/>
          <w:numId w:val="1"/>
        </w:numPr>
        <w:tabs>
          <w:tab w:val="left" w:pos="477"/>
        </w:tabs>
        <w:spacing w:before="162" w:line="264" w:lineRule="auto"/>
        <w:ind w:right="631"/>
        <w:rPr>
          <w:sz w:val="24"/>
        </w:rPr>
      </w:pPr>
      <w:r>
        <w:rPr>
          <w:sz w:val="24"/>
        </w:rPr>
        <w:t>відпрацьовув</w:t>
      </w:r>
      <w:r>
        <w:rPr>
          <w:sz w:val="24"/>
        </w:rPr>
        <w:t>ати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інтерпретації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сприймати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задуму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бачити</w:t>
      </w:r>
      <w:r>
        <w:rPr>
          <w:spacing w:val="-61"/>
          <w:sz w:val="24"/>
        </w:rPr>
        <w:t xml:space="preserve"> </w:t>
      </w:r>
      <w:r>
        <w:rPr>
          <w:sz w:val="24"/>
        </w:rPr>
        <w:t>кожен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твір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літературному,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історичному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контекстах;</w:t>
      </w:r>
    </w:p>
    <w:p w:rsidR="004E61F1" w:rsidRDefault="00265E10">
      <w:pPr>
        <w:pStyle w:val="a5"/>
        <w:numPr>
          <w:ilvl w:val="0"/>
          <w:numId w:val="1"/>
        </w:numPr>
        <w:tabs>
          <w:tab w:val="left" w:pos="477"/>
        </w:tabs>
        <w:spacing w:before="165" w:line="264" w:lineRule="auto"/>
        <w:ind w:right="634"/>
        <w:rPr>
          <w:sz w:val="24"/>
        </w:rPr>
      </w:pPr>
      <w:r>
        <w:rPr>
          <w:sz w:val="24"/>
        </w:rPr>
        <w:t>навчати школярів визначати національну своєрідність і загальнолюдську значущість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творів,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зіставлення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зразками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різних видів мистецтв;</w:t>
      </w:r>
    </w:p>
    <w:p w:rsidR="004E61F1" w:rsidRDefault="00265E10">
      <w:pPr>
        <w:pStyle w:val="a5"/>
        <w:numPr>
          <w:ilvl w:val="0"/>
          <w:numId w:val="1"/>
        </w:numPr>
        <w:tabs>
          <w:tab w:val="left" w:pos="477"/>
        </w:tabs>
        <w:spacing w:line="264" w:lineRule="auto"/>
        <w:ind w:right="628"/>
        <w:rPr>
          <w:sz w:val="24"/>
        </w:rPr>
      </w:pPr>
      <w:r>
        <w:rPr>
          <w:sz w:val="24"/>
        </w:rPr>
        <w:t>розвивати усне й писемне мовлення школярів, їхнє мисле</w:t>
      </w:r>
      <w:r>
        <w:rPr>
          <w:sz w:val="24"/>
        </w:rPr>
        <w:t>ння (образне, асоціативне,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абстрактне,</w:t>
      </w:r>
      <w:r>
        <w:rPr>
          <w:spacing w:val="2"/>
          <w:sz w:val="24"/>
        </w:rPr>
        <w:t xml:space="preserve"> </w:t>
      </w:r>
      <w:r>
        <w:rPr>
          <w:sz w:val="24"/>
        </w:rPr>
        <w:t>логічне</w:t>
      </w:r>
      <w:r>
        <w:rPr>
          <w:spacing w:val="3"/>
          <w:sz w:val="24"/>
        </w:rPr>
        <w:t xml:space="preserve"> </w:t>
      </w:r>
      <w:r>
        <w:rPr>
          <w:sz w:val="24"/>
        </w:rPr>
        <w:t>тощо);</w:t>
      </w:r>
    </w:p>
    <w:p w:rsidR="004E61F1" w:rsidRDefault="00265E10">
      <w:pPr>
        <w:pStyle w:val="a5"/>
        <w:numPr>
          <w:ilvl w:val="0"/>
          <w:numId w:val="1"/>
        </w:numPr>
        <w:tabs>
          <w:tab w:val="left" w:pos="477"/>
        </w:tabs>
        <w:spacing w:line="264" w:lineRule="auto"/>
        <w:rPr>
          <w:sz w:val="24"/>
        </w:rPr>
      </w:pPr>
      <w:r>
        <w:rPr>
          <w:sz w:val="24"/>
        </w:rPr>
        <w:t>формувати в учнів потребу в читанні літературних творів, здатність насолоджуватися</w:t>
      </w:r>
      <w:r>
        <w:rPr>
          <w:spacing w:val="-61"/>
          <w:sz w:val="24"/>
        </w:rPr>
        <w:t xml:space="preserve"> </w:t>
      </w:r>
      <w:r>
        <w:rPr>
          <w:sz w:val="24"/>
        </w:rPr>
        <w:t>мистецтвом слова, засвоювати духовно-естетичний потенціал художньої літератури,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реалізувати</w:t>
      </w:r>
      <w:r>
        <w:rPr>
          <w:spacing w:val="2"/>
          <w:sz w:val="24"/>
        </w:rPr>
        <w:t xml:space="preserve"> </w:t>
      </w:r>
      <w:r>
        <w:rPr>
          <w:sz w:val="24"/>
        </w:rPr>
        <w:t>його</w:t>
      </w:r>
      <w:r>
        <w:rPr>
          <w:spacing w:val="3"/>
          <w:sz w:val="24"/>
        </w:rPr>
        <w:t xml:space="preserve"> </w:t>
      </w:r>
      <w:r>
        <w:rPr>
          <w:sz w:val="24"/>
        </w:rPr>
        <w:t>у власному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житті;</w:t>
      </w:r>
    </w:p>
    <w:p w:rsidR="004E61F1" w:rsidRDefault="00265E10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0" w:hanging="362"/>
        <w:jc w:val="left"/>
        <w:rPr>
          <w:sz w:val="24"/>
        </w:rPr>
      </w:pPr>
      <w:r>
        <w:rPr>
          <w:sz w:val="24"/>
        </w:rPr>
        <w:t>відпрацьовувати</w:t>
      </w:r>
      <w:r>
        <w:rPr>
          <w:spacing w:val="-6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-6"/>
          <w:sz w:val="24"/>
        </w:rPr>
        <w:t xml:space="preserve"> </w:t>
      </w:r>
      <w:r>
        <w:rPr>
          <w:sz w:val="24"/>
        </w:rPr>
        <w:t>розрізнення</w:t>
      </w:r>
      <w:r>
        <w:rPr>
          <w:spacing w:val="-8"/>
          <w:sz w:val="24"/>
        </w:rPr>
        <w:t xml:space="preserve"> </w:t>
      </w:r>
      <w:r>
        <w:rPr>
          <w:sz w:val="24"/>
        </w:rPr>
        <w:t>явищ</w:t>
      </w:r>
      <w:r>
        <w:rPr>
          <w:spacing w:val="-7"/>
          <w:sz w:val="24"/>
        </w:rPr>
        <w:t xml:space="preserve"> </w:t>
      </w:r>
      <w:r>
        <w:rPr>
          <w:sz w:val="24"/>
        </w:rPr>
        <w:t>елітарної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культури;</w:t>
      </w:r>
    </w:p>
    <w:p w:rsidR="004E61F1" w:rsidRDefault="00265E10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192"/>
        <w:ind w:right="0" w:hanging="362"/>
        <w:jc w:val="left"/>
        <w:rPr>
          <w:sz w:val="24"/>
        </w:rPr>
      </w:pPr>
      <w:r>
        <w:rPr>
          <w:sz w:val="24"/>
        </w:rPr>
        <w:t>прищеплювати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школярам</w:t>
      </w:r>
      <w:r>
        <w:rPr>
          <w:spacing w:val="-12"/>
          <w:sz w:val="24"/>
        </w:rPr>
        <w:t xml:space="preserve"> </w:t>
      </w:r>
      <w:r>
        <w:rPr>
          <w:sz w:val="24"/>
        </w:rPr>
        <w:t>високий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естетичний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смак.</w:t>
      </w:r>
    </w:p>
    <w:p w:rsidR="004E61F1" w:rsidRDefault="00265E10">
      <w:pPr>
        <w:pStyle w:val="a3"/>
        <w:spacing w:before="194" w:line="264" w:lineRule="auto"/>
        <w:ind w:right="626" w:firstLine="707"/>
      </w:pPr>
      <w:r>
        <w:t>Об'єктом вивчення в курсах української та зарубіжної літератури та літератур</w:t>
      </w:r>
      <w:r>
        <w:rPr>
          <w:spacing w:val="1"/>
        </w:rPr>
        <w:t xml:space="preserve"> </w:t>
      </w:r>
      <w:r>
        <w:t xml:space="preserve">національних меншин є художній твір, його естетична природа </w:t>
      </w:r>
      <w:r>
        <w:t>та духовно-етична</w:t>
      </w:r>
      <w:r>
        <w:rPr>
          <w:spacing w:val="1"/>
        </w:rPr>
        <w:t xml:space="preserve"> </w:t>
      </w:r>
      <w:r>
        <w:t>сутність. Аналіз та інтерпретація літературного твору мають спиратися на ґрунтовне</w:t>
      </w:r>
      <w:r>
        <w:rPr>
          <w:spacing w:val="1"/>
        </w:rPr>
        <w:t xml:space="preserve"> </w:t>
      </w:r>
      <w:r>
        <w:t>знання</w:t>
      </w:r>
      <w:r>
        <w:rPr>
          <w:spacing w:val="40"/>
        </w:rPr>
        <w:t xml:space="preserve"> </w:t>
      </w:r>
      <w:r>
        <w:t>тексту,</w:t>
      </w:r>
      <w:r>
        <w:rPr>
          <w:spacing w:val="40"/>
        </w:rPr>
        <w:t xml:space="preserve"> </w:t>
      </w:r>
      <w:r>
        <w:t>докладний</w:t>
      </w:r>
      <w:r>
        <w:rPr>
          <w:spacing w:val="40"/>
        </w:rPr>
        <w:t xml:space="preserve"> </w:t>
      </w:r>
      <w:r>
        <w:t>розгляд</w:t>
      </w:r>
      <w:r>
        <w:rPr>
          <w:spacing w:val="40"/>
        </w:rPr>
        <w:t xml:space="preserve"> </w:t>
      </w:r>
      <w:r>
        <w:t>ключових</w:t>
      </w:r>
      <w:r>
        <w:rPr>
          <w:spacing w:val="38"/>
        </w:rPr>
        <w:t xml:space="preserve"> </w:t>
      </w:r>
      <w:r>
        <w:t>епізодів,</w:t>
      </w:r>
      <w:r>
        <w:rPr>
          <w:spacing w:val="42"/>
        </w:rPr>
        <w:t xml:space="preserve"> </w:t>
      </w:r>
      <w:r>
        <w:t>доречне</w:t>
      </w:r>
      <w:r>
        <w:rPr>
          <w:spacing w:val="41"/>
        </w:rPr>
        <w:t xml:space="preserve"> </w:t>
      </w:r>
      <w:r>
        <w:t>цитування,</w:t>
      </w:r>
      <w:r>
        <w:rPr>
          <w:spacing w:val="40"/>
        </w:rPr>
        <w:t xml:space="preserve"> </w:t>
      </w:r>
      <w:r>
        <w:t>виразне</w:t>
      </w:r>
    </w:p>
    <w:p w:rsidR="004E61F1" w:rsidRDefault="004E61F1">
      <w:pPr>
        <w:spacing w:line="264" w:lineRule="auto"/>
        <w:sectPr w:rsidR="004E61F1">
          <w:type w:val="continuous"/>
          <w:pgSz w:w="11910" w:h="16840"/>
          <w:pgMar w:top="780" w:right="220" w:bottom="280" w:left="940" w:header="708" w:footer="708" w:gutter="0"/>
          <w:cols w:space="720"/>
        </w:sectPr>
      </w:pPr>
    </w:p>
    <w:p w:rsidR="004E61F1" w:rsidRDefault="00265E10">
      <w:pPr>
        <w:pStyle w:val="a3"/>
        <w:spacing w:before="74" w:line="264" w:lineRule="auto"/>
        <w:ind w:right="631" w:firstLine="0"/>
      </w:pPr>
      <w:r>
        <w:lastRenderedPageBreak/>
        <w:t>читання окремих творів або їх фрагментів тощо. Теоретичні ас</w:t>
      </w:r>
      <w:r>
        <w:t>пекти вивчення твору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самоціль,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своєрідності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поетики.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уроках</w:t>
      </w:r>
      <w:proofErr w:type="spellEnd"/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літератур</w:t>
      </w:r>
      <w:r>
        <w:rPr>
          <w:spacing w:val="1"/>
        </w:rPr>
        <w:t xml:space="preserve"> </w:t>
      </w:r>
      <w:r>
        <w:t>національних меншин учні працюють з текстами, написаними мовою оригіналу, на</w:t>
      </w:r>
      <w:r>
        <w:rPr>
          <w:spacing w:val="1"/>
        </w:rPr>
        <w:t xml:space="preserve"> </w:t>
      </w:r>
      <w:proofErr w:type="spellStart"/>
      <w:r>
        <w:t>уроках</w:t>
      </w:r>
      <w:proofErr w:type="spellEnd"/>
      <w:r>
        <w:rPr>
          <w:spacing w:val="-8"/>
        </w:rPr>
        <w:t xml:space="preserve"> </w:t>
      </w:r>
      <w:r>
        <w:t>зарубіжної</w:t>
      </w:r>
      <w:r>
        <w:rPr>
          <w:spacing w:val="-6"/>
        </w:rPr>
        <w:t xml:space="preserve"> </w:t>
      </w:r>
      <w:r>
        <w:t>літератури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літературними</w:t>
      </w:r>
      <w:r>
        <w:rPr>
          <w:spacing w:val="-5"/>
        </w:rPr>
        <w:t xml:space="preserve"> </w:t>
      </w:r>
      <w:r>
        <w:t>творами,</w:t>
      </w:r>
      <w:r>
        <w:rPr>
          <w:spacing w:val="-6"/>
        </w:rPr>
        <w:t xml:space="preserve"> </w:t>
      </w:r>
      <w:r>
        <w:t>перекладеними</w:t>
      </w:r>
      <w:r>
        <w:rPr>
          <w:spacing w:val="-5"/>
        </w:rPr>
        <w:t xml:space="preserve"> </w:t>
      </w:r>
      <w:r>
        <w:t>українською</w:t>
      </w:r>
      <w:r>
        <w:rPr>
          <w:spacing w:val="-61"/>
        </w:rPr>
        <w:t xml:space="preserve"> </w:t>
      </w:r>
      <w:r>
        <w:t>мовою,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за умови</w:t>
      </w:r>
      <w:r>
        <w:rPr>
          <w:spacing w:val="1"/>
        </w:rPr>
        <w:t xml:space="preserve"> </w:t>
      </w:r>
      <w:r>
        <w:t>готовності школярів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оригіналу.</w:t>
      </w:r>
    </w:p>
    <w:p w:rsidR="004E61F1" w:rsidRDefault="00265E10">
      <w:pPr>
        <w:pStyle w:val="a3"/>
        <w:spacing w:before="229" w:line="264" w:lineRule="auto"/>
        <w:ind w:right="628" w:firstLine="707"/>
      </w:pPr>
      <w:r>
        <w:t>Моніторинг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якість.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proofErr w:type="spellStart"/>
      <w:r>
        <w:t>уроках</w:t>
      </w:r>
      <w:proofErr w:type="spellEnd"/>
      <w:r>
        <w:rPr>
          <w:spacing w:val="23"/>
        </w:rPr>
        <w:t xml:space="preserve"> </w:t>
      </w:r>
      <w:r>
        <w:t>літератури</w:t>
      </w:r>
      <w:r>
        <w:rPr>
          <w:spacing w:val="26"/>
        </w:rPr>
        <w:t xml:space="preserve"> </w:t>
      </w:r>
      <w:r>
        <w:t>домінантною</w:t>
      </w:r>
      <w:r>
        <w:rPr>
          <w:spacing w:val="23"/>
        </w:rPr>
        <w:t xml:space="preserve"> </w:t>
      </w:r>
      <w:r>
        <w:t>формою</w:t>
      </w:r>
      <w:r>
        <w:rPr>
          <w:spacing w:val="24"/>
        </w:rPr>
        <w:t xml:space="preserve"> </w:t>
      </w:r>
      <w:r>
        <w:t>навчання</w:t>
      </w:r>
      <w:r>
        <w:rPr>
          <w:spacing w:val="25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здійснення</w:t>
      </w:r>
      <w:r>
        <w:rPr>
          <w:spacing w:val="25"/>
        </w:rPr>
        <w:t xml:space="preserve"> </w:t>
      </w:r>
      <w:r>
        <w:t>контролю</w:t>
      </w:r>
      <w:r>
        <w:rPr>
          <w:spacing w:val="-62"/>
        </w:rPr>
        <w:t xml:space="preserve"> </w:t>
      </w:r>
      <w:r>
        <w:t>за досягнутими результатами є діалог, який відбувається на всіх етапах 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залучає</w:t>
      </w:r>
      <w:r>
        <w:rPr>
          <w:spacing w:val="1"/>
        </w:rPr>
        <w:t xml:space="preserve"> </w:t>
      </w:r>
      <w:r>
        <w:t>вчитель,</w:t>
      </w:r>
      <w:r>
        <w:rPr>
          <w:spacing w:val="1"/>
        </w:rPr>
        <w:t xml:space="preserve"> </w:t>
      </w:r>
      <w:r>
        <w:t>спонукаючи</w:t>
      </w:r>
      <w:r>
        <w:rPr>
          <w:spacing w:val="1"/>
        </w:rPr>
        <w:t xml:space="preserve"> </w:t>
      </w:r>
      <w:r>
        <w:t>розмірковувати,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висловлювати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оцінювати.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обов'язковим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прочитанням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учнем</w:t>
      </w:r>
      <w:r>
        <w:rPr>
          <w:spacing w:val="1"/>
        </w:rPr>
        <w:t xml:space="preserve"> </w:t>
      </w:r>
      <w:r>
        <w:t>програмових творів, визначення рівня засвоєння їхнього змісту та вироблення вмінь і</w:t>
      </w:r>
      <w:r>
        <w:rPr>
          <w:spacing w:val="-61"/>
        </w:rPr>
        <w:t xml:space="preserve"> </w:t>
      </w:r>
      <w:r>
        <w:t>навичок</w:t>
      </w:r>
      <w:r>
        <w:rPr>
          <w:spacing w:val="-6"/>
        </w:rPr>
        <w:t xml:space="preserve"> </w:t>
      </w:r>
      <w:r>
        <w:t>їхнього</w:t>
      </w:r>
      <w:r>
        <w:rPr>
          <w:spacing w:val="-6"/>
        </w:rPr>
        <w:t xml:space="preserve"> </w:t>
      </w:r>
      <w:r>
        <w:t>аналізу</w:t>
      </w:r>
      <w:r>
        <w:rPr>
          <w:spacing w:val="-8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інтерпретації,</w:t>
      </w:r>
      <w:r>
        <w:rPr>
          <w:spacing w:val="-6"/>
        </w:rPr>
        <w:t xml:space="preserve"> </w:t>
      </w:r>
      <w:r>
        <w:t>перевірка</w:t>
      </w:r>
      <w:r>
        <w:rPr>
          <w:spacing w:val="-7"/>
        </w:rPr>
        <w:t xml:space="preserve"> </w:t>
      </w:r>
      <w:r>
        <w:t>виконання</w:t>
      </w:r>
      <w:r>
        <w:rPr>
          <w:spacing w:val="-7"/>
        </w:rPr>
        <w:t xml:space="preserve"> </w:t>
      </w:r>
      <w:r>
        <w:t>усних</w:t>
      </w:r>
      <w:r>
        <w:rPr>
          <w:spacing w:val="-9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письмових</w:t>
      </w:r>
      <w:r>
        <w:rPr>
          <w:spacing w:val="-9"/>
        </w:rPr>
        <w:t xml:space="preserve"> </w:t>
      </w:r>
      <w:r>
        <w:t>робіт.</w:t>
      </w:r>
    </w:p>
    <w:p w:rsidR="004E61F1" w:rsidRDefault="00265E10">
      <w:pPr>
        <w:pStyle w:val="a3"/>
        <w:spacing w:before="225" w:line="261" w:lineRule="auto"/>
        <w:ind w:right="634" w:firstLine="707"/>
      </w:pPr>
      <w:r>
        <w:t>Оцінювання навчальних досягнень учнів з української та зарубіжної літератури</w:t>
      </w:r>
      <w:r>
        <w:rPr>
          <w:spacing w:val="-6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літератур</w:t>
      </w:r>
      <w:r>
        <w:rPr>
          <w:spacing w:val="-2"/>
        </w:rPr>
        <w:t xml:space="preserve"> </w:t>
      </w:r>
      <w:r>
        <w:t>національних</w:t>
      </w:r>
      <w:r>
        <w:rPr>
          <w:spacing w:val="-4"/>
        </w:rPr>
        <w:t xml:space="preserve"> </w:t>
      </w:r>
      <w:r>
        <w:t>меншин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здійснюватися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критеріями:</w:t>
      </w:r>
    </w:p>
    <w:p w:rsidR="004E61F1" w:rsidRDefault="004E61F1">
      <w:pPr>
        <w:pStyle w:val="a3"/>
        <w:spacing w:before="8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004"/>
        <w:gridCol w:w="7432"/>
      </w:tblGrid>
      <w:tr w:rsidR="004E61F1">
        <w:trPr>
          <w:trHeight w:val="959"/>
        </w:trPr>
        <w:tc>
          <w:tcPr>
            <w:tcW w:w="1880" w:type="dxa"/>
          </w:tcPr>
          <w:p w:rsidR="004E61F1" w:rsidRDefault="00265E10">
            <w:pPr>
              <w:pStyle w:val="TableParagraph"/>
              <w:spacing w:before="39" w:line="290" w:lineRule="atLeast"/>
              <w:ind w:left="228" w:right="202" w:firstLine="41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Рівні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навчальних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досягнень</w:t>
            </w:r>
          </w:p>
        </w:tc>
        <w:tc>
          <w:tcPr>
            <w:tcW w:w="1004" w:type="dxa"/>
          </w:tcPr>
          <w:p w:rsidR="004E61F1" w:rsidRDefault="00265E10">
            <w:pPr>
              <w:pStyle w:val="TableParagraph"/>
              <w:spacing w:before="53"/>
              <w:ind w:left="179" w:right="1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Бали</w:t>
            </w:r>
          </w:p>
        </w:tc>
        <w:tc>
          <w:tcPr>
            <w:tcW w:w="7432" w:type="dxa"/>
          </w:tcPr>
          <w:p w:rsidR="004E61F1" w:rsidRDefault="00265E10">
            <w:pPr>
              <w:pStyle w:val="TableParagraph"/>
              <w:spacing w:before="53"/>
              <w:ind w:left="73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Критерії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оцінювання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навчальних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досягнень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учнів</w:t>
            </w:r>
          </w:p>
        </w:tc>
      </w:tr>
      <w:tr w:rsidR="004E61F1">
        <w:trPr>
          <w:trHeight w:val="959"/>
        </w:trPr>
        <w:tc>
          <w:tcPr>
            <w:tcW w:w="1880" w:type="dxa"/>
            <w:vMerge w:val="restart"/>
          </w:tcPr>
          <w:p w:rsidR="004E61F1" w:rsidRDefault="004E61F1">
            <w:pPr>
              <w:pStyle w:val="TableParagraph"/>
              <w:spacing w:before="11"/>
              <w:ind w:left="0"/>
              <w:jc w:val="left"/>
              <w:rPr>
                <w:sz w:val="30"/>
              </w:rPr>
            </w:pPr>
          </w:p>
          <w:p w:rsidR="004E61F1" w:rsidRDefault="00265E10">
            <w:pPr>
              <w:pStyle w:val="TableParagraph"/>
              <w:ind w:left="209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I.</w:t>
            </w:r>
          </w:p>
          <w:p w:rsidR="004E61F1" w:rsidRDefault="00265E10">
            <w:pPr>
              <w:pStyle w:val="TableParagraph"/>
              <w:spacing w:before="24"/>
              <w:ind w:left="209" w:right="19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Початковий</w:t>
            </w:r>
          </w:p>
        </w:tc>
        <w:tc>
          <w:tcPr>
            <w:tcW w:w="1004" w:type="dxa"/>
          </w:tcPr>
          <w:p w:rsidR="004E61F1" w:rsidRDefault="00265E10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7432" w:type="dxa"/>
          </w:tcPr>
          <w:p w:rsidR="004E61F1" w:rsidRDefault="00265E10">
            <w:pPr>
              <w:pStyle w:val="TableParagraph"/>
              <w:spacing w:before="57" w:line="264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елементарному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називаючи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окремий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літературний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явище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(автора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4E61F1" w:rsidRDefault="00265E10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назву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4E61F1">
        <w:trPr>
          <w:trHeight w:val="1557"/>
        </w:trPr>
        <w:tc>
          <w:tcPr>
            <w:tcW w:w="1880" w:type="dxa"/>
            <w:vMerge/>
            <w:tcBorders>
              <w:top w:val="nil"/>
            </w:tcBorders>
          </w:tcPr>
          <w:p w:rsidR="004E61F1" w:rsidRDefault="004E61F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4E61F1" w:rsidRDefault="00265E10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7432" w:type="dxa"/>
          </w:tcPr>
          <w:p w:rsidR="004E61F1" w:rsidRDefault="00265E10">
            <w:pPr>
              <w:pStyle w:val="TableParagraph"/>
              <w:spacing w:before="57" w:line="264" w:lineRule="auto"/>
              <w:ind w:left="167" w:right="151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персонажів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упізнає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  <w:p w:rsidR="004E61F1" w:rsidRDefault="00265E1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твору,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упізнає,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взято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уривок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4E61F1">
        <w:trPr>
          <w:trHeight w:val="1557"/>
        </w:trPr>
        <w:tc>
          <w:tcPr>
            <w:tcW w:w="1880" w:type="dxa"/>
            <w:vMerge/>
            <w:tcBorders>
              <w:top w:val="nil"/>
            </w:tcBorders>
          </w:tcPr>
          <w:p w:rsidR="004E61F1" w:rsidRDefault="004E61F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4E61F1" w:rsidRDefault="00265E10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7432" w:type="dxa"/>
          </w:tcPr>
          <w:p w:rsidR="004E61F1" w:rsidRDefault="00265E10">
            <w:pPr>
              <w:pStyle w:val="TableParagraph"/>
              <w:spacing w:before="57" w:line="264" w:lineRule="auto"/>
              <w:ind w:left="167" w:right="148"/>
              <w:rPr>
                <w:sz w:val="24"/>
              </w:rPr>
            </w:pPr>
            <w:r>
              <w:rPr>
                <w:sz w:val="24"/>
              </w:rPr>
              <w:t>Учень (учениця) розуміє навчальний матеріал і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послідовності,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репродуктивному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упізнає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літературний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:rsidR="004E61F1" w:rsidRDefault="00265E10">
            <w:pPr>
              <w:pStyle w:val="TableParagraph"/>
              <w:spacing w:line="269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визначенням)</w:t>
            </w:r>
          </w:p>
        </w:tc>
      </w:tr>
      <w:tr w:rsidR="004E61F1">
        <w:trPr>
          <w:trHeight w:val="1257"/>
        </w:trPr>
        <w:tc>
          <w:tcPr>
            <w:tcW w:w="1880" w:type="dxa"/>
            <w:vMerge w:val="restart"/>
          </w:tcPr>
          <w:p w:rsidR="004E61F1" w:rsidRDefault="004E61F1">
            <w:pPr>
              <w:pStyle w:val="TableParagraph"/>
              <w:spacing w:before="11"/>
              <w:ind w:left="0"/>
              <w:jc w:val="left"/>
              <w:rPr>
                <w:sz w:val="30"/>
              </w:rPr>
            </w:pPr>
          </w:p>
          <w:p w:rsidR="004E61F1" w:rsidRDefault="00265E10">
            <w:pPr>
              <w:pStyle w:val="TableParagraph"/>
              <w:ind w:left="25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Середній</w:t>
            </w:r>
          </w:p>
        </w:tc>
        <w:tc>
          <w:tcPr>
            <w:tcW w:w="1004" w:type="dxa"/>
          </w:tcPr>
          <w:p w:rsidR="004E61F1" w:rsidRDefault="00265E10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7432" w:type="dxa"/>
          </w:tcPr>
          <w:p w:rsidR="004E61F1" w:rsidRDefault="00265E10">
            <w:pPr>
              <w:pStyle w:val="TableParagraph"/>
              <w:spacing w:before="57" w:line="264" w:lineRule="auto"/>
              <w:ind w:left="167" w:right="148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незначну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елементи,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репродуктивному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</w:p>
          <w:p w:rsidR="004E61F1" w:rsidRDefault="00265E10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відтворює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фактичний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</w:p>
        </w:tc>
      </w:tr>
      <w:tr w:rsidR="004E61F1">
        <w:trPr>
          <w:trHeight w:val="1854"/>
        </w:trPr>
        <w:tc>
          <w:tcPr>
            <w:tcW w:w="1880" w:type="dxa"/>
            <w:vMerge/>
            <w:tcBorders>
              <w:top w:val="nil"/>
            </w:tcBorders>
          </w:tcPr>
          <w:p w:rsidR="004E61F1" w:rsidRDefault="004E61F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4E61F1" w:rsidRDefault="00265E10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7432" w:type="dxa"/>
          </w:tcPr>
          <w:p w:rsidR="004E61F1" w:rsidRDefault="00265E10">
            <w:pPr>
              <w:pStyle w:val="TableParagraph"/>
              <w:spacing w:before="57" w:line="264" w:lineRule="auto"/>
              <w:ind w:left="167" w:right="149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сформульованого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оцінювальне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одним-двома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аргументами,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завершує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</w:p>
          <w:p w:rsidR="004E61F1" w:rsidRDefault="00265E1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літературних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</w:p>
        </w:tc>
      </w:tr>
      <w:tr w:rsidR="004E61F1">
        <w:trPr>
          <w:trHeight w:val="959"/>
        </w:trPr>
        <w:tc>
          <w:tcPr>
            <w:tcW w:w="1880" w:type="dxa"/>
            <w:vMerge/>
            <w:tcBorders>
              <w:top w:val="nil"/>
            </w:tcBorders>
          </w:tcPr>
          <w:p w:rsidR="004E61F1" w:rsidRDefault="004E61F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4E61F1" w:rsidRDefault="00265E10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7432" w:type="dxa"/>
          </w:tcPr>
          <w:p w:rsidR="004E61F1" w:rsidRDefault="00265E10">
            <w:pPr>
              <w:pStyle w:val="TableParagraph"/>
              <w:spacing w:before="38" w:line="290" w:lineRule="atLeast"/>
              <w:ind w:left="167" w:right="149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значну частину, з допомогою вчителя виділяє головні епізоди,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думки,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риси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</w:p>
        </w:tc>
      </w:tr>
    </w:tbl>
    <w:p w:rsidR="004E61F1" w:rsidRDefault="004E61F1">
      <w:pPr>
        <w:spacing w:line="290" w:lineRule="atLeast"/>
        <w:rPr>
          <w:sz w:val="24"/>
        </w:rPr>
        <w:sectPr w:rsidR="004E61F1">
          <w:pgSz w:w="11910" w:h="16840"/>
          <w:pgMar w:top="780" w:right="2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003"/>
        <w:gridCol w:w="7431"/>
      </w:tblGrid>
      <w:tr w:rsidR="004E61F1">
        <w:trPr>
          <w:trHeight w:val="661"/>
        </w:trPr>
        <w:tc>
          <w:tcPr>
            <w:tcW w:w="1879" w:type="dxa"/>
          </w:tcPr>
          <w:p w:rsidR="004E61F1" w:rsidRDefault="004E61F1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:rsidR="004E61F1" w:rsidRDefault="004E61F1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31" w:type="dxa"/>
          </w:tcPr>
          <w:p w:rsidR="004E61F1" w:rsidRDefault="00265E10">
            <w:pPr>
              <w:pStyle w:val="TableParagraph"/>
              <w:spacing w:before="29" w:line="29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літературних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героїв,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установлює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зв'язки,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прикладами</w:t>
            </w:r>
          </w:p>
        </w:tc>
      </w:tr>
      <w:tr w:rsidR="004E61F1">
        <w:trPr>
          <w:trHeight w:val="959"/>
        </w:trPr>
        <w:tc>
          <w:tcPr>
            <w:tcW w:w="1879" w:type="dxa"/>
            <w:vMerge w:val="restart"/>
          </w:tcPr>
          <w:p w:rsidR="004E61F1" w:rsidRDefault="004E61F1">
            <w:pPr>
              <w:pStyle w:val="TableParagraph"/>
              <w:spacing w:before="2"/>
              <w:ind w:left="0"/>
              <w:jc w:val="left"/>
              <w:rPr>
                <w:sz w:val="30"/>
              </w:rPr>
            </w:pPr>
          </w:p>
          <w:p w:rsidR="004E61F1" w:rsidRDefault="00265E10">
            <w:pPr>
              <w:pStyle w:val="TableParagraph"/>
              <w:ind w:left="18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ІІІ.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Достатній</w:t>
            </w:r>
          </w:p>
        </w:tc>
        <w:tc>
          <w:tcPr>
            <w:tcW w:w="1003" w:type="dxa"/>
          </w:tcPr>
          <w:p w:rsidR="004E61F1" w:rsidRDefault="00265E10">
            <w:pPr>
              <w:pStyle w:val="TableParagraph"/>
              <w:spacing w:before="4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</w:tc>
        <w:tc>
          <w:tcPr>
            <w:tcW w:w="7431" w:type="dxa"/>
          </w:tcPr>
          <w:p w:rsidR="004E61F1" w:rsidRDefault="00265E10">
            <w:pPr>
              <w:pStyle w:val="TableParagraph"/>
              <w:spacing w:before="48" w:line="264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літературного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поданим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зразком,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</w:p>
          <w:p w:rsidR="004E61F1" w:rsidRDefault="00265E1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окремі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4E61F1">
        <w:trPr>
          <w:trHeight w:val="1259"/>
        </w:trPr>
        <w:tc>
          <w:tcPr>
            <w:tcW w:w="1879" w:type="dxa"/>
            <w:vMerge/>
            <w:tcBorders>
              <w:top w:val="nil"/>
            </w:tcBorders>
          </w:tcPr>
          <w:p w:rsidR="004E61F1" w:rsidRDefault="004E61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4E61F1" w:rsidRDefault="00265E10">
            <w:pPr>
              <w:pStyle w:val="TableParagraph"/>
              <w:spacing w:before="4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  <w:tc>
          <w:tcPr>
            <w:tcW w:w="7431" w:type="dxa"/>
          </w:tcPr>
          <w:p w:rsidR="004E61F1" w:rsidRDefault="00265E10">
            <w:pPr>
              <w:pStyle w:val="TableParagraph"/>
              <w:spacing w:before="48" w:line="264" w:lineRule="auto"/>
              <w:ind w:right="152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висловленої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думки,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відомі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</w:p>
          <w:p w:rsidR="004E61F1" w:rsidRDefault="00265E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4E61F1">
        <w:trPr>
          <w:trHeight w:val="1554"/>
        </w:trPr>
        <w:tc>
          <w:tcPr>
            <w:tcW w:w="1879" w:type="dxa"/>
            <w:vMerge/>
            <w:tcBorders>
              <w:top w:val="nil"/>
            </w:tcBorders>
          </w:tcPr>
          <w:p w:rsidR="004E61F1" w:rsidRDefault="004E61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4E61F1" w:rsidRDefault="00265E10">
            <w:pPr>
              <w:pStyle w:val="TableParagraph"/>
              <w:spacing w:before="4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  <w:tc>
          <w:tcPr>
            <w:tcW w:w="7431" w:type="dxa"/>
          </w:tcPr>
          <w:p w:rsidR="004E61F1" w:rsidRDefault="00265E10">
            <w:pPr>
              <w:pStyle w:val="TableParagraph"/>
              <w:spacing w:before="48" w:line="264" w:lineRule="auto"/>
              <w:ind w:right="146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літературного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теорію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конкретних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порівняльні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добирає</w:t>
            </w:r>
          </w:p>
          <w:p w:rsidR="004E61F1" w:rsidRDefault="00265E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аргументи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міркувань</w:t>
            </w:r>
          </w:p>
        </w:tc>
      </w:tr>
      <w:tr w:rsidR="004E61F1">
        <w:trPr>
          <w:trHeight w:val="1557"/>
        </w:trPr>
        <w:tc>
          <w:tcPr>
            <w:tcW w:w="1879" w:type="dxa"/>
            <w:vMerge w:val="restart"/>
          </w:tcPr>
          <w:p w:rsidR="004E61F1" w:rsidRDefault="004E61F1">
            <w:pPr>
              <w:pStyle w:val="TableParagraph"/>
              <w:spacing w:before="4"/>
              <w:ind w:left="0"/>
              <w:jc w:val="left"/>
              <w:rPr>
                <w:sz w:val="30"/>
              </w:rPr>
            </w:pPr>
          </w:p>
          <w:p w:rsidR="004E61F1" w:rsidRDefault="00265E10">
            <w:pPr>
              <w:pStyle w:val="TableParagraph"/>
              <w:spacing w:before="1"/>
              <w:ind w:left="25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ІV.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Високий</w:t>
            </w:r>
          </w:p>
        </w:tc>
        <w:tc>
          <w:tcPr>
            <w:tcW w:w="1003" w:type="dxa"/>
          </w:tcPr>
          <w:p w:rsidR="004E61F1" w:rsidRDefault="00265E10">
            <w:pPr>
              <w:pStyle w:val="TableParagraph"/>
              <w:spacing w:before="44"/>
              <w:ind w:left="350" w:right="3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7431" w:type="dxa"/>
          </w:tcPr>
          <w:p w:rsidR="004E61F1" w:rsidRDefault="00265E10">
            <w:pPr>
              <w:pStyle w:val="TableParagraph"/>
              <w:spacing w:before="48" w:line="264" w:lineRule="auto"/>
              <w:ind w:right="149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систематизує,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узагальнює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4E61F1" w:rsidRDefault="00265E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творчо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дібраний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</w:p>
        </w:tc>
      </w:tr>
      <w:tr w:rsidR="004E61F1">
        <w:trPr>
          <w:trHeight w:val="2152"/>
        </w:trPr>
        <w:tc>
          <w:tcPr>
            <w:tcW w:w="1879" w:type="dxa"/>
            <w:vMerge/>
            <w:tcBorders>
              <w:top w:val="nil"/>
            </w:tcBorders>
          </w:tcPr>
          <w:p w:rsidR="004E61F1" w:rsidRDefault="004E61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4E61F1" w:rsidRDefault="00265E10">
            <w:pPr>
              <w:pStyle w:val="TableParagraph"/>
              <w:spacing w:before="44"/>
              <w:ind w:left="350" w:right="3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7431" w:type="dxa"/>
          </w:tcPr>
          <w:p w:rsidR="004E61F1" w:rsidRDefault="00265E10">
            <w:pPr>
              <w:pStyle w:val="TableParagraph"/>
              <w:spacing w:before="48" w:line="264" w:lineRule="auto"/>
              <w:ind w:right="146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художнього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завдань, самостійно формулює проблему й вирішує шляхи її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розвязання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виявляючи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</w:p>
          <w:p w:rsidR="004E61F1" w:rsidRDefault="00265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щодо них</w:t>
            </w:r>
          </w:p>
        </w:tc>
      </w:tr>
      <w:tr w:rsidR="004E61F1">
        <w:trPr>
          <w:trHeight w:val="1854"/>
        </w:trPr>
        <w:tc>
          <w:tcPr>
            <w:tcW w:w="1879" w:type="dxa"/>
            <w:vMerge/>
            <w:tcBorders>
              <w:top w:val="nil"/>
            </w:tcBorders>
          </w:tcPr>
          <w:p w:rsidR="004E61F1" w:rsidRDefault="004E61F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4E61F1" w:rsidRDefault="00265E10">
            <w:pPr>
              <w:pStyle w:val="TableParagraph"/>
              <w:spacing w:before="44"/>
              <w:ind w:left="350" w:right="3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7431" w:type="dxa"/>
          </w:tcPr>
          <w:p w:rsidR="004E61F1" w:rsidRDefault="00265E10">
            <w:pPr>
              <w:pStyle w:val="TableParagraph"/>
              <w:spacing w:before="48" w:line="264" w:lineRule="auto"/>
              <w:ind w:right="14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текстуального аналізу літературного твору, виявляє особливі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різноманітних навчальних завдань, до перенесення набутих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вмінь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нестандартні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ситуації,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схильність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4E61F1" w:rsidRDefault="00265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літературної творчості</w:t>
            </w:r>
          </w:p>
        </w:tc>
      </w:tr>
    </w:tbl>
    <w:p w:rsidR="00265E10" w:rsidRDefault="00265E10"/>
    <w:sectPr w:rsidR="00265E10">
      <w:pgSz w:w="11910" w:h="16840"/>
      <w:pgMar w:top="840" w:right="22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4081"/>
    <w:multiLevelType w:val="hybridMultilevel"/>
    <w:tmpl w:val="989AF4B4"/>
    <w:lvl w:ilvl="0" w:tplc="1E562D22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F7D688C8">
      <w:numFmt w:val="bullet"/>
      <w:lvlText w:val="•"/>
      <w:lvlJc w:val="left"/>
      <w:pPr>
        <w:ind w:left="1506" w:hanging="361"/>
      </w:pPr>
      <w:rPr>
        <w:rFonts w:hint="default"/>
        <w:lang w:val="uk-UA" w:eastAsia="en-US" w:bidi="ar-SA"/>
      </w:rPr>
    </w:lvl>
    <w:lvl w:ilvl="2" w:tplc="06B0E14C">
      <w:numFmt w:val="bullet"/>
      <w:lvlText w:val="•"/>
      <w:lvlJc w:val="left"/>
      <w:pPr>
        <w:ind w:left="2533" w:hanging="361"/>
      </w:pPr>
      <w:rPr>
        <w:rFonts w:hint="default"/>
        <w:lang w:val="uk-UA" w:eastAsia="en-US" w:bidi="ar-SA"/>
      </w:rPr>
    </w:lvl>
    <w:lvl w:ilvl="3" w:tplc="E6249542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6BB43C86">
      <w:numFmt w:val="bullet"/>
      <w:lvlText w:val="•"/>
      <w:lvlJc w:val="left"/>
      <w:pPr>
        <w:ind w:left="4586" w:hanging="361"/>
      </w:pPr>
      <w:rPr>
        <w:rFonts w:hint="default"/>
        <w:lang w:val="uk-UA" w:eastAsia="en-US" w:bidi="ar-SA"/>
      </w:rPr>
    </w:lvl>
    <w:lvl w:ilvl="5" w:tplc="6226CCEE">
      <w:numFmt w:val="bullet"/>
      <w:lvlText w:val="•"/>
      <w:lvlJc w:val="left"/>
      <w:pPr>
        <w:ind w:left="5613" w:hanging="361"/>
      </w:pPr>
      <w:rPr>
        <w:rFonts w:hint="default"/>
        <w:lang w:val="uk-UA" w:eastAsia="en-US" w:bidi="ar-SA"/>
      </w:rPr>
    </w:lvl>
    <w:lvl w:ilvl="6" w:tplc="492695B6">
      <w:numFmt w:val="bullet"/>
      <w:lvlText w:val="•"/>
      <w:lvlJc w:val="left"/>
      <w:pPr>
        <w:ind w:left="6639" w:hanging="361"/>
      </w:pPr>
      <w:rPr>
        <w:rFonts w:hint="default"/>
        <w:lang w:val="uk-UA" w:eastAsia="en-US" w:bidi="ar-SA"/>
      </w:rPr>
    </w:lvl>
    <w:lvl w:ilvl="7" w:tplc="FE164960">
      <w:numFmt w:val="bullet"/>
      <w:lvlText w:val="•"/>
      <w:lvlJc w:val="left"/>
      <w:pPr>
        <w:ind w:left="7666" w:hanging="361"/>
      </w:pPr>
      <w:rPr>
        <w:rFonts w:hint="default"/>
        <w:lang w:val="uk-UA" w:eastAsia="en-US" w:bidi="ar-SA"/>
      </w:rPr>
    </w:lvl>
    <w:lvl w:ilvl="8" w:tplc="37F418A8">
      <w:numFmt w:val="bullet"/>
      <w:lvlText w:val="•"/>
      <w:lvlJc w:val="left"/>
      <w:pPr>
        <w:ind w:left="8693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F1"/>
    <w:rsid w:val="00265E10"/>
    <w:rsid w:val="004E61F1"/>
    <w:rsid w:val="00D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F87B9-4F91-4B93-9EA5-3B412C69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4"/>
      <w:ind w:left="47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730" w:right="1926" w:hanging="946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4"/>
      <w:ind w:left="476" w:right="62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4681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dcterms:created xsi:type="dcterms:W3CDTF">2023-09-19T07:31:00Z</dcterms:created>
  <dcterms:modified xsi:type="dcterms:W3CDTF">2023-09-19T07:31:00Z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