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5D" w:rsidRDefault="00CE4139" w:rsidP="00CE4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1 до наказу</w:t>
      </w:r>
    </w:p>
    <w:p w:rsidR="00CE4139" w:rsidRPr="00CE4139" w:rsidRDefault="00CE4139" w:rsidP="00CE4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27.08.2019 року № 84 </w:t>
      </w:r>
    </w:p>
    <w:p w:rsidR="00CE4139" w:rsidRPr="000D5629" w:rsidRDefault="00CE4139" w:rsidP="00CE4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3C7E" w:rsidRPr="000D5629" w:rsidRDefault="006B3C7E" w:rsidP="00CE41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088D" w:rsidRPr="00CE4139" w:rsidRDefault="006B3C7E" w:rsidP="00CE41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реагування на доведені випадки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(цькування) та відповідальність осіб, причетних до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(цькування) в </w:t>
      </w:r>
      <w:r w:rsidR="00CE4139"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E4139" w:rsidRPr="00CE4139">
        <w:rPr>
          <w:rFonts w:ascii="Times New Roman" w:hAnsi="Times New Roman" w:cs="Times New Roman"/>
          <w:b/>
          <w:sz w:val="24"/>
          <w:szCs w:val="24"/>
          <w:lang w:val="uk-UA"/>
        </w:rPr>
        <w:t>гімназії</w:t>
      </w:r>
      <w:r w:rsidR="000D5629" w:rsidRPr="00CE4139">
        <w:rPr>
          <w:rFonts w:ascii="Times New Roman" w:hAnsi="Times New Roman" w:cs="Times New Roman"/>
          <w:b/>
          <w:sz w:val="24"/>
          <w:szCs w:val="24"/>
          <w:lang w:val="uk-UA"/>
        </w:rPr>
        <w:t>с.Хутір-Будилів</w:t>
      </w:r>
      <w:proofErr w:type="spellEnd"/>
      <w:r w:rsidR="000D5629" w:rsidRPr="00CE41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Алгоритм дій педагогічного колективу у разі</w:t>
      </w:r>
      <w:r w:rsidR="00EA088D"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виявлення ситуації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A088D" w:rsidRPr="00CE4139" w:rsidRDefault="00EA088D" w:rsidP="006B3C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88D" w:rsidRPr="00CE4139" w:rsidRDefault="006B3C7E" w:rsidP="00EA0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Якщо педагог, або будь який інший працівник школи став свідком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то, незалежно від того, поскаржилась йому жертва чи ні він повинен проінформувати про цей випадок керівництво навчального закладу.</w:t>
      </w:r>
    </w:p>
    <w:p w:rsidR="00EA088D" w:rsidRPr="00CE4139" w:rsidRDefault="006B3C7E" w:rsidP="00EA0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>Якщо педагог, або будь який інший працівник школи отримав усне або письмове звернення від дитини, щодо жорстокого ставлення по відношенню до неї з боку однолітків, педагогів, або інших осіб , то він повинен повідомити про це керівництво навчального закладу.</w:t>
      </w:r>
    </w:p>
    <w:p w:rsidR="00EA088D" w:rsidRPr="00CE4139" w:rsidRDefault="006B3C7E" w:rsidP="00EA0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Отримавши таке звернення директор навчального закладу повинен скликати комісію з розгляду випадку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, та окреслити подальші дії. - До складу такої комісії можуть входити адміністрація навчального закладу, педагоги, психолог, соціальний педагог, батьки постраждалого та «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булера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>» та інші зацікавлені особи.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- Якщо комісія кваліфікує випадок як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>, а не одноразовий конфлікт, адміністрація навчального закладу повинна повідомити про це уповноважені підрозділи органів Національної поліції України та Службу у справах дітей.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- У разі, якщо комісія не кваліфікує випадок як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>, а постраждала сторона не згодна з цим висновком, то вона має право звернутися до органів Національної поліції України.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- Забезпечити психологічний супровід здобувачів освіти, які постраждали від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, стали його свідками, або вчинили цькування. </w:t>
      </w:r>
    </w:p>
    <w:p w:rsidR="00EA088D" w:rsidRPr="00CE4139" w:rsidRDefault="00EA088D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дій педагогічних працівників що до запобігання випадків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учнівському середовищі.</w:t>
      </w: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>1. Усім членам шкільного колективу дотримуватись єдиної позиції, що насильство, цькування, дискримінація є неприйнятними та неприпустимими у міжособистісних спілкуванні.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2. Класним керівникам та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вчителям-предметникам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цікавитися життям своїх вихованців, відслідковувати ситуації, щодо проявів </w:t>
      </w:r>
      <w:r w:rsidR="00EA088D"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жорстокості та ць</w:t>
      </w:r>
      <w:r w:rsidR="00EA088D" w:rsidRPr="00CE4139">
        <w:rPr>
          <w:rFonts w:ascii="Times New Roman" w:hAnsi="Times New Roman" w:cs="Times New Roman"/>
          <w:sz w:val="24"/>
          <w:szCs w:val="24"/>
          <w:lang w:val="uk-UA"/>
        </w:rPr>
        <w:t>кування в учнівських колективах</w:t>
      </w:r>
      <w:r w:rsidRPr="00CE4139">
        <w:rPr>
          <w:rFonts w:ascii="Times New Roman" w:hAnsi="Times New Roman" w:cs="Times New Roman"/>
          <w:sz w:val="24"/>
          <w:szCs w:val="24"/>
          <w:lang w:val="uk-UA"/>
        </w:rPr>
        <w:t>, контролювати поведінку та взаємостосунки між дітьми на уроках та перервах.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3. Не залишати жоден випадок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без уваги. Пояснювати учням, що будь які насильницькі дії чи образливі слова є неприпустимими у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міжгруповій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будь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прояви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жорстокості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негайною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>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Пояснювати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пасивне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знущанням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бійкою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надихає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кривдника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продовжувати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>ідки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жертву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lastRenderedPageBreak/>
        <w:t>насильства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кликати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. 5. У кожному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виробити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толерантної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proofErr w:type="gramStart"/>
      <w:r w:rsidRPr="00CE41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слідкувати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>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консультативний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пункт «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>»</w:t>
      </w:r>
      <w:r w:rsidR="00EA088D" w:rsidRPr="00CE41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EA088D" w:rsidRPr="00CE4139">
        <w:rPr>
          <w:rFonts w:ascii="Times New Roman" w:hAnsi="Times New Roman" w:cs="Times New Roman"/>
          <w:sz w:val="24"/>
          <w:szCs w:val="24"/>
          <w:lang w:val="uk-UA"/>
        </w:rPr>
        <w:t>. Систематично проводити в закладі</w:t>
      </w: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просвітницьку роботу у вигляді виховних годин, бесід, тренінгів, уроків, правових ігор, вікторин,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флеш-мобів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, круглих столів, диспутів, годин відкритих думок, усних журналів, кінолекторіїв, для ознайомлення учнів з проблемою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, та за для пропаганди безпечних, здорових стосунків, заснованих на взаємній повазі доброзичливості та толерантності.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>іальнопсихологічну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службу,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служб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зацікавлених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>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просвітницьку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тематики.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9. Забезпечити психологічний супровід здобувачів освіти, які стали свідками </w:t>
      </w:r>
      <w:proofErr w:type="spellStart"/>
      <w:r w:rsidRPr="00CE413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, постраждали від нього , або вчинили цькування.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полягають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психологічному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сексуальному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насильстві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вчиняються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малолітньої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неповнолітньої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такою особою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могла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заподіяна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шкода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психічному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здоров’ю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штрафу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50 до 100</w:t>
      </w:r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сорока годин.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передбачене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вчинене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повторно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штрафу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100 до 200</w:t>
      </w:r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на строк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сорока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шістдесяти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годин.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передбачене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вчинене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малолітніми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неповнолітніми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чотирнадцяти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шістнадцяти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штрафу на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п’ятдесяти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ста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на строк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до сорока годин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передбачене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вчинене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малолітньою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неповнолітньою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чотирнадцяти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шістнадцяти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,—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штрафу на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ста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двохсот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на строк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сорока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шістдесяти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годин.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Неповідомлення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>ідрозділам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штрафу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п’ятдесяти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ста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виправні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на строк до одного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відрахуванням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процентів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заробітку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1734 ,Кодекс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).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шістнадцяти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вісімнадцяти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24 1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Кодексу. 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шістнадцяти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вісімнадцяти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1734 КУАП, вони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характеру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вчиненого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та особи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правопорушника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185)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застосовані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24 1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Кодексу.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r w:rsidRPr="00CE4139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241 КУАП за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шістнадцяти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вісімнадцяти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застосовані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>: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1) зобов'язання публічно або в іншій формі попросити вибачення у потерпілого;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2) попередження;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3) догана або сувора догана;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4) передача неповнолітнього під нагляд батькам або особам, які їх замінюють, чи під нагляд педагогічному або трудовому колективу за їх згодою, а також окремим громадянам на їх прохання (стаття 13 «Відповідальність неповнолітніх» КУАП).</w:t>
      </w:r>
    </w:p>
    <w:p w:rsidR="00EA088D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Штрафи, які передбачено за знущання - Моральне чи фізичне насильство, агресія – 340-850 грн. - Дії з особливою жорстокістю, повторне порушення – 850-1700 грн. - Приховування вчителем факту цькування – 1700-3400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або виправні роботи строком до одного місяця з відрахуванням до 20 % заробітку.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правопорушення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вчинили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неповнолітні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до 16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, штраф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сплачуватимуть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батьки.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Порушення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Вік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несе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CE413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штрафу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Громадські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Булінг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дітьми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до 14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Батьки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850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до 1700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20 до 40 годин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14 до 16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Батьки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850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до 1700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20 до 40 годин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понад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16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Діти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850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до 1700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42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4139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  <w:r w:rsidRPr="00CE4139">
        <w:rPr>
          <w:rFonts w:ascii="Times New Roman" w:hAnsi="Times New Roman" w:cs="Times New Roman"/>
          <w:b/>
          <w:sz w:val="24"/>
          <w:szCs w:val="24"/>
        </w:rPr>
        <w:t>інг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дорослими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понад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16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Особисто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850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до 1700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42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Повторний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груповий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булінг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14 до 16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Батьки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1700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до 3400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40 до 60 годин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понад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16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Особисто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1700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до 3400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40 до 60 годин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Приховування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4139"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  <w:r w:rsidRPr="00CE4139">
        <w:rPr>
          <w:rFonts w:ascii="Times New Roman" w:hAnsi="Times New Roman" w:cs="Times New Roman"/>
          <w:b/>
          <w:sz w:val="24"/>
          <w:szCs w:val="24"/>
        </w:rPr>
        <w:t>інгу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закладу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Особисто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850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до 1700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Виправні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до 1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місяця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відрахуванням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20%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заробітку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Протоколи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вчинення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цього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порушення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уповноважені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складати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органи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національної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притягувати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адміністративної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відповідальності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будуть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b/>
          <w:sz w:val="24"/>
          <w:szCs w:val="24"/>
        </w:rPr>
        <w:t>місцеві</w:t>
      </w:r>
      <w:proofErr w:type="spellEnd"/>
      <w:r w:rsidRPr="00CE4139">
        <w:rPr>
          <w:rFonts w:ascii="Times New Roman" w:hAnsi="Times New Roman" w:cs="Times New Roman"/>
          <w:b/>
          <w:sz w:val="24"/>
          <w:szCs w:val="24"/>
        </w:rPr>
        <w:t xml:space="preserve"> суди.</w:t>
      </w:r>
    </w:p>
    <w:p w:rsidR="00CE4139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Дитяча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116 111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0 800 500 225 (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12.00 до 16.00)</w:t>
      </w:r>
    </w:p>
    <w:p w:rsidR="00CE4139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Гаряча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телефонна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139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116</w:t>
      </w:r>
      <w:r w:rsidR="00CE4139" w:rsidRPr="00CE4139">
        <w:rPr>
          <w:rFonts w:ascii="Times New Roman" w:hAnsi="Times New Roman" w:cs="Times New Roman"/>
          <w:sz w:val="24"/>
          <w:szCs w:val="24"/>
        </w:rPr>
        <w:t> </w:t>
      </w:r>
      <w:r w:rsidRPr="00CE4139">
        <w:rPr>
          <w:rFonts w:ascii="Times New Roman" w:hAnsi="Times New Roman" w:cs="Times New Roman"/>
          <w:sz w:val="24"/>
          <w:szCs w:val="24"/>
        </w:rPr>
        <w:t>000</w:t>
      </w:r>
    </w:p>
    <w:p w:rsidR="006B3C7E" w:rsidRPr="00CE4139" w:rsidRDefault="006B3C7E" w:rsidP="00EA088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Гаряча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116 123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0 800 500 335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CE4139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E4139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0 800 50 17 20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044 255 76 75</w:t>
      </w:r>
    </w:p>
    <w:p w:rsidR="006B3C7E" w:rsidRPr="00CE4139" w:rsidRDefault="00CE4139" w:rsidP="006B3C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B3C7E" w:rsidRPr="00CE4139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="006B3C7E" w:rsidRPr="00CE413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6B3C7E"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C7E" w:rsidRPr="00CE4139">
        <w:rPr>
          <w:rFonts w:ascii="Times New Roman" w:hAnsi="Times New Roman" w:cs="Times New Roman"/>
          <w:sz w:val="24"/>
          <w:szCs w:val="24"/>
        </w:rPr>
        <w:t>безоплатної</w:t>
      </w:r>
      <w:proofErr w:type="spellEnd"/>
      <w:r w:rsidR="006B3C7E"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C7E" w:rsidRPr="00CE4139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="006B3C7E"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C7E" w:rsidRPr="00CE413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6B3C7E" w:rsidRPr="00CE4139">
        <w:rPr>
          <w:rFonts w:ascii="Times New Roman" w:hAnsi="Times New Roman" w:cs="Times New Roman"/>
          <w:sz w:val="24"/>
          <w:szCs w:val="24"/>
        </w:rPr>
        <w:t xml:space="preserve"> 0 800 213 103</w:t>
      </w:r>
    </w:p>
    <w:p w:rsidR="006B3C7E" w:rsidRPr="00CE4139" w:rsidRDefault="006B3C7E" w:rsidP="006B3C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r w:rsidR="00CE4139" w:rsidRPr="00CE413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поліція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4139">
        <w:rPr>
          <w:rFonts w:ascii="Times New Roman" w:hAnsi="Times New Roman" w:cs="Times New Roman"/>
          <w:sz w:val="24"/>
          <w:szCs w:val="24"/>
        </w:rPr>
        <w:t xml:space="preserve"> 102</w:t>
      </w:r>
    </w:p>
    <w:sectPr w:rsidR="006B3C7E" w:rsidRPr="00CE4139" w:rsidSect="00D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02A"/>
    <w:multiLevelType w:val="hybridMultilevel"/>
    <w:tmpl w:val="16E0E732"/>
    <w:lvl w:ilvl="0" w:tplc="04DE2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7E"/>
    <w:rsid w:val="000D5629"/>
    <w:rsid w:val="006B3C7E"/>
    <w:rsid w:val="00CE4139"/>
    <w:rsid w:val="00D7345D"/>
    <w:rsid w:val="00EA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2020-01-14T11:22:00Z</cp:lastPrinted>
  <dcterms:created xsi:type="dcterms:W3CDTF">2020-01-14T10:19:00Z</dcterms:created>
  <dcterms:modified xsi:type="dcterms:W3CDTF">2020-01-14T11:27:00Z</dcterms:modified>
</cp:coreProperties>
</file>