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2E6BA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 2</w:t>
      </w:r>
    </w:p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листа Міністерства освіти і науки України від 04.03.2020 р №!/9-141 </w:t>
      </w:r>
    </w:p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Затверджено</w:t>
      </w:r>
    </w:p>
    <w:p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Рішення педагогічної ради від</w:t>
      </w:r>
    </w:p>
    <w:p>
      <w:pPr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09.12.202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року  протокол №</w:t>
      </w:r>
      <w:r>
        <w:rPr>
          <w:rFonts w:ascii="Times New Roman" w:hAnsi="Times New Roman"/>
          <w:b w:val="1"/>
          <w:sz w:val="28"/>
        </w:rPr>
        <w:t>3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Орієнтовний план підвищення кваліфікації педагогічних працівників на 2022 рік 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Комунального навчального закладу Ходорівської міської ради Львівської області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загальноосвітньої школи І- ІІІ ступенів №2 м. Ходорів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Загальна кількість педагогічних працівників, які підвищуватимуть кваліфікацію </w:t>
      </w:r>
      <w:r>
        <w:rPr>
          <w:rFonts w:ascii="Times New Roman" w:hAnsi="Times New Roman"/>
          <w:sz w:val="28"/>
          <w:u w:val="single"/>
        </w:rPr>
        <w:t xml:space="preserve">  27   </w:t>
      </w:r>
      <w:r>
        <w:rPr>
          <w:rFonts w:ascii="Times New Roman" w:hAnsi="Times New Roman"/>
          <w:sz w:val="28"/>
        </w:rPr>
        <w:t>осіб</w:t>
      </w:r>
    </w:p>
    <w:tbl>
      <w:tblPr>
        <w:tblStyle w:val="T2"/>
        <w:tblW w:w="0" w:type="auto"/>
        <w:tblLook w:val="04A0"/>
      </w:tblPr>
      <w:tblGrid/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№з/п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Напрям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Суб’єкт підвищення кваліфікації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Кількість педагогічних працівників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примітка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209. Управлінська діяльність заступника керівника закладу загальної середньої освіти в умовах Нової української школи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210. </w:t>
            </w:r>
            <w:r>
              <w:rPr>
                <w:rFonts w:ascii="Times New Roman" w:hAnsi="Times New Roman"/>
                <w:color w:val="000000"/>
                <w:sz w:val="28"/>
              </w:rPr>
              <w:t>Розбудова нової української школи: очікування, реалії, перспективи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217. Професійний розвиток учителя зарубіжної літератури в умовах упровадження Нової української школи.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235. Громадянська та історична освіта: діяльнісний підхід до навчання історії у 5-6 класах за модельними програмами нової української школи.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263. Хакатон креативних ідей та інноваційних навичок комунікації.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285. </w:t>
            </w:r>
            <w:r>
              <w:rPr>
                <w:rFonts w:ascii="Times New Roman" w:hAnsi="Times New Roman"/>
                <w:color w:val="222222"/>
                <w:sz w:val="28"/>
                <w:shd w:val="clear" w:fill="FFFFFF"/>
              </w:rPr>
              <w:t>Викладання предмета «Технології» у Новій українській школі у 5-х класах.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289. Нові орієнтири мистецької освіти: діяльнісний підхід до навчання музичного мистецтва в 5-6 класах нової української школи.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297. Професійний розвиток учителя хореографії в умовах упровадження Нової української школи.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340. Особливості викладання вибіркового модуля «Тривимірне моделювання» в старшій школі»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156" w:type="dxa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345. Діяльнісний підхід до навчання зарубіжної літератури в 5-6 класах нової української школи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346. Діяльнісний підхід до навчання української мови в 5-6 класах нової української школи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357. Розвиток громадянських компетентностей учнів.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374. Цифрова школа» або 8 простих кроків до цифровізації освітнього процесу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391. Моральні основи статевого виховання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392. Освіта для сталого розвитку: цілі збалансованого розвитку.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404. Психологія стресу. Профілактика емоційного та професійного вигорання педагога.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7156" w:type="dxa"/>
          </w:tcPr>
          <w:p>
            <w:pPr>
              <w:shd w:val="clear" w:fill="FFFFFF"/>
              <w:suppressAutoHyphens w:val="1"/>
              <w:spacing w:lineRule="atLeast" w:line="10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Гіперактивна дитина в класі.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  <w:tr>
        <w:tc>
          <w:tcPr>
            <w:tcW w:w="82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715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415. Навчання та виховання дітей з особливими освітніми потребами в умовах інклюзивої освіти</w:t>
            </w:r>
          </w:p>
        </w:tc>
        <w:tc>
          <w:tcPr>
            <w:tcW w:w="41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7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0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год</w:t>
            </w:r>
          </w:p>
        </w:tc>
      </w:tr>
    </w:tbl>
    <w:p>
      <w:pPr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850" w:right="850" w:top="1417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