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FA" w:rsidRPr="00C73488" w:rsidRDefault="000F7AFA" w:rsidP="000F7AFA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C7348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Інклюзивне навчання</w:t>
      </w:r>
    </w:p>
    <w:p w:rsid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Інклюзивне навчання</w:t>
      </w:r>
      <w:r>
        <w:rPr>
          <w:rFonts w:ascii="Times New Roman" w:eastAsia="Times New Roman" w:hAnsi="Times New Roman" w:cs="Times New Roman"/>
          <w:sz w:val="24"/>
          <w:szCs w:val="24"/>
        </w:rPr>
        <w:t> –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Особа з особливими освітніми потребами</w:t>
      </w:r>
      <w:r>
        <w:rPr>
          <w:rFonts w:ascii="Times New Roman" w:eastAsia="Times New Roman" w:hAnsi="Times New Roman" w:cs="Times New Roman"/>
          <w:sz w:val="24"/>
          <w:szCs w:val="24"/>
        </w:rPr>
        <w:t> – особа, яка потребує додаткової постійної чи тимчасової підтримки в освітньому процесі з метою забезпечення її права на освіту.</w:t>
      </w:r>
    </w:p>
    <w:p w:rsid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Індивідуальна програма розвитку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– документ, що забезпечує індивідуалізацію навчання особи з особливими освітніми потребами, закріплює перелік необхідних психолого-педагогічних,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потреб/послуг для розвитку дитини та розробляється групою фахівців з обов’язковим залученням батьків дитини з метою визначення конкретних навчальних стратегій і підходів до навчання.</w:t>
      </w:r>
    </w:p>
    <w:p w:rsid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Індивідуальний навчальний план</w:t>
      </w:r>
      <w:r>
        <w:rPr>
          <w:rFonts w:ascii="Times New Roman" w:eastAsia="Times New Roman" w:hAnsi="Times New Roman" w:cs="Times New Roman"/>
          <w:sz w:val="24"/>
          <w:szCs w:val="24"/>
        </w:rPr>
        <w:t> – документ, що визначає послідовність,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ресурсів.</w:t>
      </w:r>
    </w:p>
    <w:p w:rsid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Інклюзивне освітнє середовище</w:t>
      </w:r>
      <w:r>
        <w:rPr>
          <w:rFonts w:ascii="Times New Roman" w:eastAsia="Times New Roman" w:hAnsi="Times New Roman" w:cs="Times New Roman"/>
          <w:sz w:val="24"/>
          <w:szCs w:val="24"/>
        </w:rPr>
        <w:t> – 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можливостей.</w:t>
      </w:r>
    </w:p>
    <w:p w:rsid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(стаття 1 Закону України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“Про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освіту”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0F7AFA" w:rsidRDefault="000F7AFA" w:rsidP="000F7AFA">
      <w:pPr>
        <w:shd w:val="clear" w:color="auto" w:fill="FFFC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89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10.2pt;height:.75pt" o:hralign="center" o:hrstd="t" o:hr="t" fillcolor="#a0a0a0" stroked="f"/>
        </w:pict>
      </w:r>
    </w:p>
    <w:p w:rsidR="000F7AFA" w:rsidRPr="0066683B" w:rsidRDefault="000F7AFA" w:rsidP="000F7AFA">
      <w:pPr>
        <w:shd w:val="clear" w:color="auto" w:fill="FFFCF7"/>
        <w:spacing w:after="360" w:line="240" w:lineRule="auto"/>
        <w:rPr>
          <w:rFonts w:ascii="Arial" w:eastAsia="Times New Roman" w:hAnsi="Arial" w:cs="Arial"/>
          <w:b/>
          <w:color w:val="666666"/>
          <w:sz w:val="21"/>
          <w:szCs w:val="21"/>
        </w:rPr>
      </w:pPr>
    </w:p>
    <w:p w:rsidR="000F7AFA" w:rsidRPr="00C73488" w:rsidRDefault="000F7AFA" w:rsidP="000F7AFA">
      <w:pPr>
        <w:shd w:val="clear" w:color="auto" w:fill="FFFCF7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348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Нормативні документи</w:t>
      </w:r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4" w:history="1">
        <w:r w:rsidRPr="000F7AFA">
          <w:rPr>
            <w:rStyle w:val="a3"/>
            <w:color w:val="auto"/>
            <w:sz w:val="24"/>
            <w:szCs w:val="24"/>
          </w:rPr>
          <w:t xml:space="preserve">Закон України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освіту”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 w:history="1">
        <w:r w:rsidRPr="000F7AFA">
          <w:rPr>
            <w:rStyle w:val="a3"/>
            <w:color w:val="auto"/>
            <w:sz w:val="24"/>
            <w:szCs w:val="24"/>
          </w:rPr>
          <w:t xml:space="preserve">Закон України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загальну середню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освіту”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history="1">
        <w:r w:rsidRPr="000F7AFA">
          <w:rPr>
            <w:rStyle w:val="a3"/>
            <w:color w:val="auto"/>
            <w:sz w:val="24"/>
            <w:szCs w:val="24"/>
          </w:rPr>
          <w:t xml:space="preserve">Постанова Кабінету Міністрів України від 15.08.2011 р. №872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Порядку організації інклюзивного навчання у загальноосвітніх навчальних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закладах”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7" w:history="1">
        <w:r w:rsidRPr="000F7AFA">
          <w:rPr>
            <w:rStyle w:val="a3"/>
            <w:color w:val="auto"/>
            <w:sz w:val="24"/>
            <w:szCs w:val="24"/>
          </w:rPr>
          <w:t xml:space="preserve">Постанова Кабінету Міністрів України від 18.07.2012 р. №635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внесення змін до постанов Кабінету Міністрів України від 14 квітня 1997 р. №346 і від 14 червня 2000 р. №963”</w:t>
        </w:r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8" w:history="1">
        <w:r w:rsidRPr="000F7AFA">
          <w:rPr>
            <w:rStyle w:val="a3"/>
            <w:color w:val="auto"/>
            <w:sz w:val="24"/>
            <w:szCs w:val="24"/>
          </w:rPr>
          <w:t xml:space="preserve">Постанова Кабінету Міністрів України від 14.02.2017 р. №88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Порядку та умов надання субвенції з державного бюджету місцевим бюджетам на надання державної підтримки особам з особливими освітніми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потребами”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9" w:history="1">
        <w:r w:rsidRPr="000F7AFA">
          <w:rPr>
            <w:rStyle w:val="a3"/>
            <w:color w:val="auto"/>
            <w:sz w:val="24"/>
            <w:szCs w:val="24"/>
          </w:rPr>
          <w:t>Постанова Кабінету Міністрів України від 12.07.2017 р. №545 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Положення про інклюзивно-ресурсний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центр”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0" w:history="1">
        <w:r w:rsidRPr="000F7AFA">
          <w:rPr>
            <w:rStyle w:val="a3"/>
            <w:color w:val="auto"/>
            <w:sz w:val="24"/>
            <w:szCs w:val="24"/>
          </w:rPr>
          <w:t xml:space="preserve">Постанова Кабінету Міністрів України від 25.08.2004 р. №1096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встановлення розміру доплати за окремі види педагогічної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діяльності”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1" w:history="1">
        <w:r w:rsidRPr="000F7AFA">
          <w:rPr>
            <w:rStyle w:val="a3"/>
            <w:color w:val="auto"/>
            <w:sz w:val="24"/>
            <w:szCs w:val="24"/>
          </w:rPr>
          <w:t xml:space="preserve">Постанова Кабінету Міністрів України від 14.02.2018 №72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внесення змін у додаток до постанови Кабінету Міністрів України від 25 серпня 2004 р. №1096”</w:t>
        </w:r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Pr="000F7AFA">
          <w:rPr>
            <w:rStyle w:val="a3"/>
            <w:color w:val="auto"/>
            <w:sz w:val="24"/>
            <w:szCs w:val="24"/>
          </w:rPr>
          <w:t xml:space="preserve">Постанова Кабінету Міністрів України від 27.02.2019 р. №129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“Деякі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питання використання субвенції з державного бюджету місцевим бюджетам на надання державної підтримки особам з особливими освітніми потребами у 2019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році”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3" w:history="1">
        <w:r w:rsidRPr="000F7AFA">
          <w:rPr>
            <w:rStyle w:val="a3"/>
            <w:color w:val="auto"/>
            <w:sz w:val="24"/>
            <w:szCs w:val="24"/>
          </w:rPr>
          <w:t xml:space="preserve">Постанова Кабінету Міністрів України від 06.03.2019 р. №221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Положення про спеціальну школу та Положення про навчально-реабілітаційний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центр”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4" w:anchor="n21" w:history="1">
        <w:r w:rsidRPr="000F7AFA">
          <w:rPr>
            <w:rStyle w:val="a3"/>
            <w:color w:val="auto"/>
            <w:sz w:val="24"/>
            <w:szCs w:val="24"/>
          </w:rPr>
          <w:t xml:space="preserve">Наказ Міністерства освіти і науки України від 06.12.2010 р. №1205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Типових штатних нормативів закладів загальної середньої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освіти”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5" w:history="1">
        <w:r w:rsidRPr="000F7AFA">
          <w:rPr>
            <w:rStyle w:val="a3"/>
            <w:color w:val="auto"/>
            <w:sz w:val="24"/>
            <w:szCs w:val="24"/>
          </w:rPr>
          <w:t xml:space="preserve">Наказ Міністерства освіти і науки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Укаїни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від 01.02.2018 р. №90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внесення змін до наказу Міністерства освіти і науки України від 06 грудня 2010 року № 1205″</w:t>
        </w:r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6" w:history="1">
        <w:r w:rsidRPr="000F7AFA">
          <w:rPr>
            <w:rStyle w:val="a3"/>
            <w:color w:val="auto"/>
            <w:sz w:val="24"/>
            <w:szCs w:val="24"/>
          </w:rPr>
          <w:t xml:space="preserve">Наказ Міністерства освіти і науки України від 08.06.2018 р. №609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Примірного положення про команду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психолого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педагогічного супроводу дитини з особливими освітніми потребами в закладі загальної середньої та дошкільної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освіти”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7" w:history="1">
        <w:r w:rsidRPr="000F7AFA">
          <w:rPr>
            <w:rStyle w:val="a3"/>
            <w:color w:val="auto"/>
            <w:sz w:val="24"/>
            <w:szCs w:val="24"/>
          </w:rPr>
          <w:t xml:space="preserve">Наказ Міністерства освіти і науки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Укаїни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від 23.04.2018 р. №414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освіти”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8" w:history="1">
        <w:r w:rsidRPr="000F7AFA">
          <w:rPr>
            <w:rStyle w:val="a3"/>
            <w:color w:val="auto"/>
            <w:sz w:val="24"/>
            <w:szCs w:val="24"/>
          </w:rPr>
          <w:t xml:space="preserve">Лист Міністерства освіти і науки, молоді та спорту України від 25.09.2012 р. №1/9-675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“Щодо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посадових обов’язків асистента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вчителя”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9" w:history="1">
        <w:r w:rsidRPr="000F7AFA">
          <w:rPr>
            <w:rStyle w:val="a3"/>
            <w:color w:val="auto"/>
            <w:sz w:val="24"/>
            <w:szCs w:val="24"/>
          </w:rPr>
          <w:t>Лист Міністерства освіти і науки України від 29.11.2017 р. №1/9-639 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“Щодо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Порядку та умов надання субвенції з державного бюджету місцевим бюджетам на надання державної підтримки особам з особливими освітніми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потребами”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0" w:history="1">
        <w:r w:rsidRPr="000F7AFA">
          <w:rPr>
            <w:rStyle w:val="a3"/>
            <w:color w:val="auto"/>
            <w:sz w:val="24"/>
            <w:szCs w:val="24"/>
          </w:rPr>
          <w:t>Лист Міністерства освіти і науки України від 05.02.2018 р. №2.5-281</w:t>
        </w:r>
      </w:hyperlink>
      <w:r w:rsidRPr="000F7AFA">
        <w:rPr>
          <w:rFonts w:ascii="Times New Roman" w:eastAsia="Times New Roman" w:hAnsi="Times New Roman" w:cs="Times New Roman"/>
          <w:sz w:val="24"/>
          <w:szCs w:val="24"/>
          <w:u w:val="single"/>
        </w:rPr>
        <w:t> – роз’яснення стосовно тривалості уроків в інклюзивних класах та щодо функціональних обов’язків асистента вчителя</w:t>
      </w:r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1" w:history="1">
        <w:r w:rsidRPr="000F7AFA">
          <w:rPr>
            <w:rStyle w:val="a3"/>
            <w:color w:val="auto"/>
            <w:sz w:val="24"/>
            <w:szCs w:val="24"/>
          </w:rPr>
          <w:t>Лист Міністерства освіти і науки України від 05.08.2019 р. №1/9-498 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“Методичні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 рекомендації щодо організації навчання осіб з особливими освітніми потребами в закладах освіти в 2019/2020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н.р.”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7AFA">
        <w:rPr>
          <w:rFonts w:ascii="Times New Roman" w:eastAsia="Times New Roman" w:hAnsi="Times New Roman" w:cs="Times New Roman"/>
          <w:sz w:val="24"/>
          <w:szCs w:val="24"/>
          <w:u w:val="single"/>
        </w:rPr>
        <w:t>Освітні програми:</w:t>
      </w:r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2" w:history="1">
        <w:r w:rsidRPr="000F7AFA">
          <w:rPr>
            <w:rStyle w:val="a3"/>
            <w:color w:val="auto"/>
            <w:sz w:val="24"/>
            <w:szCs w:val="24"/>
          </w:rPr>
          <w:t xml:space="preserve">Наказ Міністерства освіти і науки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Укаїни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від 12.06.2018 р. №627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типової освітньої програми спеціальних закладів загальної середньої освіти ІІ ступеня для дітей з особливими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освтніми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потребами”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3" w:history="1">
        <w:r w:rsidRPr="000F7AFA">
          <w:rPr>
            <w:rStyle w:val="a3"/>
            <w:color w:val="auto"/>
            <w:sz w:val="24"/>
            <w:szCs w:val="24"/>
          </w:rPr>
          <w:t xml:space="preserve">Наказ Міністерства освіти і науки України від 25.06.2018 р. №693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типової освітньої програми спеціальних закладів загальної середньої освіти І ступеня для дітей з особливими освітніми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програмами”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4" w:history="1">
        <w:r w:rsidRPr="000F7AFA">
          <w:rPr>
            <w:rStyle w:val="a3"/>
            <w:color w:val="auto"/>
            <w:sz w:val="24"/>
            <w:szCs w:val="24"/>
          </w:rPr>
          <w:t xml:space="preserve">Наказ Міністерства освіти і науки України від 26.07.2018 р. №814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затвердження типової освітньої програми початкової освіти спеціальних закладів загальної середньої освіти для дітей з особливими освітніми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програмами”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5" w:history="1">
        <w:r w:rsidRPr="000F7AFA">
          <w:rPr>
            <w:rStyle w:val="a3"/>
            <w:color w:val="auto"/>
            <w:sz w:val="24"/>
            <w:szCs w:val="24"/>
          </w:rPr>
          <w:t xml:space="preserve">Лист Міністерства освіти і науки України від 27.08.2018 р. №1/10-9110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Перелік навчальної літератури, рекомендованої Міністерством освіти і науки України для використання у спеціальних закладах загальної середньої освіти для дітей з особливими освітніми потребами у 2018/2019 навчальному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році”</w:t>
        </w:r>
        <w:proofErr w:type="spellEnd"/>
      </w:hyperlink>
    </w:p>
    <w:p w:rsidR="000F7AFA" w:rsidRPr="000F7AFA" w:rsidRDefault="000F7AFA" w:rsidP="000F7AFA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6" w:history="1">
        <w:r w:rsidRPr="000F7AFA">
          <w:rPr>
            <w:rStyle w:val="a3"/>
            <w:color w:val="auto"/>
            <w:sz w:val="24"/>
            <w:szCs w:val="24"/>
          </w:rPr>
          <w:t xml:space="preserve">Лист Міністерства освіти і науки України від 06.08.2018 р. №1/9-485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“Організаційно-методичні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засади освітнього процесу у спеціальних закладах освіти в 2018/2019 навчальному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році”</w:t>
        </w:r>
      </w:hyperlink>
      <w:hyperlink r:id="rId27" w:history="1">
        <w:r w:rsidRPr="000F7AFA">
          <w:rPr>
            <w:rStyle w:val="a3"/>
            <w:color w:val="auto"/>
            <w:sz w:val="24"/>
            <w:szCs w:val="24"/>
          </w:rPr>
          <w:t>Наказ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департаменту освіти Житомирської міської ради від 04.02.2019 р. №56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“Про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організацію роботи комунальних установ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“Перший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інклюзивно-ресурсний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центр”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Житомирської міської ради та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“Другий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 інклюзивно-ресурсний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центр”</w:t>
        </w:r>
        <w:proofErr w:type="spellEnd"/>
        <w:r w:rsidRPr="000F7AFA">
          <w:rPr>
            <w:rStyle w:val="a3"/>
            <w:color w:val="auto"/>
            <w:sz w:val="24"/>
            <w:szCs w:val="24"/>
          </w:rPr>
          <w:t xml:space="preserve"> Житомирської міської </w:t>
        </w:r>
        <w:proofErr w:type="spellStart"/>
        <w:r w:rsidRPr="000F7AFA">
          <w:rPr>
            <w:rStyle w:val="a3"/>
            <w:color w:val="auto"/>
            <w:sz w:val="24"/>
            <w:szCs w:val="24"/>
          </w:rPr>
          <w:t>ради”</w:t>
        </w:r>
        <w:proofErr w:type="spellEnd"/>
      </w:hyperlink>
    </w:p>
    <w:p w:rsidR="000F7AFA" w:rsidRPr="000F7AFA" w:rsidRDefault="000F7AFA" w:rsidP="000F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FA" w:rsidRPr="000F7AFA" w:rsidRDefault="000F7AFA" w:rsidP="000F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FA" w:rsidRPr="000F7AFA" w:rsidRDefault="000F7AFA" w:rsidP="000F7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AFA" w:rsidRPr="000F7AFA" w:rsidRDefault="000F7AFA" w:rsidP="000F7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AFA" w:rsidRPr="000F7AFA" w:rsidRDefault="000F7AFA" w:rsidP="000F7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FA" w:rsidRPr="000F7AFA" w:rsidRDefault="000F7AFA" w:rsidP="000F7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2D0" w:rsidRPr="000F7AFA" w:rsidRDefault="004202D0"/>
    <w:sectPr w:rsidR="004202D0" w:rsidRPr="000F7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7AFA"/>
    <w:rsid w:val="000F7AFA"/>
    <w:rsid w:val="0042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7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8-2017-%D0%BF" TargetMode="External"/><Relationship Id="rId13" Type="http://schemas.openxmlformats.org/officeDocument/2006/relationships/hyperlink" Target="https://zakon.rada.gov.ua/laws/show/221-2019-%D0%BF" TargetMode="External"/><Relationship Id="rId18" Type="http://schemas.openxmlformats.org/officeDocument/2006/relationships/hyperlink" Target="https://osvita.ua/legislation/Ser_osv/32125/" TargetMode="External"/><Relationship Id="rId26" Type="http://schemas.openxmlformats.org/officeDocument/2006/relationships/hyperlink" Target="https://mon.gov.ua/ua/npa/organizacijno-metodichni-zasadi-osvitnogo-procesu-u-specialnih-zakladah-osviti-v-20182019-navchalnomu-ro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V1B-PEh4mXlsHYxSORqg9xUTwi3kTev0" TargetMode="External"/><Relationship Id="rId7" Type="http://schemas.openxmlformats.org/officeDocument/2006/relationships/hyperlink" Target="https://zakon.rada.gov.ua/laws/show/635-2012-%D0%BF" TargetMode="External"/><Relationship Id="rId12" Type="http://schemas.openxmlformats.org/officeDocument/2006/relationships/hyperlink" Target="https://zakon.rada.gov.ua/laws/show/129-2019-%D0%BF" TargetMode="External"/><Relationship Id="rId17" Type="http://schemas.openxmlformats.org/officeDocument/2006/relationships/hyperlink" Target="http://zakon.rada.gov.ua/laws/show/z0582-18" TargetMode="External"/><Relationship Id="rId25" Type="http://schemas.openxmlformats.org/officeDocument/2006/relationships/hyperlink" Target="https://1drv.ms/b/s!AlRyVJmmMCp5gg_6aVeiPXvQhE6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20" Type="http://schemas.openxmlformats.org/officeDocument/2006/relationships/hyperlink" Target="https://1drv.ms/b/s!AlRyVJmmMCp5ghBFnF5tfAIZowv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872-2011-%D0%BF" TargetMode="External"/><Relationship Id="rId11" Type="http://schemas.openxmlformats.org/officeDocument/2006/relationships/hyperlink" Target="http://zakon.rada.gov.ua/laws/show/72-2018-%D0%BF" TargetMode="External"/><Relationship Id="rId24" Type="http://schemas.openxmlformats.org/officeDocument/2006/relationships/hyperlink" Target="https://mon.gov.ua/ua/npa/pro-zatverdzhennya-tipovoyi-osvitnoyi-programi-pochatkovoyi-osviti-specialnih-zakladiv-zagalnoyi-serednoyi-osviti-dlya-ditej-z-osoblivimi-osvitnimi-potrebami" TargetMode="External"/><Relationship Id="rId5" Type="http://schemas.openxmlformats.org/officeDocument/2006/relationships/hyperlink" Target="https://zakon.rada.gov.ua/laws/show/651-14" TargetMode="External"/><Relationship Id="rId15" Type="http://schemas.openxmlformats.org/officeDocument/2006/relationships/hyperlink" Target="http://zakon.rada.gov.ua/laws/show/z0226-18" TargetMode="External"/><Relationship Id="rId23" Type="http://schemas.openxmlformats.org/officeDocument/2006/relationships/hyperlink" Target="https://mon.gov.ua/ua/npa/pro-zatverdzhennya-tipovoyi-osvitnoyi-programi-specialnih-zakladiv-zagalnoyi-serednoyi-osviti-i-stupenya-dlya-ditej-z-osoblivimi-osvitnimi-potrebam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.rada.gov.ua/laws/show/1096-2004-%D0%BF" TargetMode="External"/><Relationship Id="rId19" Type="http://schemas.openxmlformats.org/officeDocument/2006/relationships/hyperlink" Target="https://osvita.ua/legislation/Ser_osv/58402/" TargetMode="External"/><Relationship Id="rId4" Type="http://schemas.openxmlformats.org/officeDocument/2006/relationships/hyperlink" Target="http://zakon.rada.gov.ua/laws/show/2145-19" TargetMode="External"/><Relationship Id="rId9" Type="http://schemas.openxmlformats.org/officeDocument/2006/relationships/hyperlink" Target="http://zakon.rada.gov.ua/laws/show/545-2017-%D0%BF" TargetMode="External"/><Relationship Id="rId14" Type="http://schemas.openxmlformats.org/officeDocument/2006/relationships/hyperlink" Target="http://zakon.rada.gov.ua/laws/show/z1308-10" TargetMode="External"/><Relationship Id="rId22" Type="http://schemas.openxmlformats.org/officeDocument/2006/relationships/hyperlink" Target="https://mon.gov.ua/ua/npa/pro-zatverdzhennya-tipovoyi-osvitnoyi-programi-specialnih-zakladiv-zagalnoyi-serednoyi-osviti-ii-stupenya-dlya-ditej-z-osoblivimi-osvitnimi-potrebami" TargetMode="External"/><Relationship Id="rId27" Type="http://schemas.openxmlformats.org/officeDocument/2006/relationships/hyperlink" Target="https://drive.google.com/open?id=1TZyYm_IpTyl-bjr7b41P0PMUhjj3ga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5028</Words>
  <Characters>2867</Characters>
  <Application>Microsoft Office Word</Application>
  <DocSecurity>0</DocSecurity>
  <Lines>23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2020-10-06T10:49:00Z</dcterms:created>
  <dcterms:modified xsi:type="dcterms:W3CDTF">2020-10-06T10:49:00Z</dcterms:modified>
</cp:coreProperties>
</file>