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43" w:rsidRDefault="002A3643" w:rsidP="00006080">
      <w:pPr>
        <w:spacing w:after="0" w:line="240" w:lineRule="auto"/>
        <w:jc w:val="both"/>
        <w:rPr>
          <w:rFonts w:ascii="Times New Roman" w:eastAsia="Times New Roman" w:hAnsi="Times New Roman" w:cs="Times New Roman"/>
          <w:b/>
          <w:bCs/>
          <w:sz w:val="24"/>
          <w:szCs w:val="24"/>
        </w:rPr>
      </w:pPr>
    </w:p>
    <w:p w:rsidR="002A3643" w:rsidRPr="002A3643" w:rsidRDefault="002A3643" w:rsidP="002A3643">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sidRPr="002A3643">
        <w:rPr>
          <w:rFonts w:ascii="Times New Roman" w:eastAsia="Times New Roman" w:hAnsi="Times New Roman" w:cs="Times New Roman"/>
          <w:b/>
          <w:sz w:val="24"/>
          <w:szCs w:val="24"/>
        </w:rPr>
        <w:t>АНАЛІТИЧНА ДОВІДКА</w:t>
      </w:r>
    </w:p>
    <w:p w:rsidR="002A3643" w:rsidRPr="002A3643" w:rsidRDefault="002A3643" w:rsidP="002A3643">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sidRPr="002A3643">
        <w:rPr>
          <w:rFonts w:ascii="Times New Roman" w:eastAsia="Times New Roman" w:hAnsi="Times New Roman" w:cs="Times New Roman"/>
          <w:b/>
          <w:sz w:val="24"/>
          <w:szCs w:val="24"/>
        </w:rPr>
        <w:t xml:space="preserve"> робочої групи під час проведення самооцінювання</w:t>
      </w:r>
    </w:p>
    <w:p w:rsidR="002A3643" w:rsidRPr="002A3643" w:rsidRDefault="002A3643" w:rsidP="002A3643">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напрямом « Система оцінювання результатів навчання учнів</w:t>
      </w:r>
      <w:r w:rsidRPr="002A3643">
        <w:rPr>
          <w:rFonts w:ascii="Times New Roman" w:eastAsia="Times New Roman" w:hAnsi="Times New Roman" w:cs="Times New Roman"/>
          <w:b/>
          <w:sz w:val="24"/>
          <w:szCs w:val="24"/>
        </w:rPr>
        <w:t>»</w:t>
      </w:r>
    </w:p>
    <w:p w:rsidR="002A3643" w:rsidRPr="002A3643" w:rsidRDefault="002A3643" w:rsidP="002A364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sz w:val="24"/>
          <w:szCs w:val="24"/>
        </w:rPr>
      </w:pPr>
      <w:r w:rsidRPr="002A3643">
        <w:rPr>
          <w:rFonts w:ascii="Times New Roman" w:eastAsia="Times New Roman" w:hAnsi="Times New Roman" w:cs="Times New Roman"/>
          <w:sz w:val="24"/>
          <w:szCs w:val="24"/>
        </w:rPr>
        <w:t xml:space="preserve">               Керстенецької гімназії  Недобоївської сільської ради </w:t>
      </w:r>
      <w:r w:rsidRPr="002A3643">
        <w:rPr>
          <w:rFonts w:ascii="Times New Roman" w:eastAsia="Times New Roman" w:hAnsi="Times New Roman" w:cs="Times New Roman"/>
          <w:sz w:val="24"/>
          <w:szCs w:val="24"/>
        </w:rPr>
        <w:br/>
        <w:t xml:space="preserve">             Дністровського району Чернівецької області</w:t>
      </w:r>
    </w:p>
    <w:p w:rsidR="002A3643" w:rsidRPr="002A3643" w:rsidRDefault="002A3643" w:rsidP="002A3643">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sidRPr="002A3643">
        <w:rPr>
          <w:rFonts w:ascii="Times New Roman" w:hAnsi="Times New Roman" w:cs="Times New Roman"/>
          <w:kern w:val="28"/>
          <w:sz w:val="28"/>
          <w:szCs w:val="28"/>
        </w:rPr>
        <w:t xml:space="preserve">          </w:t>
      </w:r>
    </w:p>
    <w:p w:rsidR="002A3643" w:rsidRPr="002A3643" w:rsidRDefault="002A3643" w:rsidP="002A3643">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sidRPr="002A3643">
        <w:rPr>
          <w:rFonts w:ascii="Times New Roman" w:hAnsi="Times New Roman" w:cs="Times New Roman"/>
          <w:kern w:val="28"/>
          <w:sz w:val="28"/>
          <w:szCs w:val="28"/>
        </w:rPr>
        <w:t xml:space="preserve">          Голова робочої </w:t>
      </w:r>
      <w:r>
        <w:rPr>
          <w:rFonts w:ascii="Times New Roman" w:hAnsi="Times New Roman" w:cs="Times New Roman"/>
          <w:kern w:val="28"/>
          <w:sz w:val="28"/>
          <w:szCs w:val="28"/>
        </w:rPr>
        <w:t>групи : Димітраш С.Д.</w:t>
      </w:r>
      <w:r w:rsidRPr="002A3643">
        <w:rPr>
          <w:rFonts w:ascii="Times New Roman" w:hAnsi="Times New Roman" w:cs="Times New Roman"/>
          <w:kern w:val="28"/>
          <w:sz w:val="28"/>
          <w:szCs w:val="28"/>
        </w:rPr>
        <w:t xml:space="preserve"> </w:t>
      </w:r>
    </w:p>
    <w:p w:rsidR="002A3643" w:rsidRPr="002A3643" w:rsidRDefault="002A3643" w:rsidP="002A3643">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sidRPr="002A3643">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Члени робочої групи: Гаврилян Т.І., Дячук А.І., Рябицький С.В.</w:t>
      </w:r>
    </w:p>
    <w:p w:rsidR="002A3643" w:rsidRPr="002A3643" w:rsidRDefault="002A3643" w:rsidP="002A3643">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
          <w:sz w:val="24"/>
          <w:szCs w:val="24"/>
        </w:rPr>
      </w:pPr>
    </w:p>
    <w:p w:rsidR="002A3643" w:rsidRDefault="002A3643" w:rsidP="002A3643">
      <w:pPr>
        <w:pStyle w:val="af"/>
        <w:tabs>
          <w:tab w:val="left" w:pos="709"/>
          <w:tab w:val="left" w:pos="993"/>
          <w:tab w:val="left" w:pos="6946"/>
          <w:tab w:val="left" w:pos="7088"/>
        </w:tabs>
        <w:spacing w:after="0" w:line="240" w:lineRule="auto"/>
        <w:ind w:left="294"/>
        <w:jc w:val="both"/>
        <w:rPr>
          <w:rFonts w:ascii="Times New Roman" w:eastAsia="Times New Roman" w:hAnsi="Times New Roman" w:cs="Times New Roman"/>
          <w:b/>
          <w:bCs/>
          <w:sz w:val="24"/>
          <w:szCs w:val="24"/>
        </w:rPr>
      </w:pPr>
    </w:p>
    <w:p w:rsidR="000673AC" w:rsidRPr="002A3643" w:rsidRDefault="002A3643" w:rsidP="002A3643">
      <w:pPr>
        <w:tabs>
          <w:tab w:val="left" w:pos="709"/>
          <w:tab w:val="left" w:pos="993"/>
          <w:tab w:val="left" w:pos="6946"/>
          <w:tab w:val="left" w:pos="7088"/>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Результати роботи робочої групи</w:t>
      </w:r>
    </w:p>
    <w:p w:rsidR="00B768EF" w:rsidRPr="00103123" w:rsidRDefault="00CC6AA5" w:rsidP="00787DA8">
      <w:pPr>
        <w:spacing w:after="0" w:line="240" w:lineRule="auto"/>
        <w:ind w:left="1204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9F3A70" w:rsidRPr="00103123" w:rsidRDefault="009F3A70" w:rsidP="009F3A70">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Напрям 2. Система оцінювання результатів навчання учнів</w:t>
      </w:r>
    </w:p>
    <w:tbl>
      <w:tblPr>
        <w:tblStyle w:val="af1"/>
        <w:tblW w:w="156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23"/>
        <w:gridCol w:w="81"/>
        <w:gridCol w:w="3394"/>
        <w:gridCol w:w="30"/>
        <w:gridCol w:w="6869"/>
        <w:gridCol w:w="2692"/>
      </w:tblGrid>
      <w:tr w:rsidR="00006080" w:rsidRPr="00103123" w:rsidTr="00A7334C">
        <w:trPr>
          <w:trHeight w:val="60"/>
        </w:trPr>
        <w:tc>
          <w:tcPr>
            <w:tcW w:w="2689" w:type="dxa"/>
            <w:gridSpan w:val="3"/>
            <w:vAlign w:val="center"/>
          </w:tcPr>
          <w:p w:rsidR="00006080" w:rsidRDefault="00006080" w:rsidP="00006080">
            <w:pPr>
              <w:jc w:val="center"/>
              <w:rPr>
                <w:rFonts w:ascii="Times New Roman" w:eastAsia="Times New Roman" w:hAnsi="Times New Roman" w:cs="Times New Roman"/>
                <w:b/>
                <w:bCs/>
                <w:sz w:val="24"/>
                <w:szCs w:val="24"/>
              </w:rPr>
            </w:pPr>
            <w:r w:rsidRPr="000673AC">
              <w:rPr>
                <w:rFonts w:ascii="Times New Roman" w:eastAsia="Times New Roman" w:hAnsi="Times New Roman" w:cs="Times New Roman"/>
                <w:b/>
                <w:bCs/>
                <w:sz w:val="24"/>
                <w:szCs w:val="24"/>
              </w:rPr>
              <w:t>Критерій</w:t>
            </w:r>
          </w:p>
        </w:tc>
        <w:tc>
          <w:tcPr>
            <w:tcW w:w="3394" w:type="dxa"/>
            <w:vAlign w:val="center"/>
          </w:tcPr>
          <w:p w:rsidR="00006080" w:rsidRDefault="00006080" w:rsidP="00006080">
            <w:pPr>
              <w:jc w:val="center"/>
              <w:rPr>
                <w:rFonts w:ascii="Times New Roman" w:eastAsia="Times New Roman" w:hAnsi="Times New Roman" w:cs="Times New Roman"/>
                <w:b/>
                <w:bCs/>
                <w:sz w:val="24"/>
                <w:szCs w:val="24"/>
              </w:rPr>
            </w:pPr>
            <w:r w:rsidRPr="000673AC">
              <w:rPr>
                <w:rFonts w:ascii="Times New Roman" w:eastAsia="Times New Roman" w:hAnsi="Times New Roman" w:cs="Times New Roman"/>
                <w:b/>
                <w:bCs/>
                <w:sz w:val="24"/>
                <w:szCs w:val="24"/>
              </w:rPr>
              <w:t>Індикатор</w:t>
            </w:r>
          </w:p>
        </w:tc>
        <w:tc>
          <w:tcPr>
            <w:tcW w:w="6899" w:type="dxa"/>
            <w:gridSpan w:val="2"/>
            <w:vAlign w:val="center"/>
          </w:tcPr>
          <w:p w:rsidR="00006080" w:rsidRPr="00103123" w:rsidRDefault="00006080" w:rsidP="00006080">
            <w:pPr>
              <w:pBdr>
                <w:top w:val="nil"/>
                <w:left w:val="nil"/>
                <w:bottom w:val="nil"/>
                <w:right w:val="nil"/>
                <w:between w:val="nil"/>
              </w:pBdr>
              <w:ind w:left="34"/>
              <w:jc w:val="center"/>
              <w:rPr>
                <w:rFonts w:ascii="Times New Roman" w:eastAsia="Times New Roman" w:hAnsi="Times New Roman" w:cs="Times New Roman"/>
                <w:color w:val="000000"/>
                <w:sz w:val="24"/>
                <w:szCs w:val="24"/>
              </w:rPr>
            </w:pPr>
            <w:r w:rsidRPr="007F1D16">
              <w:rPr>
                <w:rFonts w:ascii="Times New Roman" w:eastAsia="Times New Roman" w:hAnsi="Times New Roman" w:cs="Times New Roman"/>
                <w:b/>
                <w:bCs/>
              </w:rPr>
              <w:t xml:space="preserve">Опис досягнень і </w:t>
            </w:r>
            <w:r w:rsidRPr="007F1D16">
              <w:rPr>
                <w:rFonts w:ascii="Times New Roman" w:eastAsia="Times New Roman" w:hAnsi="Times New Roman" w:cs="Times New Roman"/>
                <w:b/>
                <w:bCs/>
              </w:rPr>
              <w:br/>
              <w:t>потреб для вдосконалення</w:t>
            </w:r>
          </w:p>
        </w:tc>
        <w:tc>
          <w:tcPr>
            <w:tcW w:w="2692" w:type="dxa"/>
          </w:tcPr>
          <w:p w:rsidR="00006080" w:rsidRPr="00103123" w:rsidRDefault="00006080" w:rsidP="00006080">
            <w:pPr>
              <w:tabs>
                <w:tab w:val="left" w:pos="0"/>
              </w:tabs>
              <w:jc w:val="center"/>
              <w:rPr>
                <w:rFonts w:ascii="Times New Roman" w:eastAsia="Times New Roman" w:hAnsi="Times New Roman" w:cs="Times New Roman"/>
                <w:sz w:val="24"/>
                <w:szCs w:val="24"/>
              </w:rPr>
            </w:pPr>
            <w:r w:rsidRPr="003C52D9">
              <w:rPr>
                <w:rFonts w:ascii="Times New Roman" w:eastAsia="Times New Roman" w:hAnsi="Times New Roman" w:cs="Times New Roman"/>
                <w:b/>
              </w:rPr>
              <w:t>Рекомендації</w:t>
            </w:r>
          </w:p>
        </w:tc>
      </w:tr>
      <w:tr w:rsidR="00B768EF" w:rsidRPr="00103123" w:rsidTr="00787DA8">
        <w:trPr>
          <w:trHeight w:val="356"/>
        </w:trPr>
        <w:tc>
          <w:tcPr>
            <w:tcW w:w="15674" w:type="dxa"/>
            <w:gridSpan w:val="7"/>
          </w:tcPr>
          <w:p w:rsidR="00B768EF" w:rsidRPr="00103123" w:rsidRDefault="00B768EF" w:rsidP="009F3A70">
            <w:pPr>
              <w:jc w:val="center"/>
              <w:rPr>
                <w:rFonts w:ascii="Times New Roman" w:eastAsia="Times New Roman" w:hAnsi="Times New Roman" w:cs="Times New Roman"/>
                <w:b/>
                <w:sz w:val="24"/>
                <w:szCs w:val="24"/>
              </w:rPr>
            </w:pPr>
          </w:p>
        </w:tc>
      </w:tr>
      <w:tr w:rsidR="00B768EF" w:rsidRPr="00103123" w:rsidTr="00787DA8">
        <w:trPr>
          <w:trHeight w:val="272"/>
        </w:trPr>
        <w:tc>
          <w:tcPr>
            <w:tcW w:w="15674" w:type="dxa"/>
            <w:gridSpan w:val="7"/>
          </w:tcPr>
          <w:p w:rsidR="00B768EF" w:rsidRPr="00103123" w:rsidRDefault="00CC6AA5">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Вимога 2.1. Наявність системи оцінювання результатів навчання учнів, яка забезпечує справедливе, </w:t>
            </w:r>
          </w:p>
          <w:p w:rsidR="00B768EF" w:rsidRPr="00103123" w:rsidRDefault="00CC6AA5">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неупереджене, об'єктивне та доброчесне оцінювання</w:t>
            </w:r>
          </w:p>
        </w:tc>
      </w:tr>
      <w:tr w:rsidR="00006080" w:rsidRPr="00103123" w:rsidTr="00D42E7B">
        <w:trPr>
          <w:trHeight w:val="120"/>
        </w:trPr>
        <w:tc>
          <w:tcPr>
            <w:tcW w:w="2608" w:type="dxa"/>
            <w:gridSpan w:val="2"/>
            <w:vMerge w:val="restart"/>
          </w:tcPr>
          <w:p w:rsidR="00006080" w:rsidRPr="00022C88" w:rsidRDefault="00006080" w:rsidP="00006080">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2.1.1. Учні отримують від педагогічних працівників інформацію про критерії, правила та процедури оцінювання результатів навчання</w:t>
            </w:r>
          </w:p>
        </w:tc>
        <w:tc>
          <w:tcPr>
            <w:tcW w:w="3475" w:type="dxa"/>
            <w:gridSpan w:val="2"/>
          </w:tcPr>
          <w:p w:rsidR="00006080" w:rsidRPr="00022C88" w:rsidRDefault="00006080" w:rsidP="00006080">
            <w:pPr>
              <w:tabs>
                <w:tab w:val="left" w:pos="33"/>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2.1.1.1. У закладі оприлюднюються критерії, правила та процедури оцінювання результатів навчання учнів</w:t>
            </w:r>
          </w:p>
          <w:p w:rsidR="00006080" w:rsidRPr="00022C88" w:rsidRDefault="00006080" w:rsidP="00006080">
            <w:pPr>
              <w:tabs>
                <w:tab w:val="left" w:pos="33"/>
                <w:tab w:val="left" w:pos="526"/>
              </w:tabs>
              <w:rPr>
                <w:rFonts w:ascii="Times New Roman" w:eastAsia="Times New Roman" w:hAnsi="Times New Roman" w:cs="Times New Roman"/>
                <w:sz w:val="24"/>
                <w:szCs w:val="24"/>
              </w:rPr>
            </w:pPr>
          </w:p>
        </w:tc>
        <w:tc>
          <w:tcPr>
            <w:tcW w:w="6899" w:type="dxa"/>
            <w:gridSpan w:val="2"/>
          </w:tcPr>
          <w:p w:rsidR="00681EBF" w:rsidRPr="00022C88" w:rsidRDefault="00681EBF" w:rsidP="00681EBF">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t>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Nº371 від 05.05.2008 «Про затвердження критеріїв оцінювання навчальних досягнень учнів у системі загальн</w:t>
            </w:r>
            <w:r w:rsidR="003933E4" w:rsidRPr="00022C88">
              <w:rPr>
                <w:rFonts w:ascii="Times New Roman" w:eastAsia="Times New Roman" w:hAnsi="Times New Roman" w:cs="Times New Roman"/>
                <w:iCs/>
                <w:sz w:val="24"/>
                <w:szCs w:val="24"/>
              </w:rPr>
              <w:t>ої середньої освіти».</w:t>
            </w:r>
          </w:p>
          <w:p w:rsidR="00681EBF" w:rsidRPr="00022C88" w:rsidRDefault="00681EBF" w:rsidP="00681EBF">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t>«Про затвердження орієнтовних вимог оцінювання навчальних досягнень учнів із базових дисциплін у системі загальної середньої освіти»,</w:t>
            </w:r>
            <w:r w:rsidR="003933E4"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наказу МОН «Про затвердження Методичних рекомендацій щодо оцінювання</w:t>
            </w:r>
            <w:r w:rsidR="003933E4"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результатів навчання учнів 1-4 класів закладів загальної середньої освіти» від 13.07.2021 Nº813. Критерії, інструменти</w:t>
            </w:r>
            <w:r w:rsidR="00D17B38"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оцінювання,</w:t>
            </w:r>
            <w:r w:rsidR="00D17B38"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прописані у освіт</w:t>
            </w:r>
            <w:r w:rsidR="00D17B38" w:rsidRPr="00022C88">
              <w:rPr>
                <w:rFonts w:ascii="Times New Roman" w:eastAsia="Times New Roman" w:hAnsi="Times New Roman" w:cs="Times New Roman"/>
                <w:iCs/>
                <w:sz w:val="24"/>
                <w:szCs w:val="24"/>
              </w:rPr>
              <w:t xml:space="preserve">ній програмі, оприлюднені на </w:t>
            </w:r>
            <w:r w:rsidRPr="00022C88">
              <w:rPr>
                <w:rFonts w:ascii="Times New Roman" w:eastAsia="Times New Roman" w:hAnsi="Times New Roman" w:cs="Times New Roman"/>
                <w:iCs/>
                <w:sz w:val="24"/>
                <w:szCs w:val="24"/>
              </w:rPr>
              <w:t>сайті закла</w:t>
            </w:r>
            <w:r w:rsidR="00D17B38" w:rsidRPr="00022C88">
              <w:rPr>
                <w:rFonts w:ascii="Times New Roman" w:eastAsia="Times New Roman" w:hAnsi="Times New Roman" w:cs="Times New Roman"/>
                <w:iCs/>
                <w:sz w:val="24"/>
                <w:szCs w:val="24"/>
              </w:rPr>
              <w:t>ду</w:t>
            </w:r>
            <w:r w:rsidRPr="00022C88">
              <w:rPr>
                <w:rFonts w:ascii="Times New Roman" w:eastAsia="Times New Roman" w:hAnsi="Times New Roman" w:cs="Times New Roman"/>
                <w:iCs/>
                <w:sz w:val="24"/>
                <w:szCs w:val="24"/>
              </w:rPr>
              <w:t xml:space="preserve"> та н</w:t>
            </w:r>
            <w:r w:rsidR="00D17B38" w:rsidRPr="00022C88">
              <w:rPr>
                <w:rFonts w:ascii="Times New Roman" w:eastAsia="Times New Roman" w:hAnsi="Times New Roman" w:cs="Times New Roman"/>
                <w:iCs/>
                <w:sz w:val="24"/>
                <w:szCs w:val="24"/>
              </w:rPr>
              <w:t xml:space="preserve">а інформаційних стендах </w:t>
            </w:r>
            <w:r w:rsidRPr="00022C88">
              <w:rPr>
                <w:rFonts w:ascii="Times New Roman" w:eastAsia="Times New Roman" w:hAnsi="Times New Roman" w:cs="Times New Roman"/>
                <w:iCs/>
                <w:sz w:val="24"/>
                <w:szCs w:val="24"/>
              </w:rPr>
              <w:t xml:space="preserve"> у навчальних кабінетах. Особливості, види оцінювання, питання щодо критеріїв оцінювання навчальних досягнень учнів розглядалися на педагогічній раді у питанні «Про схвалення плану роботи школи, виховного пла</w:t>
            </w:r>
            <w:r w:rsidR="00D17B38" w:rsidRPr="00022C88">
              <w:rPr>
                <w:rFonts w:ascii="Times New Roman" w:eastAsia="Times New Roman" w:hAnsi="Times New Roman" w:cs="Times New Roman"/>
                <w:iCs/>
                <w:sz w:val="24"/>
                <w:szCs w:val="24"/>
              </w:rPr>
              <w:t>ну та освітньої програми на 2023/2024</w:t>
            </w:r>
            <w:r w:rsidRPr="00022C88">
              <w:rPr>
                <w:rFonts w:ascii="Times New Roman" w:eastAsia="Times New Roman" w:hAnsi="Times New Roman" w:cs="Times New Roman"/>
                <w:iCs/>
                <w:sz w:val="24"/>
                <w:szCs w:val="24"/>
              </w:rPr>
              <w:t xml:space="preserve"> н.</w:t>
            </w:r>
            <w:r w:rsidR="00D17B38" w:rsidRPr="00022C88">
              <w:rPr>
                <w:rFonts w:ascii="Times New Roman" w:eastAsia="Times New Roman" w:hAnsi="Times New Roman" w:cs="Times New Roman"/>
                <w:iCs/>
                <w:sz w:val="24"/>
                <w:szCs w:val="24"/>
              </w:rPr>
              <w:t>р.» (протокол Nº1 від 30.08.2023р</w:t>
            </w:r>
            <w:r w:rsidRPr="00022C88">
              <w:rPr>
                <w:rFonts w:ascii="Times New Roman" w:eastAsia="Times New Roman" w:hAnsi="Times New Roman" w:cs="Times New Roman"/>
                <w:iCs/>
                <w:sz w:val="24"/>
                <w:szCs w:val="24"/>
              </w:rPr>
              <w:t>).</w:t>
            </w:r>
          </w:p>
          <w:p w:rsidR="00681EBF" w:rsidRPr="00022C88" w:rsidRDefault="00681EBF" w:rsidP="00681EBF">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lastRenderedPageBreak/>
              <w:t>Спостереження за навчальними заняттями показали, що більшість учителів</w:t>
            </w:r>
            <w:r w:rsidR="00D17B38"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оприлюднюють</w:t>
            </w:r>
            <w:r w:rsidR="00D17B38" w:rsidRPr="00022C88">
              <w:rPr>
                <w:rFonts w:ascii="Times New Roman" w:eastAsia="Times New Roman" w:hAnsi="Times New Roman" w:cs="Times New Roman"/>
                <w:iCs/>
                <w:sz w:val="24"/>
                <w:szCs w:val="24"/>
              </w:rPr>
              <w:t xml:space="preserve"> </w:t>
            </w:r>
            <w:r w:rsidRPr="00022C88">
              <w:rPr>
                <w:rFonts w:ascii="Times New Roman" w:eastAsia="Times New Roman" w:hAnsi="Times New Roman" w:cs="Times New Roman"/>
                <w:iCs/>
                <w:sz w:val="24"/>
                <w:szCs w:val="24"/>
              </w:rPr>
              <w:t>критерії оц</w:t>
            </w:r>
            <w:r w:rsidR="00D63EF0" w:rsidRPr="00022C88">
              <w:rPr>
                <w:rFonts w:ascii="Times New Roman" w:eastAsia="Times New Roman" w:hAnsi="Times New Roman" w:cs="Times New Roman"/>
                <w:iCs/>
                <w:sz w:val="24"/>
                <w:szCs w:val="24"/>
              </w:rPr>
              <w:t>інювання результатів навчання. 71,4</w:t>
            </w:r>
            <w:r w:rsidRPr="00022C88">
              <w:rPr>
                <w:rFonts w:ascii="Times New Roman" w:eastAsia="Times New Roman" w:hAnsi="Times New Roman" w:cs="Times New Roman"/>
                <w:iCs/>
                <w:sz w:val="24"/>
                <w:szCs w:val="24"/>
              </w:rPr>
              <w:t>% учителів інформують здобувачів освіти про критерії оцінюванн</w:t>
            </w:r>
            <w:r w:rsidR="00D63EF0" w:rsidRPr="00022C88">
              <w:rPr>
                <w:rFonts w:ascii="Times New Roman" w:eastAsia="Times New Roman" w:hAnsi="Times New Roman" w:cs="Times New Roman"/>
                <w:iCs/>
                <w:sz w:val="24"/>
                <w:szCs w:val="24"/>
              </w:rPr>
              <w:t>я на початку навчального року, 92,</w:t>
            </w:r>
            <w:r w:rsidRPr="00022C88">
              <w:rPr>
                <w:rFonts w:ascii="Times New Roman" w:eastAsia="Times New Roman" w:hAnsi="Times New Roman" w:cs="Times New Roman"/>
                <w:iCs/>
                <w:sz w:val="24"/>
                <w:szCs w:val="24"/>
              </w:rPr>
              <w:t>8% - перед вивченням кожної теми, по</w:t>
            </w:r>
            <w:r w:rsidR="00D63EF0" w:rsidRPr="00022C88">
              <w:rPr>
                <w:rFonts w:ascii="Times New Roman" w:eastAsia="Times New Roman" w:hAnsi="Times New Roman" w:cs="Times New Roman"/>
                <w:iCs/>
                <w:sz w:val="24"/>
                <w:szCs w:val="24"/>
              </w:rPr>
              <w:t>яснюють учням індивідуально – 35,7</w:t>
            </w:r>
            <w:r w:rsidRPr="00022C88">
              <w:rPr>
                <w:rFonts w:ascii="Times New Roman" w:eastAsia="Times New Roman" w:hAnsi="Times New Roman" w:cs="Times New Roman"/>
                <w:iCs/>
                <w:sz w:val="24"/>
                <w:szCs w:val="24"/>
              </w:rPr>
              <w:t xml:space="preserve">%, розміщують критерії оцінювання на вебсайті закладу </w:t>
            </w:r>
            <w:r w:rsidR="00D63EF0" w:rsidRPr="00022C88">
              <w:rPr>
                <w:rFonts w:ascii="Times New Roman" w:eastAsia="Times New Roman" w:hAnsi="Times New Roman" w:cs="Times New Roman"/>
                <w:iCs/>
                <w:sz w:val="24"/>
                <w:szCs w:val="24"/>
              </w:rPr>
              <w:t>освіти - 21</w:t>
            </w:r>
            <w:r w:rsidRPr="00022C88">
              <w:rPr>
                <w:rFonts w:ascii="Times New Roman" w:eastAsia="Times New Roman" w:hAnsi="Times New Roman" w:cs="Times New Roman"/>
                <w:iCs/>
                <w:sz w:val="24"/>
                <w:szCs w:val="24"/>
              </w:rPr>
              <w:t>,3%.</w:t>
            </w:r>
          </w:p>
          <w:p w:rsidR="00681EBF" w:rsidRPr="00022C88" w:rsidRDefault="00681EBF" w:rsidP="00681EBF">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t>За результатами анкетування:</w:t>
            </w:r>
          </w:p>
          <w:p w:rsidR="001105E5" w:rsidRPr="00022C88" w:rsidRDefault="00681EBF" w:rsidP="00681EBF">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t>8</w:t>
            </w:r>
            <w:r w:rsidR="00D63EF0" w:rsidRPr="00022C88">
              <w:rPr>
                <w:rFonts w:ascii="Times New Roman" w:eastAsia="Times New Roman" w:hAnsi="Times New Roman" w:cs="Times New Roman"/>
                <w:iCs/>
                <w:sz w:val="24"/>
                <w:szCs w:val="24"/>
              </w:rPr>
              <w:t>5</w:t>
            </w:r>
            <w:r w:rsidRPr="00022C88">
              <w:rPr>
                <w:rFonts w:ascii="Times New Roman" w:eastAsia="Times New Roman" w:hAnsi="Times New Roman" w:cs="Times New Roman"/>
                <w:iCs/>
                <w:sz w:val="24"/>
                <w:szCs w:val="24"/>
              </w:rPr>
              <w:t>% батьків завжди отримують інформац</w:t>
            </w:r>
            <w:r w:rsidR="00D63EF0" w:rsidRPr="00022C88">
              <w:rPr>
                <w:rFonts w:ascii="Times New Roman" w:eastAsia="Times New Roman" w:hAnsi="Times New Roman" w:cs="Times New Roman"/>
                <w:iCs/>
                <w:sz w:val="24"/>
                <w:szCs w:val="24"/>
              </w:rPr>
              <w:t>ію про критерії оцінювання, 11% - переважно, 4% - іноді. 86</w:t>
            </w:r>
            <w:r w:rsidRPr="00022C88">
              <w:rPr>
                <w:rFonts w:ascii="Times New Roman" w:eastAsia="Times New Roman" w:hAnsi="Times New Roman" w:cs="Times New Roman"/>
                <w:iCs/>
                <w:sz w:val="24"/>
                <w:szCs w:val="24"/>
              </w:rPr>
              <w:t>% педагогічних працівників використовують</w:t>
            </w:r>
            <w:r w:rsidR="009C170B" w:rsidRPr="00022C88">
              <w:rPr>
                <w:rFonts w:ascii="Times New Roman" w:eastAsia="Times New Roman" w:hAnsi="Times New Roman" w:cs="Times New Roman"/>
                <w:iCs/>
                <w:sz w:val="24"/>
                <w:szCs w:val="24"/>
              </w:rPr>
              <w:t xml:space="preserve"> критерії, запропоновані МОН, 14</w:t>
            </w:r>
            <w:r w:rsidRPr="00022C88">
              <w:rPr>
                <w:rFonts w:ascii="Times New Roman" w:eastAsia="Times New Roman" w:hAnsi="Times New Roman" w:cs="Times New Roman"/>
                <w:iCs/>
                <w:sz w:val="24"/>
                <w:szCs w:val="24"/>
              </w:rPr>
              <w:t>% педагогів розробляють самостійно критерії оцінювання для кожного обовʼязкового виду р</w:t>
            </w:r>
            <w:r w:rsidR="009C170B" w:rsidRPr="00022C88">
              <w:rPr>
                <w:rFonts w:ascii="Times New Roman" w:eastAsia="Times New Roman" w:hAnsi="Times New Roman" w:cs="Times New Roman"/>
                <w:iCs/>
                <w:sz w:val="24"/>
                <w:szCs w:val="24"/>
              </w:rPr>
              <w:t>оботи.</w:t>
            </w:r>
          </w:p>
          <w:p w:rsidR="00006080" w:rsidRPr="00022C88" w:rsidRDefault="00006080" w:rsidP="00006080">
            <w:pPr>
              <w:tabs>
                <w:tab w:val="left" w:pos="0"/>
                <w:tab w:val="left" w:pos="34"/>
              </w:tabs>
              <w:ind w:right="-105"/>
              <w:rPr>
                <w:rFonts w:ascii="Times New Roman" w:eastAsia="Times New Roman" w:hAnsi="Times New Roman" w:cs="Times New Roman"/>
                <w:i/>
                <w:iCs/>
                <w:sz w:val="24"/>
                <w:szCs w:val="24"/>
              </w:rPr>
            </w:pPr>
          </w:p>
        </w:tc>
        <w:tc>
          <w:tcPr>
            <w:tcW w:w="2692" w:type="dxa"/>
          </w:tcPr>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Оприлюднити</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критерії</w:t>
            </w:r>
          </w:p>
          <w:p w:rsidR="00681EBF" w:rsidRPr="00022C88" w:rsidRDefault="009C170B"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оціню</w:t>
            </w:r>
            <w:r w:rsidR="00681EBF" w:rsidRPr="00022C88">
              <w:rPr>
                <w:rFonts w:ascii="Times New Roman" w:eastAsia="Times New Roman" w:hAnsi="Times New Roman" w:cs="Times New Roman"/>
                <w:color w:val="000000"/>
                <w:sz w:val="24"/>
                <w:szCs w:val="24"/>
              </w:rPr>
              <w:t>вання</w:t>
            </w:r>
            <w:r w:rsidRPr="00022C88">
              <w:rPr>
                <w:rFonts w:ascii="Times New Roman" w:eastAsia="Times New Roman" w:hAnsi="Times New Roman" w:cs="Times New Roman"/>
                <w:color w:val="000000"/>
                <w:sz w:val="24"/>
                <w:szCs w:val="24"/>
              </w:rPr>
              <w:t xml:space="preserve"> </w:t>
            </w:r>
            <w:r w:rsidR="00681EBF" w:rsidRPr="00022C88">
              <w:rPr>
                <w:rFonts w:ascii="Times New Roman" w:eastAsia="Times New Roman" w:hAnsi="Times New Roman" w:cs="Times New Roman"/>
                <w:color w:val="000000"/>
                <w:sz w:val="24"/>
                <w:szCs w:val="24"/>
              </w:rPr>
              <w:t>навчальних</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досягнен</w:t>
            </w:r>
            <w:r w:rsidR="009C170B" w:rsidRPr="00022C88">
              <w:rPr>
                <w:rFonts w:ascii="Times New Roman" w:eastAsia="Times New Roman" w:hAnsi="Times New Roman" w:cs="Times New Roman"/>
                <w:color w:val="000000"/>
                <w:sz w:val="24"/>
                <w:szCs w:val="24"/>
              </w:rPr>
              <w:t>ь здобувачів освіти на сайті закладу,</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учителям</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озвучувати</w:t>
            </w:r>
          </w:p>
          <w:p w:rsidR="00681EBF" w:rsidRPr="00022C88" w:rsidRDefault="009C170B"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їх </w:t>
            </w:r>
            <w:r w:rsidR="00681EBF" w:rsidRPr="00022C88">
              <w:rPr>
                <w:rFonts w:ascii="Times New Roman" w:eastAsia="Times New Roman" w:hAnsi="Times New Roman" w:cs="Times New Roman"/>
                <w:color w:val="000000"/>
                <w:sz w:val="24"/>
                <w:szCs w:val="24"/>
              </w:rPr>
              <w:t>при</w:t>
            </w:r>
            <w:r w:rsidRPr="00022C88">
              <w:rPr>
                <w:rFonts w:ascii="Times New Roman" w:eastAsia="Times New Roman" w:hAnsi="Times New Roman" w:cs="Times New Roman"/>
                <w:color w:val="000000"/>
                <w:sz w:val="24"/>
                <w:szCs w:val="24"/>
              </w:rPr>
              <w:t xml:space="preserve"> </w:t>
            </w:r>
            <w:r w:rsidR="00681EBF" w:rsidRPr="00022C88">
              <w:rPr>
                <w:rFonts w:ascii="Times New Roman" w:eastAsia="Times New Roman" w:hAnsi="Times New Roman" w:cs="Times New Roman"/>
                <w:color w:val="000000"/>
                <w:sz w:val="24"/>
                <w:szCs w:val="24"/>
              </w:rPr>
              <w:t>оцінюванні</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навчальних</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досягнень</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здобувачів</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освіти. Приділити увагу</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розробленню</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власних</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критеріїв</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оцінювання,</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впроваджувати</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формувальне</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оцінювання</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навчальних</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досягнень</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учнів,</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та частіше</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розглядати дане </w:t>
            </w:r>
            <w:r w:rsidRPr="00022C88">
              <w:rPr>
                <w:rFonts w:ascii="Times New Roman" w:eastAsia="Times New Roman" w:hAnsi="Times New Roman" w:cs="Times New Roman"/>
                <w:color w:val="000000"/>
                <w:sz w:val="24"/>
                <w:szCs w:val="24"/>
              </w:rPr>
              <w:lastRenderedPageBreak/>
              <w:t>питання на</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засіданнях</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педагогічної</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ради</w:t>
            </w:r>
          </w:p>
          <w:p w:rsidR="00681EBF"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та</w:t>
            </w:r>
            <w:r w:rsidR="009C170B"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методичних</w:t>
            </w:r>
          </w:p>
          <w:p w:rsidR="00006080" w:rsidRPr="00022C88" w:rsidRDefault="00681EBF" w:rsidP="00681EBF">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обʼєднаннях, батьківських зустрічах.</w:t>
            </w:r>
          </w:p>
        </w:tc>
      </w:tr>
      <w:tr w:rsidR="00006080" w:rsidRPr="00103123" w:rsidTr="00A80317">
        <w:trPr>
          <w:trHeight w:val="120"/>
        </w:trPr>
        <w:tc>
          <w:tcPr>
            <w:tcW w:w="2608" w:type="dxa"/>
            <w:gridSpan w:val="2"/>
            <w:vMerge/>
          </w:tcPr>
          <w:p w:rsidR="00006080" w:rsidRPr="00022C88" w:rsidRDefault="00006080" w:rsidP="0000608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75" w:type="dxa"/>
            <w:gridSpan w:val="2"/>
          </w:tcPr>
          <w:p w:rsidR="00006080" w:rsidRPr="00022C88" w:rsidRDefault="00006080" w:rsidP="00006080">
            <w:pPr>
              <w:tabs>
                <w:tab w:val="left" w:pos="33"/>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2.1.1.2. Частка учнів, які в закладі освіти отримують інформацію про критерії, правила та процедури оцінювання результатів навчання</w:t>
            </w:r>
          </w:p>
        </w:tc>
        <w:tc>
          <w:tcPr>
            <w:tcW w:w="6899" w:type="dxa"/>
            <w:gridSpan w:val="2"/>
          </w:tcPr>
          <w:p w:rsidR="009C170B" w:rsidRPr="00022C88" w:rsidRDefault="009C170B" w:rsidP="009C170B">
            <w:pPr>
              <w:tabs>
                <w:tab w:val="left" w:pos="0"/>
                <w:tab w:val="left" w:pos="34"/>
              </w:tabs>
              <w:ind w:right="-105"/>
              <w:rPr>
                <w:rFonts w:ascii="Times New Roman" w:eastAsia="Times New Roman" w:hAnsi="Times New Roman" w:cs="Times New Roman"/>
                <w:iCs/>
                <w:sz w:val="24"/>
                <w:szCs w:val="24"/>
              </w:rPr>
            </w:pPr>
            <w:r w:rsidRPr="00022C88">
              <w:rPr>
                <w:rFonts w:ascii="Times New Roman" w:eastAsia="Times New Roman" w:hAnsi="Times New Roman" w:cs="Times New Roman"/>
                <w:iCs/>
                <w:sz w:val="24"/>
                <w:szCs w:val="24"/>
              </w:rPr>
              <w:t>89 % здобувачів освіти отримують від учителя інформацію про критерії, правила та процедури оцінювання результатів навчання на</w:t>
            </w:r>
            <w:r w:rsidR="00290B5A" w:rsidRPr="00022C88">
              <w:rPr>
                <w:rFonts w:ascii="Times New Roman" w:eastAsia="Times New Roman" w:hAnsi="Times New Roman" w:cs="Times New Roman"/>
                <w:iCs/>
                <w:sz w:val="24"/>
                <w:szCs w:val="24"/>
              </w:rPr>
              <w:t xml:space="preserve"> початку навчального року, 11% - не отримують</w:t>
            </w:r>
            <w:r w:rsidRPr="00022C88">
              <w:rPr>
                <w:rFonts w:ascii="Times New Roman" w:eastAsia="Times New Roman" w:hAnsi="Times New Roman" w:cs="Times New Roman"/>
                <w:iCs/>
                <w:sz w:val="24"/>
                <w:szCs w:val="24"/>
              </w:rPr>
              <w:t>.</w:t>
            </w:r>
          </w:p>
          <w:p w:rsidR="00006080" w:rsidRPr="00022C88" w:rsidRDefault="00006080" w:rsidP="00006080">
            <w:pPr>
              <w:rPr>
                <w:rFonts w:ascii="Times New Roman" w:eastAsia="Times New Roman" w:hAnsi="Times New Roman" w:cs="Times New Roman"/>
                <w:sz w:val="24"/>
                <w:szCs w:val="24"/>
              </w:rPr>
            </w:pPr>
          </w:p>
        </w:tc>
        <w:tc>
          <w:tcPr>
            <w:tcW w:w="2692" w:type="dxa"/>
          </w:tcPr>
          <w:p w:rsidR="00006080" w:rsidRPr="00022C88" w:rsidRDefault="00006080" w:rsidP="00006080">
            <w:pPr>
              <w:rPr>
                <w:rFonts w:ascii="Times New Roman" w:eastAsia="Times New Roman" w:hAnsi="Times New Roman" w:cs="Times New Roman"/>
                <w:sz w:val="24"/>
                <w:szCs w:val="24"/>
              </w:rPr>
            </w:pPr>
          </w:p>
        </w:tc>
      </w:tr>
      <w:tr w:rsidR="00006080" w:rsidRPr="00103123" w:rsidTr="00E01D20">
        <w:trPr>
          <w:trHeight w:val="90"/>
        </w:trPr>
        <w:tc>
          <w:tcPr>
            <w:tcW w:w="2608" w:type="dxa"/>
            <w:gridSpan w:val="2"/>
          </w:tcPr>
          <w:p w:rsidR="00006080" w:rsidRPr="00022C88" w:rsidRDefault="00006080" w:rsidP="000060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2.1.2. Система оцінювання результатів навчання учнів у закладі освіти сприяє реалізації компетентнісного підходу до навчання</w:t>
            </w:r>
          </w:p>
        </w:tc>
        <w:tc>
          <w:tcPr>
            <w:tcW w:w="3475" w:type="dxa"/>
            <w:gridSpan w:val="2"/>
          </w:tcPr>
          <w:p w:rsidR="00006080" w:rsidRPr="00022C88" w:rsidRDefault="00006080" w:rsidP="000060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2.1.2.1. Частка педагогічних працівників, які застосовують систему оцінювання результатів навчання учнів, спрямовану на реалізацію компетентнісного підходу</w:t>
            </w:r>
          </w:p>
        </w:tc>
        <w:tc>
          <w:tcPr>
            <w:tcW w:w="6899" w:type="dxa"/>
            <w:gridSpan w:val="2"/>
          </w:tcPr>
          <w:p w:rsidR="00FB14BE" w:rsidRPr="00022C88" w:rsidRDefault="00FB14BE" w:rsidP="00FB14BE">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За результатами аналізу документації відмічено методичну роботу закладу освіти щодо реалізації компетентнісного п</w:t>
            </w:r>
            <w:r w:rsidR="00290B5A" w:rsidRPr="00022C88">
              <w:rPr>
                <w:rFonts w:ascii="Times New Roman" w:eastAsia="Times New Roman" w:hAnsi="Times New Roman" w:cs="Times New Roman"/>
                <w:color w:val="000000"/>
                <w:sz w:val="24"/>
                <w:szCs w:val="24"/>
              </w:rPr>
              <w:t xml:space="preserve">ідходу через оцінювання. </w:t>
            </w:r>
            <w:r w:rsidRPr="00022C88">
              <w:rPr>
                <w:rFonts w:ascii="Times New Roman" w:eastAsia="Times New Roman" w:hAnsi="Times New Roman" w:cs="Times New Roman"/>
                <w:color w:val="000000"/>
                <w:sz w:val="24"/>
                <w:szCs w:val="24"/>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У контексті цього змінюються і підходи до оцінювання результату освітньої діяльності здобувачів освіти як складової освітнього процесу. Оцінювання грунтується на позитивному принципі, що передусім передбачає врахування рівня досягнень учня. Результати освітньої діяльності учнів, на всіх етапах освітнього процесу, не обмежуються знаннями, уміннями, навичками. Метою навчання є сформовані компетентності, як загальна златність, що базується на знаннях, досвіді та цінностях особистості. Вимоги до обовʼязкових результатів навчання </w:t>
            </w:r>
            <w:r w:rsidRPr="00022C88">
              <w:rPr>
                <w:rFonts w:ascii="Times New Roman" w:eastAsia="Times New Roman" w:hAnsi="Times New Roman" w:cs="Times New Roman"/>
                <w:color w:val="000000"/>
                <w:sz w:val="24"/>
                <w:szCs w:val="24"/>
              </w:rPr>
              <w:lastRenderedPageBreak/>
              <w:t>визначаються з урахуванням компетентнісного підходу до навчання, в основу якого покладено ключові компетентності. За результатами опитування та спостереження за навчальними заняттями можна зробити висновок, що система оцінювання в школі грунтується на компетентісному підході, на формуванні відповідальності в учнів, прагненні закріплювати позитивні надбання в освітній діяльності, зростанні вимог до свої</w:t>
            </w:r>
            <w:r w:rsidR="00290B5A" w:rsidRPr="00022C88">
              <w:rPr>
                <w:rFonts w:ascii="Times New Roman" w:eastAsia="Times New Roman" w:hAnsi="Times New Roman" w:cs="Times New Roman"/>
                <w:color w:val="000000"/>
                <w:sz w:val="24"/>
                <w:szCs w:val="24"/>
              </w:rPr>
              <w:t>х</w:t>
            </w:r>
            <w:r w:rsidRPr="00022C88">
              <w:rPr>
                <w:rFonts w:ascii="Times New Roman" w:eastAsia="Times New Roman" w:hAnsi="Times New Roman" w:cs="Times New Roman"/>
                <w:color w:val="000000"/>
                <w:sz w:val="24"/>
                <w:szCs w:val="24"/>
              </w:rPr>
              <w:t xml:space="preserve"> навчальних досягнень. Вчителі надають учням час на обдумування відповіді та супроводять відповідь учня уточнюючими запитаннями, переважна більшість з них 85,3% забезпечують зворотний звʼязок щодо якості виконання завдань, добирають завдання та домашні роботи,</w:t>
            </w:r>
          </w:p>
          <w:p w:rsidR="00006080" w:rsidRPr="00022C88" w:rsidRDefault="00FB14BE" w:rsidP="00FB14BE">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У закладі освіти оприлюднено загальні критеріїв оцінювання, є учи</w:t>
            </w:r>
            <w:r w:rsidR="00290B5A" w:rsidRPr="00022C88">
              <w:rPr>
                <w:rFonts w:ascii="Times New Roman" w:eastAsia="Times New Roman" w:hAnsi="Times New Roman" w:cs="Times New Roman"/>
                <w:color w:val="000000"/>
                <w:sz w:val="24"/>
                <w:szCs w:val="24"/>
              </w:rPr>
              <w:t>телі, які розробляють власні (14%). 86</w:t>
            </w:r>
            <w:r w:rsidRPr="00022C88">
              <w:rPr>
                <w:rFonts w:ascii="Times New Roman" w:eastAsia="Times New Roman" w:hAnsi="Times New Roman" w:cs="Times New Roman"/>
                <w:color w:val="000000"/>
                <w:sz w:val="24"/>
                <w:szCs w:val="24"/>
              </w:rPr>
              <w:t>% педагогів намагаються оцінювати результати навчання здобувачів освіти відповідно до розроблених критеріїв, які грунтуються</w:t>
            </w:r>
            <w:r w:rsidR="00290B5A" w:rsidRPr="00022C88">
              <w:rPr>
                <w:rFonts w:ascii="Times New Roman" w:eastAsia="Times New Roman" w:hAnsi="Times New Roman" w:cs="Times New Roman"/>
                <w:color w:val="000000"/>
                <w:sz w:val="24"/>
                <w:szCs w:val="24"/>
              </w:rPr>
              <w:t xml:space="preserve"> на компетентнісному підході; 56</w:t>
            </w:r>
            <w:r w:rsidRPr="00022C88">
              <w:rPr>
                <w:rFonts w:ascii="Times New Roman" w:eastAsia="Times New Roman" w:hAnsi="Times New Roman" w:cs="Times New Roman"/>
                <w:color w:val="000000"/>
                <w:sz w:val="24"/>
                <w:szCs w:val="24"/>
              </w:rPr>
              <w:t>,2 % прослідковують динаміку результатів навчання з предмету, зʼяс</w:t>
            </w:r>
            <w:r w:rsidR="00290B5A" w:rsidRPr="00022C88">
              <w:rPr>
                <w:rFonts w:ascii="Times New Roman" w:eastAsia="Times New Roman" w:hAnsi="Times New Roman" w:cs="Times New Roman"/>
                <w:color w:val="000000"/>
                <w:sz w:val="24"/>
                <w:szCs w:val="24"/>
              </w:rPr>
              <w:t>овують та аналізують причини, 43</w:t>
            </w:r>
            <w:r w:rsidRPr="00022C88">
              <w:rPr>
                <w:rFonts w:ascii="Times New Roman" w:eastAsia="Times New Roman" w:hAnsi="Times New Roman" w:cs="Times New Roman"/>
                <w:color w:val="000000"/>
                <w:sz w:val="24"/>
                <w:szCs w:val="24"/>
              </w:rPr>
              <w:t>,3% - аналізують рівень засвоєння учнями навчальної теми, 9,3% - оприлюднюють критерії оцінювання результатів навчання, 98,6% - спрямовують оцінювання результатів навчання та індивідуальний поступ учня.</w:t>
            </w:r>
          </w:p>
        </w:tc>
        <w:tc>
          <w:tcPr>
            <w:tcW w:w="2692" w:type="dxa"/>
          </w:tcPr>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Завдання (індивідуальні, домашні) спрямовувати на оволодіння</w:t>
            </w:r>
          </w:p>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ключовими</w:t>
            </w:r>
          </w:p>
          <w:p w:rsidR="000060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компетентностями.</w:t>
            </w:r>
          </w:p>
        </w:tc>
      </w:tr>
      <w:tr w:rsidR="001105E5" w:rsidRPr="00103123" w:rsidTr="00905468">
        <w:trPr>
          <w:trHeight w:val="841"/>
        </w:trPr>
        <w:tc>
          <w:tcPr>
            <w:tcW w:w="2608" w:type="dxa"/>
            <w:gridSpan w:val="2"/>
          </w:tcPr>
          <w:p w:rsidR="001105E5" w:rsidRPr="00022C88" w:rsidRDefault="001105E5" w:rsidP="001105E5">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lastRenderedPageBreak/>
              <w:t>2.1.3.Учні вважають оцінювання результатів навчання справедливим, неупередженим, об’єктивним, доброчесним</w:t>
            </w:r>
          </w:p>
        </w:tc>
        <w:tc>
          <w:tcPr>
            <w:tcW w:w="3475" w:type="dxa"/>
            <w:gridSpan w:val="2"/>
          </w:tcPr>
          <w:p w:rsidR="001105E5" w:rsidRPr="00022C88" w:rsidRDefault="001105E5" w:rsidP="001105E5">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2.1.3.1. Частка учнів, які вважають оцінювання результатів їх навчання в закладі освіти справедливим, неупередженим, об’єктивним, доброчесним</w:t>
            </w:r>
          </w:p>
        </w:tc>
        <w:tc>
          <w:tcPr>
            <w:tcW w:w="6899" w:type="dxa"/>
            <w:gridSpan w:val="2"/>
          </w:tcPr>
          <w:p w:rsidR="00FB14BE" w:rsidRPr="00022C88" w:rsidRDefault="00290B5A"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З</w:t>
            </w:r>
            <w:r w:rsidR="00FB14BE" w:rsidRPr="00022C88">
              <w:rPr>
                <w:rFonts w:ascii="Times New Roman" w:eastAsia="Times New Roman" w:hAnsi="Times New Roman" w:cs="Times New Roman"/>
                <w:sz w:val="24"/>
                <w:szCs w:val="24"/>
              </w:rPr>
              <w:t>а результатами анкетування щодо оцінювання навчальних досягнень з ч</w:t>
            </w:r>
            <w:r w:rsidRPr="00022C88">
              <w:rPr>
                <w:rFonts w:ascii="Times New Roman" w:eastAsia="Times New Roman" w:hAnsi="Times New Roman" w:cs="Times New Roman"/>
                <w:sz w:val="24"/>
                <w:szCs w:val="24"/>
              </w:rPr>
              <w:t>исла опитаних учнів вказали - 67</w:t>
            </w:r>
            <w:r w:rsidR="009B3BB3" w:rsidRPr="00022C88">
              <w:rPr>
                <w:rFonts w:ascii="Times New Roman" w:eastAsia="Times New Roman" w:hAnsi="Times New Roman" w:cs="Times New Roman"/>
                <w:sz w:val="24"/>
                <w:szCs w:val="24"/>
              </w:rPr>
              <w:t>% - справедливо і обʼєктивно, 22% - у більшості випадків оцінюють справедливо, 11% - у більшості випадків оцінюють несправедливо. 55,6</w:t>
            </w:r>
            <w:r w:rsidR="00FB14BE" w:rsidRPr="00022C88">
              <w:rPr>
                <w:rFonts w:ascii="Times New Roman" w:eastAsia="Times New Roman" w:hAnsi="Times New Roman" w:cs="Times New Roman"/>
                <w:sz w:val="24"/>
                <w:szCs w:val="24"/>
              </w:rPr>
              <w:t>% опитаних здобувачів освіти вважають що вчител</w:t>
            </w:r>
            <w:r w:rsidR="009B3BB3" w:rsidRPr="00022C88">
              <w:rPr>
                <w:rFonts w:ascii="Times New Roman" w:eastAsia="Times New Roman" w:hAnsi="Times New Roman" w:cs="Times New Roman"/>
                <w:sz w:val="24"/>
                <w:szCs w:val="24"/>
              </w:rPr>
              <w:t>і, ще до початку оці</w:t>
            </w:r>
            <w:r w:rsidR="00FB14BE" w:rsidRPr="00022C88">
              <w:rPr>
                <w:rFonts w:ascii="Times New Roman" w:eastAsia="Times New Roman" w:hAnsi="Times New Roman" w:cs="Times New Roman"/>
                <w:sz w:val="24"/>
                <w:szCs w:val="24"/>
              </w:rPr>
              <w:t>нювання завжди пояснюють, за що учень отримує ту чи іншу оцінку, а після оцінюван</w:t>
            </w:r>
            <w:r w:rsidR="009B3BB3" w:rsidRPr="00022C88">
              <w:rPr>
                <w:rFonts w:ascii="Times New Roman" w:eastAsia="Times New Roman" w:hAnsi="Times New Roman" w:cs="Times New Roman"/>
                <w:sz w:val="24"/>
                <w:szCs w:val="24"/>
              </w:rPr>
              <w:t>ня завжди її обгрунтовують, 44,4</w:t>
            </w:r>
            <w:r w:rsidR="00FB14BE" w:rsidRPr="00022C88">
              <w:rPr>
                <w:rFonts w:ascii="Times New Roman" w:eastAsia="Times New Roman" w:hAnsi="Times New Roman" w:cs="Times New Roman"/>
                <w:sz w:val="24"/>
                <w:szCs w:val="24"/>
              </w:rPr>
              <w:t>% - що вчителі, в переважній більшості пояснюють вимоги до оцінювання, аргументу</w:t>
            </w:r>
            <w:r w:rsidR="009B3BB3" w:rsidRPr="00022C88">
              <w:rPr>
                <w:rFonts w:ascii="Times New Roman" w:eastAsia="Times New Roman" w:hAnsi="Times New Roman" w:cs="Times New Roman"/>
                <w:sz w:val="24"/>
                <w:szCs w:val="24"/>
              </w:rPr>
              <w:t>ють оцінку лише після прохання здобувача освіти.</w:t>
            </w:r>
          </w:p>
          <w:p w:rsidR="001105E5"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Батьки вважають, що їх дітей оц</w:t>
            </w:r>
            <w:r w:rsidR="009B3BB3" w:rsidRPr="00022C88">
              <w:rPr>
                <w:rFonts w:ascii="Times New Roman" w:eastAsia="Times New Roman" w:hAnsi="Times New Roman" w:cs="Times New Roman"/>
                <w:sz w:val="24"/>
                <w:szCs w:val="24"/>
              </w:rPr>
              <w:t>інюють завжди справедливо - 78%, переважно справедливо 16</w:t>
            </w:r>
            <w:r w:rsidRPr="00022C88">
              <w:rPr>
                <w:rFonts w:ascii="Times New Roman" w:eastAsia="Times New Roman" w:hAnsi="Times New Roman" w:cs="Times New Roman"/>
                <w:sz w:val="24"/>
                <w:szCs w:val="24"/>
              </w:rPr>
              <w:t>%, іно</w:t>
            </w:r>
            <w:r w:rsidR="009B3BB3" w:rsidRPr="00022C88">
              <w:rPr>
                <w:rFonts w:ascii="Times New Roman" w:eastAsia="Times New Roman" w:hAnsi="Times New Roman" w:cs="Times New Roman"/>
                <w:sz w:val="24"/>
                <w:szCs w:val="24"/>
              </w:rPr>
              <w:t>ді – 6%</w:t>
            </w:r>
            <w:r w:rsidRPr="00022C88">
              <w:rPr>
                <w:rFonts w:ascii="Times New Roman" w:eastAsia="Times New Roman" w:hAnsi="Times New Roman" w:cs="Times New Roman"/>
                <w:sz w:val="24"/>
                <w:szCs w:val="24"/>
              </w:rPr>
              <w:t>.</w:t>
            </w:r>
          </w:p>
        </w:tc>
        <w:tc>
          <w:tcPr>
            <w:tcW w:w="2692" w:type="dxa"/>
          </w:tcPr>
          <w:p w:rsidR="007A0480" w:rsidRPr="00022C88" w:rsidRDefault="007A048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Надалі</w:t>
            </w:r>
            <w:r w:rsidR="00805650" w:rsidRPr="00022C88">
              <w:rPr>
                <w:rFonts w:ascii="Times New Roman" w:eastAsia="Times New Roman" w:hAnsi="Times New Roman" w:cs="Times New Roman"/>
                <w:sz w:val="24"/>
                <w:szCs w:val="24"/>
              </w:rPr>
              <w:t xml:space="preserve"> </w:t>
            </w:r>
            <w:r w:rsidRPr="00022C88">
              <w:rPr>
                <w:rFonts w:ascii="Times New Roman" w:eastAsia="Times New Roman" w:hAnsi="Times New Roman" w:cs="Times New Roman"/>
                <w:sz w:val="24"/>
                <w:szCs w:val="24"/>
              </w:rPr>
              <w:t>педагогічним</w:t>
            </w:r>
          </w:p>
          <w:p w:rsidR="007A0480" w:rsidRPr="00022C88" w:rsidRDefault="007A048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працівникам гімназії</w:t>
            </w:r>
          </w:p>
          <w:p w:rsidR="007A0480" w:rsidRPr="00022C88" w:rsidRDefault="007A048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продовжувати</w:t>
            </w:r>
          </w:p>
          <w:p w:rsidR="007A0480" w:rsidRPr="00022C88" w:rsidRDefault="0080565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оцінювати </w:t>
            </w:r>
            <w:r w:rsidR="007A0480" w:rsidRPr="00022C88">
              <w:rPr>
                <w:rFonts w:ascii="Times New Roman" w:eastAsia="Times New Roman" w:hAnsi="Times New Roman" w:cs="Times New Roman"/>
                <w:sz w:val="24"/>
                <w:szCs w:val="24"/>
              </w:rPr>
              <w:t>знання</w:t>
            </w:r>
          </w:p>
          <w:p w:rsidR="007A0480" w:rsidRPr="00022C88" w:rsidRDefault="007A048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здобувачів освіти</w:t>
            </w:r>
          </w:p>
          <w:p w:rsidR="001105E5" w:rsidRPr="00022C88" w:rsidRDefault="007A0480" w:rsidP="007A0480">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обʼєктивно і справедливо.</w:t>
            </w:r>
          </w:p>
        </w:tc>
      </w:tr>
      <w:tr w:rsidR="00E53F49" w:rsidRPr="00103123" w:rsidTr="00E33424">
        <w:trPr>
          <w:trHeight w:val="412"/>
        </w:trPr>
        <w:tc>
          <w:tcPr>
            <w:tcW w:w="6083" w:type="dxa"/>
            <w:gridSpan w:val="4"/>
          </w:tcPr>
          <w:p w:rsidR="00E53F49" w:rsidRPr="00022C88" w:rsidRDefault="00E53F49" w:rsidP="00E53F49">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b/>
                <w:bCs/>
                <w:sz w:val="24"/>
                <w:szCs w:val="24"/>
              </w:rPr>
              <w:t>Пропозиції щодо оцінювання вимоги 2.1.</w:t>
            </w:r>
          </w:p>
        </w:tc>
        <w:tc>
          <w:tcPr>
            <w:tcW w:w="6899" w:type="dxa"/>
            <w:gridSpan w:val="2"/>
          </w:tcPr>
          <w:p w:rsidR="00C1529B" w:rsidRPr="00103123" w:rsidRDefault="00C1529B" w:rsidP="00C1529B">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Наявність системи оцінювання результатів навчання учн</w:t>
            </w:r>
            <w:r>
              <w:rPr>
                <w:rFonts w:ascii="Times New Roman" w:eastAsia="Times New Roman" w:hAnsi="Times New Roman" w:cs="Times New Roman"/>
                <w:b/>
                <w:sz w:val="24"/>
                <w:szCs w:val="24"/>
              </w:rPr>
              <w:t>ів, яка забезпечує справедливе – достатній.</w:t>
            </w:r>
          </w:p>
          <w:p w:rsidR="00E53F49" w:rsidRPr="00022C88" w:rsidRDefault="00C1529B" w:rsidP="00C1529B">
            <w:pPr>
              <w:rPr>
                <w:rFonts w:ascii="Times New Roman" w:eastAsia="Times New Roman" w:hAnsi="Times New Roman" w:cs="Times New Roman"/>
                <w:sz w:val="24"/>
                <w:szCs w:val="24"/>
              </w:rPr>
            </w:pPr>
            <w:r w:rsidRPr="00103123">
              <w:rPr>
                <w:rFonts w:ascii="Times New Roman" w:eastAsia="Times New Roman" w:hAnsi="Times New Roman" w:cs="Times New Roman"/>
                <w:b/>
                <w:sz w:val="24"/>
                <w:szCs w:val="24"/>
              </w:rPr>
              <w:lastRenderedPageBreak/>
              <w:t>неупереджене, об'єктивне та доброчесне оцінювання</w:t>
            </w:r>
          </w:p>
        </w:tc>
        <w:tc>
          <w:tcPr>
            <w:tcW w:w="2692" w:type="dxa"/>
          </w:tcPr>
          <w:p w:rsidR="00E53F49" w:rsidRPr="00022C88" w:rsidRDefault="00E53F49" w:rsidP="00E53F49">
            <w:pPr>
              <w:rPr>
                <w:rFonts w:ascii="Times New Roman" w:eastAsia="Times New Roman" w:hAnsi="Times New Roman" w:cs="Times New Roman"/>
                <w:sz w:val="24"/>
                <w:szCs w:val="24"/>
              </w:rPr>
            </w:pPr>
          </w:p>
        </w:tc>
      </w:tr>
      <w:tr w:rsidR="001105E5" w:rsidRPr="00103123" w:rsidTr="00E33424">
        <w:trPr>
          <w:trHeight w:val="262"/>
        </w:trPr>
        <w:tc>
          <w:tcPr>
            <w:tcW w:w="15674" w:type="dxa"/>
            <w:gridSpan w:val="7"/>
            <w:shd w:val="clear" w:color="auto" w:fill="BFBFBF" w:themeFill="background1" w:themeFillShade="BF"/>
          </w:tcPr>
          <w:p w:rsidR="001105E5" w:rsidRPr="00022C88" w:rsidRDefault="001105E5" w:rsidP="001105E5">
            <w:pPr>
              <w:rPr>
                <w:rFonts w:ascii="Times New Roman" w:eastAsia="Times New Roman" w:hAnsi="Times New Roman" w:cs="Times New Roman"/>
                <w:sz w:val="24"/>
                <w:szCs w:val="24"/>
              </w:rPr>
            </w:pPr>
          </w:p>
        </w:tc>
      </w:tr>
      <w:tr w:rsidR="001105E5" w:rsidRPr="00103123" w:rsidTr="00787DA8">
        <w:trPr>
          <w:trHeight w:val="558"/>
        </w:trPr>
        <w:tc>
          <w:tcPr>
            <w:tcW w:w="15674" w:type="dxa"/>
            <w:gridSpan w:val="7"/>
          </w:tcPr>
          <w:p w:rsidR="001105E5" w:rsidRPr="00022C88" w:rsidRDefault="001105E5" w:rsidP="001105E5">
            <w:pPr>
              <w:jc w:val="center"/>
              <w:rPr>
                <w:rFonts w:ascii="Times New Roman" w:eastAsia="Times New Roman" w:hAnsi="Times New Roman" w:cs="Times New Roman"/>
                <w:b/>
                <w:sz w:val="24"/>
                <w:szCs w:val="24"/>
              </w:rPr>
            </w:pPr>
            <w:r w:rsidRPr="00022C88">
              <w:rPr>
                <w:rFonts w:ascii="Times New Roman" w:eastAsia="Times New Roman" w:hAnsi="Times New Roman" w:cs="Times New Roman"/>
                <w:b/>
                <w:sz w:val="24"/>
                <w:szCs w:val="24"/>
              </w:rPr>
              <w:t xml:space="preserve">Вимога 2.2. Систематичне відстеження результатів навчання кожного учня та надання йому (за потреби) підтримки в освітньому процесі </w:t>
            </w:r>
          </w:p>
        </w:tc>
      </w:tr>
      <w:tr w:rsidR="001105E5" w:rsidRPr="00103123" w:rsidTr="00AC6B8A">
        <w:trPr>
          <w:trHeight w:val="80"/>
        </w:trPr>
        <w:tc>
          <w:tcPr>
            <w:tcW w:w="2385" w:type="dxa"/>
            <w:vMerge w:val="restart"/>
          </w:tcPr>
          <w:p w:rsidR="001105E5" w:rsidRPr="00022C88" w:rsidRDefault="001105E5" w:rsidP="001105E5">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2.2.1. У закладі освіти здійснюється аналіз результатів навчання учнів</w:t>
            </w:r>
          </w:p>
        </w:tc>
        <w:tc>
          <w:tcPr>
            <w:tcW w:w="3728" w:type="dxa"/>
            <w:gridSpan w:val="4"/>
          </w:tcPr>
          <w:p w:rsidR="001105E5" w:rsidRPr="00022C88" w:rsidRDefault="001105E5" w:rsidP="001105E5">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2.2.1.1. У закладі освіти систематично проводяться відстеження результатів навчання учнів</w:t>
            </w:r>
          </w:p>
        </w:tc>
        <w:tc>
          <w:tcPr>
            <w:tcW w:w="6869" w:type="dxa"/>
          </w:tcPr>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Однією із складових системи оцінювання здобувачів освіти у закладі освіти є система внутрішніх моніторингів, що передбачають не лише відстеження результатів навчальної діяльності кожного учня, а й заходи щодо їх коригування. Метою моніторингу є - не оцінити здобувачів освіти, а виявити проблеми та допомоги їх вирішити. Тому в аналізі його результатів найважливіше - це дані, що демонструють вплив різних факторів на успішність, які є основою для обʼєктивніших і ефективніших рішень з підвищення якості освіти.</w:t>
            </w:r>
          </w:p>
          <w:p w:rsidR="00805650"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Керівництво закладу освіти та педагоги регулярно зʼясовують актуальну інформацію про результати навчання кожного учня й відстежують їхній навч</w:t>
            </w:r>
            <w:r w:rsidR="00805650" w:rsidRPr="00022C88">
              <w:rPr>
                <w:rFonts w:ascii="Times New Roman" w:eastAsia="Times New Roman" w:hAnsi="Times New Roman" w:cs="Times New Roman"/>
                <w:sz w:val="24"/>
                <w:szCs w:val="24"/>
              </w:rPr>
              <w:t>альний прогрес.</w:t>
            </w:r>
          </w:p>
          <w:p w:rsidR="00FB14BE" w:rsidRPr="00022C88" w:rsidRDefault="00805650"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 За результатами</w:t>
            </w:r>
            <w:r w:rsidR="00FB14BE" w:rsidRPr="00022C88">
              <w:rPr>
                <w:rFonts w:ascii="Times New Roman" w:eastAsia="Times New Roman" w:hAnsi="Times New Roman" w:cs="Times New Roman"/>
                <w:sz w:val="24"/>
                <w:szCs w:val="24"/>
              </w:rPr>
              <w:t xml:space="preserve"> моніторингів здійснюється аналіз результатів навчання здобувачів освіти, визначаються чинники впливу на отриманий результат, ухвалюються рішення щодо їх коригування та відслідковується динаміка в показниках розвитку учнів.</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У закладі освіти щорічно проводяться моніторинги навчальних досягнень здобувачів освіти (з наперед визначених предметів)</w:t>
            </w:r>
            <w:r w:rsidR="00805650" w:rsidRPr="00022C88">
              <w:rPr>
                <w:rFonts w:ascii="Times New Roman" w:eastAsia="Times New Roman" w:hAnsi="Times New Roman" w:cs="Times New Roman"/>
                <w:sz w:val="24"/>
                <w:szCs w:val="24"/>
              </w:rPr>
              <w:t>.  З</w:t>
            </w:r>
            <w:r w:rsidRPr="00022C88">
              <w:rPr>
                <w:rFonts w:ascii="Times New Roman" w:eastAsia="Times New Roman" w:hAnsi="Times New Roman" w:cs="Times New Roman"/>
                <w:sz w:val="24"/>
                <w:szCs w:val="24"/>
              </w:rPr>
              <w:t>а І</w:t>
            </w:r>
            <w:r w:rsidR="00805650" w:rsidRPr="00022C88">
              <w:rPr>
                <w:rFonts w:ascii="Times New Roman" w:eastAsia="Times New Roman" w:hAnsi="Times New Roman" w:cs="Times New Roman"/>
                <w:sz w:val="24"/>
                <w:szCs w:val="24"/>
              </w:rPr>
              <w:t>І семестр 2023/2024 н.р. шля</w:t>
            </w:r>
            <w:r w:rsidRPr="00022C88">
              <w:rPr>
                <w:rFonts w:ascii="Times New Roman" w:eastAsia="Times New Roman" w:hAnsi="Times New Roman" w:cs="Times New Roman"/>
                <w:sz w:val="24"/>
                <w:szCs w:val="24"/>
              </w:rPr>
              <w:t xml:space="preserve">хом </w:t>
            </w:r>
            <w:r w:rsidR="00805650" w:rsidRPr="00022C88">
              <w:rPr>
                <w:rFonts w:ascii="Times New Roman" w:eastAsia="Times New Roman" w:hAnsi="Times New Roman" w:cs="Times New Roman"/>
                <w:sz w:val="24"/>
                <w:szCs w:val="24"/>
              </w:rPr>
              <w:t>проведення діагносту -вальних та контрольних робіт у 5-9</w:t>
            </w:r>
            <w:r w:rsidRPr="00022C88">
              <w:rPr>
                <w:rFonts w:ascii="Times New Roman" w:eastAsia="Times New Roman" w:hAnsi="Times New Roman" w:cs="Times New Roman"/>
                <w:sz w:val="24"/>
                <w:szCs w:val="24"/>
              </w:rPr>
              <w:t xml:space="preserve"> класах, аналіз резул</w:t>
            </w:r>
            <w:r w:rsidR="00805650" w:rsidRPr="00022C88">
              <w:rPr>
                <w:rFonts w:ascii="Times New Roman" w:eastAsia="Times New Roman" w:hAnsi="Times New Roman" w:cs="Times New Roman"/>
                <w:sz w:val="24"/>
                <w:szCs w:val="24"/>
              </w:rPr>
              <w:t>ьтатів відображені у підсумковому  наказі</w:t>
            </w:r>
            <w:r w:rsidRPr="00022C88">
              <w:rPr>
                <w:rFonts w:ascii="Times New Roman" w:eastAsia="Times New Roman" w:hAnsi="Times New Roman" w:cs="Times New Roman"/>
                <w:sz w:val="24"/>
                <w:szCs w:val="24"/>
              </w:rPr>
              <w:t xml:space="preserve"> по школі</w:t>
            </w:r>
            <w:r w:rsidR="00805650" w:rsidRPr="00022C88">
              <w:rPr>
                <w:rFonts w:ascii="Times New Roman" w:eastAsia="Times New Roman" w:hAnsi="Times New Roman" w:cs="Times New Roman"/>
                <w:sz w:val="24"/>
                <w:szCs w:val="24"/>
              </w:rPr>
              <w:t xml:space="preserve"> (№   </w:t>
            </w:r>
            <w:r w:rsidR="00C1529B">
              <w:rPr>
                <w:rFonts w:ascii="Times New Roman" w:eastAsia="Times New Roman" w:hAnsi="Times New Roman" w:cs="Times New Roman"/>
                <w:sz w:val="24"/>
                <w:szCs w:val="24"/>
              </w:rPr>
              <w:t xml:space="preserve">36/о/д </w:t>
            </w:r>
            <w:r w:rsidR="00805650" w:rsidRPr="00022C88">
              <w:rPr>
                <w:rFonts w:ascii="Times New Roman" w:eastAsia="Times New Roman" w:hAnsi="Times New Roman" w:cs="Times New Roman"/>
                <w:sz w:val="24"/>
                <w:szCs w:val="24"/>
              </w:rPr>
              <w:t xml:space="preserve">  від   </w:t>
            </w:r>
            <w:r w:rsidR="00C1529B">
              <w:rPr>
                <w:rFonts w:ascii="Times New Roman" w:eastAsia="Times New Roman" w:hAnsi="Times New Roman" w:cs="Times New Roman"/>
                <w:sz w:val="24"/>
                <w:szCs w:val="24"/>
              </w:rPr>
              <w:t>14.</w:t>
            </w:r>
            <w:r w:rsidR="00805650" w:rsidRPr="00022C88">
              <w:rPr>
                <w:rFonts w:ascii="Times New Roman" w:eastAsia="Times New Roman" w:hAnsi="Times New Roman" w:cs="Times New Roman"/>
                <w:sz w:val="24"/>
                <w:szCs w:val="24"/>
              </w:rPr>
              <w:t>06.2024 р.)</w:t>
            </w:r>
            <w:r w:rsidRPr="00022C88">
              <w:rPr>
                <w:rFonts w:ascii="Times New Roman" w:eastAsia="Times New Roman" w:hAnsi="Times New Roman" w:cs="Times New Roman"/>
                <w:sz w:val="24"/>
                <w:szCs w:val="24"/>
              </w:rPr>
              <w:t xml:space="preserve">. </w:t>
            </w:r>
            <w:r w:rsidR="00805650" w:rsidRPr="00022C88">
              <w:rPr>
                <w:rFonts w:ascii="Times New Roman" w:eastAsia="Times New Roman" w:hAnsi="Times New Roman" w:cs="Times New Roman"/>
                <w:sz w:val="24"/>
                <w:szCs w:val="24"/>
              </w:rPr>
              <w:t>З 11.03.2024 по 11.04.2024 проводився місячник  моніторингу рівня розвитку фізичних здібностей, вмінь та навичок з фізичної культури учнів 1-9 класів. Аналіз результатів відобр</w:t>
            </w:r>
            <w:r w:rsidR="00C1529B">
              <w:rPr>
                <w:rFonts w:ascii="Times New Roman" w:eastAsia="Times New Roman" w:hAnsi="Times New Roman" w:cs="Times New Roman"/>
                <w:sz w:val="24"/>
                <w:szCs w:val="24"/>
              </w:rPr>
              <w:t>ажено у наказі  по школі (№ 28/о/д  від 16.</w:t>
            </w:r>
            <w:r w:rsidR="00F6407A" w:rsidRPr="00022C88">
              <w:rPr>
                <w:rFonts w:ascii="Times New Roman" w:eastAsia="Times New Roman" w:hAnsi="Times New Roman" w:cs="Times New Roman"/>
                <w:sz w:val="24"/>
                <w:szCs w:val="24"/>
              </w:rPr>
              <w:t xml:space="preserve"> 04.2024р.).</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Питання результативності освітніх досягнень учнів висвітлено в аналізі роботи закладу освіти за навчальний рік, педагогічній ра</w:t>
            </w:r>
            <w:r w:rsidR="00F6407A" w:rsidRPr="00022C88">
              <w:rPr>
                <w:rFonts w:ascii="Times New Roman" w:eastAsia="Times New Roman" w:hAnsi="Times New Roman" w:cs="Times New Roman"/>
                <w:sz w:val="24"/>
                <w:szCs w:val="24"/>
              </w:rPr>
              <w:t>ді, протокол Nº</w:t>
            </w:r>
            <w:r w:rsidR="00C1529B">
              <w:rPr>
                <w:rFonts w:ascii="Times New Roman" w:eastAsia="Times New Roman" w:hAnsi="Times New Roman" w:cs="Times New Roman"/>
                <w:sz w:val="24"/>
                <w:szCs w:val="24"/>
              </w:rPr>
              <w:t>4  від 30.12.2023</w:t>
            </w:r>
            <w:r w:rsidR="00F6407A" w:rsidRPr="00022C88">
              <w:rPr>
                <w:rFonts w:ascii="Times New Roman" w:eastAsia="Times New Roman" w:hAnsi="Times New Roman" w:cs="Times New Roman"/>
                <w:sz w:val="24"/>
                <w:szCs w:val="24"/>
              </w:rPr>
              <w:t>..</w:t>
            </w:r>
            <w:r w:rsidRPr="00022C88">
              <w:rPr>
                <w:rFonts w:ascii="Times New Roman" w:eastAsia="Times New Roman" w:hAnsi="Times New Roman" w:cs="Times New Roman"/>
                <w:sz w:val="24"/>
                <w:szCs w:val="24"/>
              </w:rPr>
              <w:t xml:space="preserve"> Результати мо</w:t>
            </w:r>
            <w:r w:rsidR="00F6407A" w:rsidRPr="00022C88">
              <w:rPr>
                <w:rFonts w:ascii="Times New Roman" w:eastAsia="Times New Roman" w:hAnsi="Times New Roman" w:cs="Times New Roman"/>
                <w:sz w:val="24"/>
                <w:szCs w:val="24"/>
              </w:rPr>
              <w:t xml:space="preserve">ніторингів оприлюднюються на </w:t>
            </w:r>
            <w:r w:rsidRPr="00022C88">
              <w:rPr>
                <w:rFonts w:ascii="Times New Roman" w:eastAsia="Times New Roman" w:hAnsi="Times New Roman" w:cs="Times New Roman"/>
                <w:sz w:val="24"/>
                <w:szCs w:val="24"/>
              </w:rPr>
              <w:t>сайті закладу освіти.</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Основними функціями оцінювання навчальних досягнень учнів </w:t>
            </w:r>
            <w:r w:rsidRPr="00022C88">
              <w:rPr>
                <w:rFonts w:ascii="Times New Roman" w:eastAsia="Times New Roman" w:hAnsi="Times New Roman" w:cs="Times New Roman"/>
                <w:sz w:val="24"/>
                <w:szCs w:val="24"/>
              </w:rPr>
              <w:lastRenderedPageBreak/>
              <w:t>є: контролююча-визначає рівень досягнень кожного учня/учениці, готовність до засвоєння нового матеріалу, що дає змогу вчителеві відповідно планувати й викладати навчальний матеріал; навчальна-сприяє повторенню, уточненню й поглибленню знань, їх систематизації, вдосконаленню умінь та навичок; діагностико-коригувальна-зʼясовує причини труднощів, які виникають в учня/учениці в процесі навчання, виявляє прогалини у засвоєному, вносить корективи, спрямовані на їх усунення; стимулювально-мотиваційна-формує позитивні мотиви навчання; виховна-сприяє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Спостереження за навчальними заняттями, вивчення документації показали, що у 1-4 класах, для відстеження окремих результатів навчання, використовується </w:t>
            </w:r>
            <w:r w:rsidR="00F6407A" w:rsidRPr="00022C88">
              <w:rPr>
                <w:rFonts w:ascii="Times New Roman" w:eastAsia="Times New Roman" w:hAnsi="Times New Roman" w:cs="Times New Roman"/>
                <w:sz w:val="24"/>
                <w:szCs w:val="24"/>
              </w:rPr>
              <w:t>формувальне оцінювання.</w:t>
            </w:r>
            <w:r w:rsidRPr="00022C88">
              <w:rPr>
                <w:rFonts w:ascii="Times New Roman" w:eastAsia="Times New Roman" w:hAnsi="Times New Roman" w:cs="Times New Roman"/>
                <w:sz w:val="24"/>
                <w:szCs w:val="24"/>
              </w:rPr>
              <w:t>Результати оцінювання особистісних надбань учнів у 1-4 класах виражають вербальною оцінк</w:t>
            </w:r>
            <w:r w:rsidR="00F6407A" w:rsidRPr="00022C88">
              <w:rPr>
                <w:rFonts w:ascii="Times New Roman" w:eastAsia="Times New Roman" w:hAnsi="Times New Roman" w:cs="Times New Roman"/>
                <w:sz w:val="24"/>
                <w:szCs w:val="24"/>
              </w:rPr>
              <w:t xml:space="preserve">ою. </w:t>
            </w:r>
            <w:r w:rsidRPr="00022C88">
              <w:rPr>
                <w:rFonts w:ascii="Times New Roman" w:eastAsia="Times New Roman" w:hAnsi="Times New Roman" w:cs="Times New Roman"/>
                <w:sz w:val="24"/>
                <w:szCs w:val="24"/>
              </w:rPr>
              <w:t>Орієнтовна рамка оцінювання результатів навчання учнів</w:t>
            </w:r>
            <w:r w:rsidR="00F6407A" w:rsidRPr="00022C88">
              <w:rPr>
                <w:rFonts w:ascii="Times New Roman" w:eastAsia="Times New Roman" w:hAnsi="Times New Roman" w:cs="Times New Roman"/>
                <w:sz w:val="24"/>
                <w:szCs w:val="24"/>
              </w:rPr>
              <w:t xml:space="preserve"> </w:t>
            </w:r>
            <w:r w:rsidRPr="00022C88">
              <w:rPr>
                <w:rFonts w:ascii="Times New Roman" w:eastAsia="Times New Roman" w:hAnsi="Times New Roman" w:cs="Times New Roman"/>
                <w:sz w:val="24"/>
                <w:szCs w:val="24"/>
              </w:rPr>
              <w:t>1-4 класів дозволяє забезпечити обʼєктивність і точність результату оцінювання і покликана допомогти формувати оцінювальні судження та визначати рівень результату навчання.</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Оцінка є конфіденційною інформацією, доступною лише для учня/учениці та його/її батьків (або осіб, що їх заміню</w:t>
            </w:r>
            <w:r w:rsidR="00F6407A" w:rsidRPr="00022C88">
              <w:rPr>
                <w:rFonts w:ascii="Times New Roman" w:eastAsia="Times New Roman" w:hAnsi="Times New Roman" w:cs="Times New Roman"/>
                <w:sz w:val="24"/>
                <w:szCs w:val="24"/>
              </w:rPr>
              <w:t xml:space="preserve">ють). </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Оцінювання навчальних дос</w:t>
            </w:r>
            <w:r w:rsidR="00F6407A" w:rsidRPr="00022C88">
              <w:rPr>
                <w:rFonts w:ascii="Times New Roman" w:eastAsia="Times New Roman" w:hAnsi="Times New Roman" w:cs="Times New Roman"/>
                <w:sz w:val="24"/>
                <w:szCs w:val="24"/>
              </w:rPr>
              <w:t xml:space="preserve">ягнень учнів основної </w:t>
            </w:r>
            <w:r w:rsidRPr="00022C88">
              <w:rPr>
                <w:rFonts w:ascii="Times New Roman" w:eastAsia="Times New Roman" w:hAnsi="Times New Roman" w:cs="Times New Roman"/>
                <w:sz w:val="24"/>
                <w:szCs w:val="24"/>
              </w:rPr>
              <w:t xml:space="preserve"> школи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w:t>
            </w:r>
            <w:r w:rsidRPr="00022C88">
              <w:rPr>
                <w:rFonts w:ascii="Times New Roman" w:hAnsi="Times New Roman" w:cs="Times New Roman"/>
                <w:sz w:val="24"/>
                <w:szCs w:val="24"/>
              </w:rPr>
              <w:t xml:space="preserve"> </w:t>
            </w:r>
            <w:r w:rsidRPr="00022C88">
              <w:rPr>
                <w:rFonts w:ascii="Times New Roman" w:eastAsia="Times New Roman" w:hAnsi="Times New Roman" w:cs="Times New Roman"/>
                <w:sz w:val="24"/>
                <w:szCs w:val="24"/>
              </w:rPr>
              <w:t>високий. Початковий- відп</w:t>
            </w:r>
            <w:r w:rsidR="00F6407A" w:rsidRPr="00022C88">
              <w:rPr>
                <w:rFonts w:ascii="Times New Roman" w:eastAsia="Times New Roman" w:hAnsi="Times New Roman" w:cs="Times New Roman"/>
                <w:sz w:val="24"/>
                <w:szCs w:val="24"/>
              </w:rPr>
              <w:t>овідь учня (учениці) ф</w:t>
            </w:r>
            <w:r w:rsidRPr="00022C88">
              <w:rPr>
                <w:rFonts w:ascii="Times New Roman" w:eastAsia="Times New Roman" w:hAnsi="Times New Roman" w:cs="Times New Roman"/>
                <w:sz w:val="24"/>
                <w:szCs w:val="24"/>
              </w:rPr>
              <w:t>рагментарна, характеризується початковими уявленнями про предмет вивчення. Середній-учень (учениця) відтворює основний навчальний матеріал, виконує завдання за зразком, володіє елементарними вміннями навчальної діяльності.</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Достатній-учень (учениця) знає істотні ознаки понять, явищ, звʼязки між ними, вміє пояснити основні закономірності, а також самостійно застосовує знання в стандартних ситуаціях, </w:t>
            </w:r>
            <w:r w:rsidRPr="00022C88">
              <w:rPr>
                <w:rFonts w:ascii="Times New Roman" w:eastAsia="Times New Roman" w:hAnsi="Times New Roman" w:cs="Times New Roman"/>
                <w:sz w:val="24"/>
                <w:szCs w:val="24"/>
              </w:rPr>
              <w:lastRenderedPageBreak/>
              <w:t>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обгрунтована, хоча їм бракує власних суджень. Високий-знання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w:t>
            </w:r>
            <w:r w:rsidR="00590EEF" w:rsidRPr="00022C88">
              <w:rPr>
                <w:rFonts w:ascii="Times New Roman" w:eastAsia="Times New Roman" w:hAnsi="Times New Roman" w:cs="Times New Roman"/>
                <w:sz w:val="24"/>
                <w:szCs w:val="24"/>
              </w:rPr>
              <w:t xml:space="preserve"> (самостійна робота, контрольна </w:t>
            </w:r>
            <w:r w:rsidRPr="00022C88">
              <w:rPr>
                <w:rFonts w:ascii="Times New Roman" w:eastAsia="Times New Roman" w:hAnsi="Times New Roman" w:cs="Times New Roman"/>
                <w:sz w:val="24"/>
                <w:szCs w:val="24"/>
              </w:rPr>
              <w:t>робота, тематична контрольна робота, тестування).</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звʼязків між ними та засвоєним змістом попередніх тем, закріплення знань, умінь і навичок. Формами поточного оцінювання є індивідуальне т</w:t>
            </w:r>
            <w:r w:rsidR="00590EEF" w:rsidRPr="00022C88">
              <w:rPr>
                <w:rFonts w:ascii="Times New Roman" w:eastAsia="Times New Roman" w:hAnsi="Times New Roman" w:cs="Times New Roman"/>
                <w:sz w:val="24"/>
                <w:szCs w:val="24"/>
              </w:rPr>
              <w:t>а фронтальне опитування.</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обовʼязкових робіт і термінами їх проведення, умовами оцінювання.</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Річне оцінювання здійснюється на підставі семестрових або скоригованих семестрових оцінок. При виставлення річної </w:t>
            </w:r>
            <w:r w:rsidRPr="00022C88">
              <w:rPr>
                <w:rFonts w:ascii="Times New Roman" w:eastAsia="Times New Roman" w:hAnsi="Times New Roman" w:cs="Times New Roman"/>
                <w:sz w:val="24"/>
                <w:szCs w:val="24"/>
              </w:rPr>
              <w:lastRenderedPageBreak/>
              <w:t>оцінки враховуються: динаміка особистих навчальних досягнень учня/учениці з предмета протягом року, важливість тем, які вивчались у І та II семестрах, тривалість їх вивчення та складність змісту, рівень узагальнення й уміння застосовувати набуті знання про</w:t>
            </w:r>
            <w:r w:rsidR="00590EEF" w:rsidRPr="00022C88">
              <w:rPr>
                <w:rFonts w:ascii="Times New Roman" w:eastAsia="Times New Roman" w:hAnsi="Times New Roman" w:cs="Times New Roman"/>
                <w:sz w:val="24"/>
                <w:szCs w:val="24"/>
              </w:rPr>
              <w:t>тягом навчального року тощо.</w:t>
            </w:r>
          </w:p>
          <w:p w:rsidR="00FB14BE"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У анкетах здобувачів освіти було відмічено про зворотній звʼязок від учителів щодо оцінювання:</w:t>
            </w:r>
          </w:p>
          <w:p w:rsidR="00FB14BE" w:rsidRPr="00022C88" w:rsidRDefault="00E71067"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8</w:t>
            </w:r>
            <w:r w:rsidR="00FB14BE" w:rsidRPr="00022C88">
              <w:rPr>
                <w:rFonts w:ascii="Times New Roman" w:eastAsia="Times New Roman" w:hAnsi="Times New Roman" w:cs="Times New Roman"/>
                <w:sz w:val="24"/>
                <w:szCs w:val="24"/>
              </w:rPr>
              <w:t>9% учнів отримують від більшості учителів пояснення та аргументацію виставлених оцінок.</w:t>
            </w:r>
          </w:p>
          <w:p w:rsidR="00FB14BE" w:rsidRPr="00022C88" w:rsidRDefault="00E71067"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78</w:t>
            </w:r>
            <w:r w:rsidR="00FB14BE" w:rsidRPr="00022C88">
              <w:rPr>
                <w:rFonts w:ascii="Times New Roman" w:eastAsia="Times New Roman" w:hAnsi="Times New Roman" w:cs="Times New Roman"/>
                <w:sz w:val="24"/>
                <w:szCs w:val="24"/>
              </w:rPr>
              <w:t>,9% здобувачів освіти вказали, що більшість учителів здійснюють</w:t>
            </w:r>
            <w:r w:rsidRPr="00022C88">
              <w:rPr>
                <w:rFonts w:ascii="Times New Roman" w:eastAsia="Times New Roman" w:hAnsi="Times New Roman" w:cs="Times New Roman"/>
                <w:sz w:val="24"/>
                <w:szCs w:val="24"/>
              </w:rPr>
              <w:t xml:space="preserve"> аналіз допущених помилок, та</w:t>
            </w:r>
            <w:r w:rsidR="00FB14BE" w:rsidRPr="00022C88">
              <w:rPr>
                <w:rFonts w:ascii="Times New Roman" w:eastAsia="Times New Roman" w:hAnsi="Times New Roman" w:cs="Times New Roman"/>
                <w:sz w:val="24"/>
                <w:szCs w:val="24"/>
              </w:rPr>
              <w:t xml:space="preserve"> визначають шляхи покращення резу</w:t>
            </w:r>
            <w:r w:rsidRPr="00022C88">
              <w:rPr>
                <w:rFonts w:ascii="Times New Roman" w:eastAsia="Times New Roman" w:hAnsi="Times New Roman" w:cs="Times New Roman"/>
                <w:sz w:val="24"/>
                <w:szCs w:val="24"/>
              </w:rPr>
              <w:t>льтатів.</w:t>
            </w:r>
          </w:p>
          <w:p w:rsidR="001105E5" w:rsidRPr="00022C88" w:rsidRDefault="00FB14BE" w:rsidP="00FB14BE">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Отже, учителі формують в учня позитивну самооцінку та бажання вчитися, відстежують</w:t>
            </w:r>
            <w:r w:rsidR="00E71067" w:rsidRPr="00022C88">
              <w:rPr>
                <w:rFonts w:ascii="Times New Roman" w:eastAsia="Times New Roman" w:hAnsi="Times New Roman" w:cs="Times New Roman"/>
                <w:sz w:val="24"/>
                <w:szCs w:val="24"/>
              </w:rPr>
              <w:t xml:space="preserve"> </w:t>
            </w:r>
            <w:r w:rsidRPr="00022C88">
              <w:rPr>
                <w:rFonts w:ascii="Times New Roman" w:eastAsia="Times New Roman" w:hAnsi="Times New Roman" w:cs="Times New Roman"/>
                <w:sz w:val="24"/>
                <w:szCs w:val="24"/>
              </w:rPr>
              <w:t>особистий поступ.</w:t>
            </w:r>
          </w:p>
        </w:tc>
        <w:tc>
          <w:tcPr>
            <w:tcW w:w="2692" w:type="dxa"/>
          </w:tcPr>
          <w:p w:rsidR="007A0480" w:rsidRPr="00022C88" w:rsidRDefault="00590EEF" w:rsidP="007A0480">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 xml:space="preserve">На засіданні </w:t>
            </w:r>
            <w:r w:rsidR="007A0480" w:rsidRPr="00022C88">
              <w:rPr>
                <w:rFonts w:ascii="Times New Roman" w:eastAsia="Times New Roman" w:hAnsi="Times New Roman" w:cs="Times New Roman"/>
                <w:color w:val="000000"/>
                <w:sz w:val="24"/>
                <w:szCs w:val="24"/>
              </w:rPr>
              <w:t>педагогічної ради</w:t>
            </w:r>
          </w:p>
          <w:p w:rsidR="007A0480" w:rsidRPr="00022C88" w:rsidRDefault="00590EEF" w:rsidP="007A0480">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розглянути </w:t>
            </w:r>
            <w:r w:rsidR="007A0480" w:rsidRPr="00022C88">
              <w:rPr>
                <w:rFonts w:ascii="Times New Roman" w:eastAsia="Times New Roman" w:hAnsi="Times New Roman" w:cs="Times New Roman"/>
                <w:color w:val="000000"/>
                <w:sz w:val="24"/>
                <w:szCs w:val="24"/>
              </w:rPr>
              <w:t>питання</w:t>
            </w:r>
          </w:p>
          <w:p w:rsidR="007A0480" w:rsidRPr="00022C88" w:rsidRDefault="007A0480" w:rsidP="007A0480">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проведення</w:t>
            </w:r>
            <w:r w:rsidR="00590EEF" w:rsidRPr="00022C88">
              <w:rPr>
                <w:rFonts w:ascii="Times New Roman" w:eastAsia="Times New Roman" w:hAnsi="Times New Roman" w:cs="Times New Roman"/>
                <w:color w:val="000000"/>
                <w:sz w:val="24"/>
                <w:szCs w:val="24"/>
              </w:rPr>
              <w:t xml:space="preserve"> моніторингу </w:t>
            </w:r>
            <w:r w:rsidRPr="00022C88">
              <w:rPr>
                <w:rFonts w:ascii="Times New Roman" w:eastAsia="Times New Roman" w:hAnsi="Times New Roman" w:cs="Times New Roman"/>
                <w:color w:val="000000"/>
                <w:sz w:val="24"/>
                <w:szCs w:val="24"/>
              </w:rPr>
              <w:t>навчальних</w:t>
            </w:r>
            <w:r w:rsidR="00590EEF"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досягнень</w:t>
            </w:r>
          </w:p>
          <w:p w:rsidR="001105E5" w:rsidRPr="00022C88" w:rsidRDefault="00590EEF" w:rsidP="007A0480">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здобувачів </w:t>
            </w:r>
            <w:r w:rsidR="007A0480" w:rsidRPr="00022C88">
              <w:rPr>
                <w:rFonts w:ascii="Times New Roman" w:eastAsia="Times New Roman" w:hAnsi="Times New Roman" w:cs="Times New Roman"/>
                <w:color w:val="000000"/>
                <w:sz w:val="24"/>
                <w:szCs w:val="24"/>
              </w:rPr>
              <w:t>освіти, пошуку</w:t>
            </w:r>
            <w:r w:rsidRPr="00022C88">
              <w:rPr>
                <w:rFonts w:ascii="Times New Roman" w:eastAsia="Times New Roman" w:hAnsi="Times New Roman" w:cs="Times New Roman"/>
                <w:color w:val="000000"/>
                <w:sz w:val="24"/>
                <w:szCs w:val="24"/>
              </w:rPr>
              <w:t xml:space="preserve"> </w:t>
            </w:r>
            <w:r w:rsidR="007A0480" w:rsidRPr="00022C88">
              <w:rPr>
                <w:rFonts w:ascii="Times New Roman" w:eastAsia="Times New Roman" w:hAnsi="Times New Roman" w:cs="Times New Roman"/>
                <w:color w:val="000000"/>
                <w:sz w:val="24"/>
                <w:szCs w:val="24"/>
              </w:rPr>
              <w:t>нових</w:t>
            </w:r>
          </w:p>
          <w:p w:rsidR="00590EEF" w:rsidRPr="00022C88" w:rsidRDefault="00590EEF" w:rsidP="007A0480">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форм роботи.</w:t>
            </w:r>
          </w:p>
        </w:tc>
      </w:tr>
      <w:tr w:rsidR="007C18E4" w:rsidRPr="00103123" w:rsidTr="00F95D91">
        <w:trPr>
          <w:trHeight w:val="80"/>
        </w:trPr>
        <w:tc>
          <w:tcPr>
            <w:tcW w:w="2385" w:type="dxa"/>
            <w:vMerge/>
          </w:tcPr>
          <w:p w:rsidR="007C18E4" w:rsidRPr="00022C88" w:rsidRDefault="007C18E4" w:rsidP="007C18E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728" w:type="dxa"/>
            <w:gridSpan w:val="4"/>
          </w:tcPr>
          <w:p w:rsidR="007C18E4" w:rsidRPr="00022C88" w:rsidRDefault="007C18E4" w:rsidP="007C18E4">
            <w:pPr>
              <w:tabs>
                <w:tab w:val="left" w:pos="526"/>
              </w:tabs>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2.2.1.2. За результатами відстеження здійснюється аналіз результатів навчання учнів, приймаються рішення щодо надання їм підтримки в освітньому процесі</w:t>
            </w:r>
          </w:p>
        </w:tc>
        <w:tc>
          <w:tcPr>
            <w:tcW w:w="6869" w:type="dxa"/>
          </w:tcPr>
          <w:p w:rsidR="007C18E4" w:rsidRPr="00022C88" w:rsidRDefault="002A3643" w:rsidP="007C18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Виданий наказ керівника закладу освіти « Про створення команди супроводу для учнів з ООП», розроблена та затверджена ІПР та ІНП, постійна співпраця з  Клішковецьким ІРЦ</w:t>
            </w:r>
          </w:p>
        </w:tc>
        <w:tc>
          <w:tcPr>
            <w:tcW w:w="2692" w:type="dxa"/>
          </w:tcPr>
          <w:p w:rsidR="007C18E4" w:rsidRPr="00022C88" w:rsidRDefault="007C18E4" w:rsidP="007C18E4">
            <w:pPr>
              <w:rPr>
                <w:rFonts w:ascii="Times New Roman" w:eastAsia="Times New Roman" w:hAnsi="Times New Roman" w:cs="Times New Roman"/>
                <w:sz w:val="24"/>
                <w:szCs w:val="24"/>
              </w:rPr>
            </w:pPr>
          </w:p>
        </w:tc>
      </w:tr>
      <w:tr w:rsidR="007C18E4" w:rsidRPr="00103123" w:rsidTr="006407FB">
        <w:trPr>
          <w:trHeight w:val="1592"/>
        </w:trPr>
        <w:tc>
          <w:tcPr>
            <w:tcW w:w="2385" w:type="dxa"/>
          </w:tcPr>
          <w:p w:rsidR="007C18E4" w:rsidRPr="00022C88" w:rsidRDefault="007C18E4" w:rsidP="007C18E4">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2.2.2. У закладі освіти впроваджується система формувального оцінювання  </w:t>
            </w:r>
          </w:p>
          <w:p w:rsidR="007C18E4" w:rsidRPr="00022C88" w:rsidRDefault="007C18E4" w:rsidP="007C18E4">
            <w:pPr>
              <w:rPr>
                <w:rFonts w:ascii="Times New Roman" w:eastAsia="Times New Roman" w:hAnsi="Times New Roman" w:cs="Times New Roman"/>
                <w:sz w:val="24"/>
                <w:szCs w:val="24"/>
              </w:rPr>
            </w:pPr>
          </w:p>
        </w:tc>
        <w:tc>
          <w:tcPr>
            <w:tcW w:w="3728" w:type="dxa"/>
            <w:gridSpan w:val="4"/>
          </w:tcPr>
          <w:p w:rsidR="007C18E4" w:rsidRPr="00022C88" w:rsidRDefault="007C18E4" w:rsidP="007C18E4">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6869" w:type="dxa"/>
          </w:tcPr>
          <w:p w:rsidR="00FB14BE" w:rsidRPr="00022C88" w:rsidRDefault="00FB14BE" w:rsidP="00FB14BE">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Під час спостереження за навчальним заняттям за результатами анкетування та у формах самоаналізу власної професійної діяльності зʼясувалось, що 100% вчителів використовують у своїй роботі різні види оцінювання навчальних досягнень у</w:t>
            </w:r>
            <w:r w:rsidR="00E71067" w:rsidRPr="00022C88">
              <w:rPr>
                <w:rFonts w:ascii="Times New Roman" w:eastAsia="Times New Roman" w:hAnsi="Times New Roman" w:cs="Times New Roman"/>
                <w:sz w:val="24"/>
                <w:szCs w:val="24"/>
              </w:rPr>
              <w:t>чнів: елементи формувального (74</w:t>
            </w:r>
            <w:r w:rsidRPr="00022C88">
              <w:rPr>
                <w:rFonts w:ascii="Times New Roman" w:eastAsia="Times New Roman" w:hAnsi="Times New Roman" w:cs="Times New Roman"/>
                <w:sz w:val="24"/>
                <w:szCs w:val="24"/>
              </w:rPr>
              <w:t>,3%), по</w:t>
            </w:r>
            <w:r w:rsidR="00E71067" w:rsidRPr="00022C88">
              <w:rPr>
                <w:rFonts w:ascii="Times New Roman" w:eastAsia="Times New Roman" w:hAnsi="Times New Roman" w:cs="Times New Roman"/>
                <w:sz w:val="24"/>
                <w:szCs w:val="24"/>
              </w:rPr>
              <w:t>точного(69,3%), підсумкового (67</w:t>
            </w:r>
            <w:r w:rsidRPr="00022C88">
              <w:rPr>
                <w:rFonts w:ascii="Times New Roman" w:eastAsia="Times New Roman" w:hAnsi="Times New Roman" w:cs="Times New Roman"/>
                <w:sz w:val="24"/>
                <w:szCs w:val="24"/>
              </w:rPr>
              <w:t>,3%) оцінювання, заохочують здобувачів освіти до самооцінювання (46,7%), висловлення своєї думк</w:t>
            </w:r>
            <w:r w:rsidR="00E71067" w:rsidRPr="00022C88">
              <w:rPr>
                <w:rFonts w:ascii="Times New Roman" w:eastAsia="Times New Roman" w:hAnsi="Times New Roman" w:cs="Times New Roman"/>
                <w:sz w:val="24"/>
                <w:szCs w:val="24"/>
              </w:rPr>
              <w:t>и - взаємне оцінювання учнів (38</w:t>
            </w:r>
            <w:r w:rsidRPr="00022C88">
              <w:rPr>
                <w:rFonts w:ascii="Times New Roman" w:eastAsia="Times New Roman" w:hAnsi="Times New Roman" w:cs="Times New Roman"/>
                <w:sz w:val="24"/>
                <w:szCs w:val="24"/>
              </w:rPr>
              <w:t>,3%), формують у них позитивну самооцінку, мотивують учнів до вивчення предмету створюючи ситуацію успіху. Два рази на рік, за результатами підсумкового оцінювання, аналізуються результати навчальних досягнень учнів з усіх предметів та кожного класу окремо, відстежуючи індивідуальний поступ кожного учня. За</w:t>
            </w:r>
            <w:r w:rsidR="00E71067" w:rsidRPr="00022C88">
              <w:rPr>
                <w:rFonts w:ascii="Times New Roman" w:eastAsia="Times New Roman" w:hAnsi="Times New Roman" w:cs="Times New Roman"/>
                <w:sz w:val="24"/>
                <w:szCs w:val="24"/>
              </w:rPr>
              <w:t xml:space="preserve"> підсумками вивчення документації</w:t>
            </w:r>
            <w:r w:rsidRPr="00022C88">
              <w:rPr>
                <w:rFonts w:ascii="Times New Roman" w:eastAsia="Times New Roman" w:hAnsi="Times New Roman" w:cs="Times New Roman"/>
                <w:sz w:val="24"/>
                <w:szCs w:val="24"/>
              </w:rPr>
              <w:t xml:space="preserve"> встановлено, що отримана інформація використовується для визначення якісного показника з предмету,</w:t>
            </w:r>
          </w:p>
          <w:p w:rsidR="00FB14BE" w:rsidRPr="00022C88" w:rsidRDefault="00FB14BE" w:rsidP="00FB14BE">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середнього балу, кількості учнів, які мають навчальні досягнення </w:t>
            </w:r>
            <w:r w:rsidRPr="00022C88">
              <w:rPr>
                <w:rFonts w:ascii="Times New Roman" w:eastAsia="Times New Roman" w:hAnsi="Times New Roman" w:cs="Times New Roman"/>
                <w:sz w:val="24"/>
                <w:szCs w:val="24"/>
              </w:rPr>
              <w:lastRenderedPageBreak/>
              <w:t>на тому чи іншому рівні, порівняння середнього балу навчальних досягнень учнів, класів з окремих предметів, рейтингу предметів, сформованості читацької компетентності, здійснення порівняльного аналізу індивідуальних досягнень учнів за минул</w:t>
            </w:r>
            <w:r w:rsidR="00022C88">
              <w:rPr>
                <w:rFonts w:ascii="Times New Roman" w:eastAsia="Times New Roman" w:hAnsi="Times New Roman" w:cs="Times New Roman"/>
                <w:sz w:val="24"/>
                <w:szCs w:val="24"/>
              </w:rPr>
              <w:t>і роки тощо. Протягом останніх 5</w:t>
            </w:r>
            <w:r w:rsidRPr="00022C88">
              <w:rPr>
                <w:rFonts w:ascii="Times New Roman" w:eastAsia="Times New Roman" w:hAnsi="Times New Roman" w:cs="Times New Roman"/>
                <w:sz w:val="24"/>
                <w:szCs w:val="24"/>
              </w:rPr>
              <w:t xml:space="preserve"> років, у закладі не відбувалися і не аналізувалися результати ДПА. Отримані дані розглядаються на засіданнях педагогічної ради, методичної ради, приймаються рішення щодо покращення результатів навчання учнів.</w:t>
            </w:r>
          </w:p>
          <w:p w:rsidR="007C18E4" w:rsidRPr="00022C88" w:rsidRDefault="00FB14BE" w:rsidP="00FB14BE">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За результатами спостереження навчальних занять, вивчення документації та опитування учасників освітнього процесу встановлено, що у школі забезпечується систематичне відстеження та коригування результатів навчання кожного учня. Бажаю відмітити, що більшість педагогів під час навчальних занять підтримують бажання учнів здобувати знання, вибудовують партнерські відносини. Стиль спілкування між учителями та учнями під час занять вирізнявся демократичністю.</w:t>
            </w:r>
          </w:p>
        </w:tc>
        <w:tc>
          <w:tcPr>
            <w:tcW w:w="2692" w:type="dxa"/>
          </w:tcPr>
          <w:p w:rsidR="007A0480" w:rsidRPr="00022C88" w:rsidRDefault="00E71067"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 xml:space="preserve">Педагогічним працівникам під </w:t>
            </w:r>
            <w:r w:rsidR="007A0480" w:rsidRPr="00022C88">
              <w:rPr>
                <w:rFonts w:ascii="Times New Roman" w:eastAsia="Times New Roman" w:hAnsi="Times New Roman" w:cs="Times New Roman"/>
                <w:color w:val="000000"/>
                <w:sz w:val="24"/>
                <w:szCs w:val="24"/>
              </w:rPr>
              <w:t>час</w:t>
            </w:r>
          </w:p>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проведення</w:t>
            </w:r>
          </w:p>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начальних</w:t>
            </w:r>
            <w:r w:rsidR="00E71067" w:rsidRPr="00022C88">
              <w:rPr>
                <w:rFonts w:ascii="Times New Roman" w:eastAsia="Times New Roman" w:hAnsi="Times New Roman" w:cs="Times New Roman"/>
                <w:color w:val="000000"/>
                <w:sz w:val="24"/>
                <w:szCs w:val="24"/>
              </w:rPr>
              <w:t xml:space="preserve"> </w:t>
            </w:r>
            <w:r w:rsidRPr="00022C88">
              <w:rPr>
                <w:rFonts w:ascii="Times New Roman" w:eastAsia="Times New Roman" w:hAnsi="Times New Roman" w:cs="Times New Roman"/>
                <w:color w:val="000000"/>
                <w:sz w:val="24"/>
                <w:szCs w:val="24"/>
              </w:rPr>
              <w:t>занять</w:t>
            </w:r>
          </w:p>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використовувати елементи</w:t>
            </w:r>
          </w:p>
          <w:p w:rsidR="007A0480"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формувального</w:t>
            </w:r>
          </w:p>
          <w:p w:rsidR="007C18E4" w:rsidRPr="00022C88" w:rsidRDefault="007A0480" w:rsidP="007A0480">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оцінювання, прийоми взаємооцінювання і самооцінювання.</w:t>
            </w:r>
          </w:p>
        </w:tc>
      </w:tr>
      <w:tr w:rsidR="002A3643" w:rsidRPr="00103123" w:rsidTr="007066FC">
        <w:trPr>
          <w:trHeight w:val="220"/>
        </w:trPr>
        <w:tc>
          <w:tcPr>
            <w:tcW w:w="6113" w:type="dxa"/>
            <w:gridSpan w:val="5"/>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b/>
                <w:bCs/>
                <w:sz w:val="24"/>
                <w:szCs w:val="24"/>
              </w:rPr>
              <w:lastRenderedPageBreak/>
              <w:t>Пропозиції щодо оцінювання вимоги 2.2.</w:t>
            </w:r>
          </w:p>
        </w:tc>
        <w:tc>
          <w:tcPr>
            <w:tcW w:w="6869" w:type="dxa"/>
          </w:tcPr>
          <w:p w:rsidR="002A3643" w:rsidRPr="00022C88" w:rsidRDefault="002A3643" w:rsidP="002A3643">
            <w:pPr>
              <w:jc w:val="center"/>
              <w:rPr>
                <w:rFonts w:ascii="Times New Roman" w:eastAsia="Times New Roman" w:hAnsi="Times New Roman" w:cs="Times New Roman"/>
                <w:b/>
                <w:sz w:val="24"/>
                <w:szCs w:val="24"/>
              </w:rPr>
            </w:pPr>
            <w:r w:rsidRPr="00022C88">
              <w:rPr>
                <w:rFonts w:ascii="Times New Roman" w:eastAsia="Times New Roman" w:hAnsi="Times New Roman" w:cs="Times New Roman"/>
                <w:b/>
                <w:sz w:val="24"/>
                <w:szCs w:val="24"/>
              </w:rPr>
              <w:t xml:space="preserve">Вимога 2.2. Систематичне відстеження результатів навчання кожного учня та надання йому (за потреби) підтримки в освітньому процесі </w:t>
            </w:r>
            <w:r>
              <w:rPr>
                <w:rFonts w:ascii="Times New Roman" w:eastAsia="Times New Roman" w:hAnsi="Times New Roman" w:cs="Times New Roman"/>
                <w:b/>
                <w:sz w:val="24"/>
                <w:szCs w:val="24"/>
              </w:rPr>
              <w:t>-достатній</w:t>
            </w:r>
          </w:p>
        </w:tc>
        <w:tc>
          <w:tcPr>
            <w:tcW w:w="2692" w:type="dxa"/>
          </w:tcPr>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r w:rsidR="002A3643" w:rsidRPr="00103123" w:rsidTr="00E33424">
        <w:trPr>
          <w:trHeight w:val="220"/>
        </w:trPr>
        <w:tc>
          <w:tcPr>
            <w:tcW w:w="15674" w:type="dxa"/>
            <w:gridSpan w:val="7"/>
            <w:shd w:val="clear" w:color="auto" w:fill="BFBFBF" w:themeFill="background1" w:themeFillShade="BF"/>
          </w:tcPr>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r w:rsidR="002A3643" w:rsidRPr="00103123" w:rsidTr="00787DA8">
        <w:trPr>
          <w:trHeight w:val="564"/>
        </w:trPr>
        <w:tc>
          <w:tcPr>
            <w:tcW w:w="15674" w:type="dxa"/>
            <w:gridSpan w:val="7"/>
          </w:tcPr>
          <w:p w:rsidR="002A3643" w:rsidRPr="00022C88" w:rsidRDefault="002A3643" w:rsidP="002A3643">
            <w:pPr>
              <w:pBdr>
                <w:top w:val="nil"/>
                <w:left w:val="nil"/>
                <w:bottom w:val="nil"/>
                <w:right w:val="nil"/>
                <w:between w:val="nil"/>
              </w:pBdr>
              <w:jc w:val="center"/>
              <w:rPr>
                <w:rFonts w:ascii="Times New Roman" w:eastAsia="Times New Roman" w:hAnsi="Times New Roman" w:cs="Times New Roman"/>
                <w:b/>
                <w:color w:val="000000"/>
                <w:sz w:val="24"/>
                <w:szCs w:val="24"/>
              </w:rPr>
            </w:pPr>
            <w:r w:rsidRPr="00022C88">
              <w:rPr>
                <w:rFonts w:ascii="Times New Roman" w:eastAsia="Times New Roman" w:hAnsi="Times New Roman" w:cs="Times New Roman"/>
                <w:b/>
                <w:color w:val="000000"/>
                <w:sz w:val="24"/>
                <w:szCs w:val="24"/>
              </w:rPr>
              <w:t xml:space="preserve">Вимога 2.3. Спрямованість системи оцінювання результатів навчання учнів на формування </w:t>
            </w:r>
            <w:r w:rsidRPr="00022C88">
              <w:rPr>
                <w:rFonts w:ascii="Times New Roman" w:eastAsia="Times New Roman" w:hAnsi="Times New Roman" w:cs="Times New Roman"/>
                <w:b/>
                <w:sz w:val="24"/>
                <w:szCs w:val="24"/>
              </w:rPr>
              <w:t xml:space="preserve">в учнів </w:t>
            </w:r>
            <w:r w:rsidRPr="00022C88">
              <w:rPr>
                <w:rFonts w:ascii="Times New Roman" w:eastAsia="Times New Roman" w:hAnsi="Times New Roman" w:cs="Times New Roman"/>
                <w:b/>
                <w:color w:val="000000"/>
                <w:sz w:val="24"/>
                <w:szCs w:val="24"/>
              </w:rPr>
              <w:t>відповідальності за результати свого навчання, здатності до самооцінювання</w:t>
            </w:r>
          </w:p>
        </w:tc>
      </w:tr>
      <w:tr w:rsidR="002A3643" w:rsidRPr="00103123" w:rsidTr="00050EC8">
        <w:trPr>
          <w:trHeight w:val="564"/>
        </w:trPr>
        <w:tc>
          <w:tcPr>
            <w:tcW w:w="2385" w:type="dxa"/>
            <w:vMerge w:val="restart"/>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2.3.1. Заклад освіти сприяє формуванню в учнів відповідального ставлення до результатів навчання</w:t>
            </w:r>
          </w:p>
        </w:tc>
        <w:tc>
          <w:tcPr>
            <w:tcW w:w="3728" w:type="dxa"/>
            <w:gridSpan w:val="4"/>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2.3.1.1. Педагогічні працівники надають учням необхідну допомогу в навчальній діяльності</w:t>
            </w:r>
          </w:p>
        </w:tc>
        <w:tc>
          <w:tcPr>
            <w:tcW w:w="6869" w:type="dxa"/>
          </w:tcPr>
          <w:p w:rsidR="002A3643" w:rsidRPr="00022C88" w:rsidRDefault="002A3643" w:rsidP="002A3643">
            <w:pPr>
              <w:pBdr>
                <w:top w:val="nil"/>
                <w:left w:val="nil"/>
                <w:bottom w:val="nil"/>
                <w:right w:val="nil"/>
                <w:between w:val="nil"/>
              </w:pBdr>
              <w:rPr>
                <w:rFonts w:ascii="Times New Roman" w:eastAsia="Times New Roman" w:hAnsi="Times New Roman" w:cs="Times New Roman"/>
                <w:iCs/>
                <w:color w:val="000000"/>
                <w:sz w:val="24"/>
                <w:szCs w:val="24"/>
              </w:rPr>
            </w:pPr>
            <w:r w:rsidRPr="00022C88">
              <w:rPr>
                <w:rFonts w:ascii="Times New Roman" w:eastAsia="Times New Roman" w:hAnsi="Times New Roman" w:cs="Times New Roman"/>
                <w:iCs/>
                <w:color w:val="000000"/>
                <w:sz w:val="24"/>
                <w:szCs w:val="24"/>
              </w:rPr>
              <w:t>За результатами анкетування учнів виявлено, що заклад освіти сприяє формуванню в учнів відповідального ставлення до результатів навчання. Учні (56%)зазначили, що учителі їх підтримують, 89% - вірять у них та їх успіхи, 77% учнів вважають, що учителі поважають їх, 88% здобувачів освіти відчувають допомогу від педагогів</w:t>
            </w:r>
          </w:p>
        </w:tc>
        <w:tc>
          <w:tcPr>
            <w:tcW w:w="2692" w:type="dxa"/>
          </w:tcPr>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r w:rsidR="002A3643" w:rsidRPr="00103123" w:rsidTr="009C293B">
        <w:trPr>
          <w:trHeight w:val="897"/>
        </w:trPr>
        <w:tc>
          <w:tcPr>
            <w:tcW w:w="2385" w:type="dxa"/>
            <w:vMerge/>
          </w:tcPr>
          <w:p w:rsidR="002A3643" w:rsidRPr="00022C88" w:rsidRDefault="002A3643" w:rsidP="002A364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728" w:type="dxa"/>
            <w:gridSpan w:val="4"/>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2.3.1.2. Частка учнів, які відповідально ставляться до процесу навчання, оволодіння освітньою програмою</w:t>
            </w:r>
          </w:p>
        </w:tc>
        <w:tc>
          <w:tcPr>
            <w:tcW w:w="6869" w:type="dxa"/>
          </w:tcPr>
          <w:p w:rsidR="002A3643" w:rsidRPr="00022C88" w:rsidRDefault="002A3643" w:rsidP="002A3643">
            <w:pPr>
              <w:pBdr>
                <w:top w:val="nil"/>
                <w:left w:val="nil"/>
                <w:bottom w:val="nil"/>
                <w:right w:val="nil"/>
                <w:between w:val="nil"/>
              </w:pBdr>
              <w:rPr>
                <w:rFonts w:ascii="Times New Roman" w:eastAsia="Times New Roman" w:hAnsi="Times New Roman" w:cs="Times New Roman"/>
                <w:iCs/>
                <w:color w:val="000000"/>
                <w:sz w:val="24"/>
                <w:szCs w:val="24"/>
              </w:rPr>
            </w:pPr>
            <w:r w:rsidRPr="00022C88">
              <w:rPr>
                <w:rFonts w:ascii="Times New Roman" w:eastAsia="Times New Roman" w:hAnsi="Times New Roman" w:cs="Times New Roman"/>
                <w:iCs/>
                <w:color w:val="000000"/>
                <w:sz w:val="24"/>
                <w:szCs w:val="24"/>
              </w:rPr>
              <w:t>Спостереження за освітнім процесом, навчальними заняттями, проведені опитування показали, що усі педагогічні працівники прагнуть надати дієву допомогу учням, підтримують їх морально, створюють належні умови для здобуття освіти з урахуванням індивідуальних потреб здобувачів освіти.</w:t>
            </w:r>
          </w:p>
          <w:p w:rsidR="002A3643" w:rsidRPr="00022C88" w:rsidRDefault="002A3643" w:rsidP="002A3643">
            <w:pPr>
              <w:pBdr>
                <w:top w:val="nil"/>
                <w:left w:val="nil"/>
                <w:bottom w:val="nil"/>
                <w:right w:val="nil"/>
                <w:between w:val="nil"/>
              </w:pBdr>
              <w:rPr>
                <w:rFonts w:ascii="Times New Roman" w:eastAsia="Times New Roman" w:hAnsi="Times New Roman" w:cs="Times New Roman"/>
                <w:iCs/>
                <w:color w:val="000000"/>
                <w:sz w:val="24"/>
                <w:szCs w:val="24"/>
              </w:rPr>
            </w:pPr>
            <w:r w:rsidRPr="00022C88">
              <w:rPr>
                <w:rFonts w:ascii="Times New Roman" w:eastAsia="Times New Roman" w:hAnsi="Times New Roman" w:cs="Times New Roman"/>
                <w:iCs/>
                <w:color w:val="000000"/>
                <w:sz w:val="24"/>
                <w:szCs w:val="24"/>
              </w:rPr>
              <w:t xml:space="preserve">. Вчителі використовують та розробляють компетентнісні завдання для проведення оцінювання,застосовують формувальне оцінювання практику само- та взаємооцінювання. </w:t>
            </w:r>
            <w:r w:rsidRPr="00022C88">
              <w:rPr>
                <w:rFonts w:ascii="Times New Roman" w:eastAsia="Times New Roman" w:hAnsi="Times New Roman" w:cs="Times New Roman"/>
                <w:iCs/>
                <w:color w:val="000000"/>
                <w:sz w:val="24"/>
                <w:szCs w:val="24"/>
              </w:rPr>
              <w:lastRenderedPageBreak/>
              <w:t>65,3% вчителів застосовують прийоми формувального оцінювання. Таке оцінювання дозволяє вчителю: вибудовувати індивідуальну траєкторію розвитку учнів, оцінити або визначити досягнення дітей на кожному з етапів освітнього процесу, вчасно виявляти проблеми й запобігати їх нашаровуванню, мотивувати учнів до прагнення здобути максимально можливі результати, виховувати ціннісні якості особистості, бажання навчатися, відсутність побоювання помилитися, переконання у своїх можливостях і здібностях, відстежити індивідуальний поступ учня.</w:t>
            </w:r>
          </w:p>
          <w:p w:rsidR="002A3643" w:rsidRPr="00022C88" w:rsidRDefault="002A3643" w:rsidP="002A3643">
            <w:pPr>
              <w:pBdr>
                <w:top w:val="nil"/>
                <w:left w:val="nil"/>
                <w:bottom w:val="nil"/>
                <w:right w:val="nil"/>
                <w:between w:val="nil"/>
              </w:pBdr>
              <w:rPr>
                <w:rFonts w:ascii="Times New Roman" w:eastAsia="Times New Roman" w:hAnsi="Times New Roman" w:cs="Times New Roman"/>
                <w:iCs/>
                <w:color w:val="000000"/>
                <w:sz w:val="24"/>
                <w:szCs w:val="24"/>
              </w:rPr>
            </w:pPr>
            <w:r w:rsidRPr="00022C88">
              <w:rPr>
                <w:rFonts w:ascii="Times New Roman" w:eastAsia="Times New Roman" w:hAnsi="Times New Roman" w:cs="Times New Roman"/>
                <w:iCs/>
                <w:color w:val="000000"/>
                <w:sz w:val="24"/>
                <w:szCs w:val="24"/>
              </w:rPr>
              <w:t>Оцінювання стає не лише інструментом визначення успішності учня, а й засобом навчання для вчителя.</w:t>
            </w:r>
          </w:p>
          <w:p w:rsidR="002A3643" w:rsidRPr="00022C88" w:rsidRDefault="002A3643" w:rsidP="002A3643">
            <w:pPr>
              <w:pBdr>
                <w:top w:val="nil"/>
                <w:left w:val="nil"/>
                <w:bottom w:val="nil"/>
                <w:right w:val="nil"/>
                <w:between w:val="nil"/>
              </w:pBdr>
              <w:rPr>
                <w:rFonts w:ascii="Times New Roman" w:eastAsia="Times New Roman" w:hAnsi="Times New Roman" w:cs="Times New Roman"/>
                <w:iCs/>
                <w:color w:val="000000"/>
                <w:sz w:val="24"/>
                <w:szCs w:val="24"/>
              </w:rPr>
            </w:pPr>
            <w:r w:rsidRPr="00022C88">
              <w:rPr>
                <w:rFonts w:ascii="Times New Roman" w:eastAsia="Times New Roman" w:hAnsi="Times New Roman" w:cs="Times New Roman"/>
                <w:iCs/>
                <w:color w:val="000000"/>
                <w:sz w:val="24"/>
                <w:szCs w:val="24"/>
              </w:rPr>
              <w:t>Педагогічні працівники надають підтримку у навчанні здобувачів освіти: навчальну та психологічну (29,3%); бесіди, консультації,(29%), розробляють індивідуальні освітні траєкторії (8,7%); індивідуальні консультації (2,7%); розробляють різнорівневі завдання із вибором рівня складності (9,3%).</w:t>
            </w:r>
          </w:p>
          <w:p w:rsidR="002A3643" w:rsidRPr="00022C88" w:rsidRDefault="002A3643" w:rsidP="002A3643">
            <w:pPr>
              <w:pBdr>
                <w:top w:val="nil"/>
                <w:left w:val="nil"/>
                <w:bottom w:val="nil"/>
                <w:right w:val="nil"/>
                <w:between w:val="nil"/>
              </w:pBdr>
              <w:rPr>
                <w:rFonts w:ascii="Times New Roman" w:eastAsia="Times New Roman" w:hAnsi="Times New Roman" w:cs="Times New Roman"/>
                <w:i/>
                <w:iCs/>
                <w:color w:val="000000"/>
                <w:sz w:val="24"/>
                <w:szCs w:val="24"/>
              </w:rPr>
            </w:pPr>
            <w:r w:rsidRPr="00022C88">
              <w:rPr>
                <w:rFonts w:ascii="Times New Roman" w:eastAsia="Times New Roman" w:hAnsi="Times New Roman" w:cs="Times New Roman"/>
                <w:iCs/>
                <w:color w:val="000000"/>
                <w:sz w:val="24"/>
                <w:szCs w:val="24"/>
              </w:rPr>
              <w:t>За результатами анкетування 22,2% здобувачів освіти постійно здійснюють самооцінювання результатів своєї роботи під час занять, 47,3% - здебільшого так, 24,7% - дуже рідко і 5,9% - ніколи.</w:t>
            </w:r>
          </w:p>
        </w:tc>
        <w:tc>
          <w:tcPr>
            <w:tcW w:w="2692" w:type="dxa"/>
          </w:tcPr>
          <w:p w:rsidR="002A3643" w:rsidRPr="00022C88" w:rsidRDefault="002A3643" w:rsidP="002A3643">
            <w:pPr>
              <w:pBdr>
                <w:top w:val="nil"/>
                <w:left w:val="nil"/>
                <w:bottom w:val="nil"/>
                <w:right w:val="nil"/>
                <w:between w:val="nil"/>
              </w:pBdr>
              <w:ind w:left="34"/>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Розробляти</w:t>
            </w:r>
          </w:p>
          <w:p w:rsidR="002A3643" w:rsidRPr="00022C88" w:rsidRDefault="002A3643" w:rsidP="002A3643">
            <w:pPr>
              <w:pBdr>
                <w:top w:val="nil"/>
                <w:left w:val="nil"/>
                <w:bottom w:val="nil"/>
                <w:right w:val="nil"/>
                <w:between w:val="nil"/>
              </w:pBdr>
              <w:ind w:left="34"/>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різнорівневі завдання iз вибором рівня</w:t>
            </w:r>
          </w:p>
          <w:p w:rsidR="002A3643" w:rsidRPr="00022C88" w:rsidRDefault="002A3643" w:rsidP="002A3643">
            <w:pPr>
              <w:pBdr>
                <w:top w:val="nil"/>
                <w:left w:val="nil"/>
                <w:bottom w:val="nil"/>
                <w:right w:val="nil"/>
                <w:between w:val="nil"/>
              </w:pBdr>
              <w:ind w:left="34"/>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складності для можливості вибору здобувачами освіти рівня завдань і напрямків під час </w:t>
            </w:r>
            <w:r w:rsidRPr="00022C88">
              <w:rPr>
                <w:rFonts w:ascii="Times New Roman" w:eastAsia="Times New Roman" w:hAnsi="Times New Roman" w:cs="Times New Roman"/>
                <w:color w:val="000000"/>
                <w:sz w:val="24"/>
                <w:szCs w:val="24"/>
              </w:rPr>
              <w:lastRenderedPageBreak/>
              <w:t>навчальних занять.</w:t>
            </w:r>
          </w:p>
        </w:tc>
      </w:tr>
      <w:tr w:rsidR="002A3643" w:rsidRPr="00103123" w:rsidTr="008269A1">
        <w:trPr>
          <w:trHeight w:val="1960"/>
        </w:trPr>
        <w:tc>
          <w:tcPr>
            <w:tcW w:w="2385" w:type="dxa"/>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lastRenderedPageBreak/>
              <w:t>2.3.2. Заклад освіти забезпечує самооцінювання та взаємооцінювання результатів навчання учнів</w:t>
            </w:r>
          </w:p>
        </w:tc>
        <w:tc>
          <w:tcPr>
            <w:tcW w:w="3728" w:type="dxa"/>
            <w:gridSpan w:val="4"/>
            <w:shd w:val="clear" w:color="auto" w:fill="FFFFFF"/>
          </w:tcPr>
          <w:p w:rsidR="002A3643" w:rsidRPr="00022C88"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2.3.2.1. Педагогічні працівники в системі оцінювання результатів навчання учнів використовують прийоми самооцінювання та взаємооцінювання</w:t>
            </w:r>
          </w:p>
        </w:tc>
        <w:tc>
          <w:tcPr>
            <w:tcW w:w="6869" w:type="dxa"/>
            <w:tcBorders>
              <w:right w:val="single" w:sz="4" w:space="0" w:color="000000"/>
            </w:tcBorders>
          </w:tcPr>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46,7% педагогів постійно використовують самооцінювання та</w:t>
            </w:r>
          </w:p>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29,3% взаємооцінювання учнів. Більшість - це вчителі початкових класів, вчителі-предметники використовують окремі прийоми. Педагоги використовують різні шкали для самооцінювання та взаємооцінювання.</w:t>
            </w:r>
          </w:p>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Під час взаємооцінювання приділяється особлива увага формуванню уміння в учнів коректно висловлювати думку про результати роботи однокласників, давати поради щодо їх покращення.</w:t>
            </w:r>
          </w:p>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 xml:space="preserve">Це активізує навчальну роботу, сприяє розвитку критичного мислення, формуванню адекватного ставлення до зауважень, рекомендацій, змінює товариськість та відчуття цінності кожного учня в колективі. У початковій школі процес оцінювання та взаємооцінювання проводиться з використанням системи </w:t>
            </w:r>
            <w:r w:rsidRPr="00022C88">
              <w:rPr>
                <w:rFonts w:ascii="Times New Roman" w:eastAsia="Times New Roman" w:hAnsi="Times New Roman" w:cs="Times New Roman"/>
                <w:sz w:val="24"/>
                <w:szCs w:val="24"/>
              </w:rPr>
              <w:lastRenderedPageBreak/>
              <w:t>«Щоденні 5». Мотивація дітей зростає, коли вони бачать, що вчитель цікавиться їхньою роботою та спрямовує їх. Це також допомагає дітям вирішувати проблеми, поглиблювати своє розуміння.</w:t>
            </w:r>
          </w:p>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Отже, 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беруть участь в акціях, різних заходах. Вчителі дають учням доручення, цінують їх допомогу, делегують повноваження.</w:t>
            </w:r>
          </w:p>
          <w:p w:rsidR="002A3643" w:rsidRPr="00022C88" w:rsidRDefault="002A3643" w:rsidP="002A3643">
            <w:pPr>
              <w:tabs>
                <w:tab w:val="left" w:pos="0"/>
                <w:tab w:val="left" w:pos="34"/>
              </w:tabs>
              <w:ind w:right="-105"/>
              <w:rPr>
                <w:rFonts w:ascii="Times New Roman" w:eastAsia="Times New Roman" w:hAnsi="Times New Roman" w:cs="Times New Roman"/>
                <w:sz w:val="24"/>
                <w:szCs w:val="24"/>
              </w:rPr>
            </w:pPr>
            <w:r w:rsidRPr="00022C88">
              <w:rPr>
                <w:rFonts w:ascii="Times New Roman" w:eastAsia="Times New Roman" w:hAnsi="Times New Roman" w:cs="Times New Roman"/>
                <w:sz w:val="24"/>
                <w:szCs w:val="24"/>
              </w:rPr>
              <w:t>Постійно здійснюється профорієнтаційна робота. Учні відповідально ставляться до процесу навчання, отриманих доручень, правил та обовʼязків у школі. Учасники освітнього процесу задоволені системою оцінювання, але існують потреби у її вдосконаленні.</w:t>
            </w:r>
          </w:p>
        </w:tc>
        <w:tc>
          <w:tcPr>
            <w:tcW w:w="2692" w:type="dxa"/>
            <w:tcBorders>
              <w:left w:val="single" w:sz="4" w:space="0" w:color="000000"/>
            </w:tcBorders>
          </w:tcPr>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lastRenderedPageBreak/>
              <w:t>У гімназії провести майстер-класи,</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тренінги для </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педагогічних працівників</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по впровадженню в</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навчальний процес</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прийомів самооцінювання і взаємооцінювання</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 xml:space="preserve">навчальних досягнень </w:t>
            </w:r>
          </w:p>
          <w:p w:rsidR="002A3643" w:rsidRPr="00022C88"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r w:rsidRPr="00022C88">
              <w:rPr>
                <w:rFonts w:ascii="Times New Roman" w:eastAsia="Times New Roman" w:hAnsi="Times New Roman" w:cs="Times New Roman"/>
                <w:color w:val="000000"/>
                <w:sz w:val="24"/>
                <w:szCs w:val="24"/>
              </w:rPr>
              <w:t>здобувачів освіти.</w:t>
            </w:r>
          </w:p>
        </w:tc>
      </w:tr>
      <w:tr w:rsidR="002A3643" w:rsidRPr="00103123" w:rsidTr="00B73EBF">
        <w:trPr>
          <w:trHeight w:val="58"/>
        </w:trPr>
        <w:tc>
          <w:tcPr>
            <w:tcW w:w="6113" w:type="dxa"/>
            <w:gridSpan w:val="5"/>
          </w:tcPr>
          <w:p w:rsidR="002A3643" w:rsidRPr="00103123" w:rsidRDefault="002A3643" w:rsidP="002A3643">
            <w:pPr>
              <w:rPr>
                <w:rFonts w:ascii="Times New Roman" w:eastAsia="Times New Roman" w:hAnsi="Times New Roman" w:cs="Times New Roman"/>
                <w:sz w:val="24"/>
                <w:szCs w:val="24"/>
              </w:rPr>
            </w:pPr>
            <w:r w:rsidRPr="007F1D16">
              <w:rPr>
                <w:rFonts w:ascii="Times New Roman" w:eastAsia="Times New Roman" w:hAnsi="Times New Roman" w:cs="Times New Roman"/>
                <w:b/>
                <w:bCs/>
              </w:rPr>
              <w:lastRenderedPageBreak/>
              <w:t xml:space="preserve">Пропозиції щодо оцінювання вимоги </w:t>
            </w:r>
            <w:r>
              <w:rPr>
                <w:rFonts w:ascii="Times New Roman" w:eastAsia="Times New Roman" w:hAnsi="Times New Roman" w:cs="Times New Roman"/>
                <w:b/>
                <w:bCs/>
              </w:rPr>
              <w:t>2</w:t>
            </w:r>
            <w:r w:rsidRPr="007F1D16">
              <w:rPr>
                <w:rFonts w:ascii="Times New Roman" w:eastAsia="Times New Roman" w:hAnsi="Times New Roman" w:cs="Times New Roman"/>
                <w:b/>
                <w:bCs/>
              </w:rPr>
              <w:t>.</w:t>
            </w:r>
            <w:r>
              <w:rPr>
                <w:rFonts w:ascii="Times New Roman" w:eastAsia="Times New Roman" w:hAnsi="Times New Roman" w:cs="Times New Roman"/>
                <w:b/>
                <w:bCs/>
              </w:rPr>
              <w:t>3</w:t>
            </w:r>
            <w:r w:rsidRPr="007F1D16">
              <w:rPr>
                <w:rFonts w:ascii="Times New Roman" w:eastAsia="Times New Roman" w:hAnsi="Times New Roman" w:cs="Times New Roman"/>
                <w:b/>
                <w:bCs/>
              </w:rPr>
              <w:t>.</w:t>
            </w:r>
            <w:bookmarkStart w:id="0" w:name="_GoBack"/>
            <w:bookmarkEnd w:id="0"/>
          </w:p>
        </w:tc>
        <w:tc>
          <w:tcPr>
            <w:tcW w:w="6869" w:type="dxa"/>
            <w:tcBorders>
              <w:right w:val="single" w:sz="4" w:space="0" w:color="000000"/>
            </w:tcBorders>
          </w:tcPr>
          <w:p w:rsidR="002A3643" w:rsidRPr="00103123" w:rsidRDefault="002A3643" w:rsidP="002A3643">
            <w:pPr>
              <w:rPr>
                <w:rFonts w:ascii="Times New Roman" w:eastAsia="Times New Roman" w:hAnsi="Times New Roman" w:cs="Times New Roman"/>
                <w:sz w:val="24"/>
                <w:szCs w:val="24"/>
              </w:rPr>
            </w:pPr>
            <w:r w:rsidRPr="00022C88">
              <w:rPr>
                <w:rFonts w:ascii="Times New Roman" w:eastAsia="Times New Roman" w:hAnsi="Times New Roman" w:cs="Times New Roman"/>
                <w:b/>
                <w:color w:val="000000"/>
                <w:sz w:val="24"/>
                <w:szCs w:val="24"/>
              </w:rPr>
              <w:t xml:space="preserve">Спрямованість системи оцінювання результатів навчання учнів на формування </w:t>
            </w:r>
            <w:r w:rsidRPr="00022C88">
              <w:rPr>
                <w:rFonts w:ascii="Times New Roman" w:eastAsia="Times New Roman" w:hAnsi="Times New Roman" w:cs="Times New Roman"/>
                <w:b/>
                <w:sz w:val="24"/>
                <w:szCs w:val="24"/>
              </w:rPr>
              <w:t xml:space="preserve">в учнів </w:t>
            </w:r>
            <w:r w:rsidRPr="00022C88">
              <w:rPr>
                <w:rFonts w:ascii="Times New Roman" w:eastAsia="Times New Roman" w:hAnsi="Times New Roman" w:cs="Times New Roman"/>
                <w:b/>
                <w:color w:val="000000"/>
                <w:sz w:val="24"/>
                <w:szCs w:val="24"/>
              </w:rPr>
              <w:t>відповідальності за результати свого навчання, здатності до самооцінювання</w:t>
            </w:r>
            <w:r>
              <w:rPr>
                <w:rFonts w:ascii="Times New Roman" w:eastAsia="Times New Roman" w:hAnsi="Times New Roman" w:cs="Times New Roman"/>
                <w:b/>
                <w:color w:val="000000"/>
                <w:sz w:val="24"/>
                <w:szCs w:val="24"/>
              </w:rPr>
              <w:t xml:space="preserve"> –потребує покращення</w:t>
            </w:r>
          </w:p>
        </w:tc>
        <w:tc>
          <w:tcPr>
            <w:tcW w:w="2692" w:type="dxa"/>
            <w:tcBorders>
              <w:left w:val="single" w:sz="4" w:space="0" w:color="000000"/>
            </w:tcBorders>
          </w:tcPr>
          <w:p w:rsidR="002A3643" w:rsidRPr="00103123"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r w:rsidR="002A3643" w:rsidRPr="00103123" w:rsidTr="00B73EBF">
        <w:trPr>
          <w:trHeight w:val="58"/>
        </w:trPr>
        <w:tc>
          <w:tcPr>
            <w:tcW w:w="6113" w:type="dxa"/>
            <w:gridSpan w:val="5"/>
          </w:tcPr>
          <w:p w:rsidR="002A3643" w:rsidRPr="00A95E16" w:rsidRDefault="002A3643" w:rsidP="002A3643">
            <w:pPr>
              <w:rPr>
                <w:rFonts w:ascii="Times New Roman" w:eastAsia="Times New Roman" w:hAnsi="Times New Roman" w:cs="Times New Roman"/>
                <w:b/>
                <w:bCs/>
              </w:rPr>
            </w:pPr>
            <w:r w:rsidRPr="00A95E16">
              <w:rPr>
                <w:rFonts w:ascii="Times New Roman" w:eastAsia="Times New Roman" w:hAnsi="Times New Roman" w:cs="Times New Roman"/>
                <w:b/>
                <w:bCs/>
              </w:rPr>
              <w:t>Пропозиції щодо оцінювання напряму 2 :</w:t>
            </w:r>
          </w:p>
        </w:tc>
        <w:tc>
          <w:tcPr>
            <w:tcW w:w="6869" w:type="dxa"/>
            <w:tcBorders>
              <w:right w:val="single" w:sz="4" w:space="0" w:color="000000"/>
            </w:tcBorders>
          </w:tcPr>
          <w:p w:rsidR="00C1529B" w:rsidRPr="00103123" w:rsidRDefault="00C1529B" w:rsidP="00C1529B">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Система оцінювання результатів навчання учнів</w:t>
            </w:r>
            <w:r>
              <w:rPr>
                <w:rFonts w:ascii="Times New Roman" w:eastAsia="Times New Roman" w:hAnsi="Times New Roman" w:cs="Times New Roman"/>
                <w:b/>
                <w:sz w:val="24"/>
                <w:szCs w:val="24"/>
              </w:rPr>
              <w:t>-достатній</w:t>
            </w:r>
          </w:p>
          <w:p w:rsidR="002A3643" w:rsidRPr="00103123" w:rsidRDefault="002A3643" w:rsidP="002A3643">
            <w:pPr>
              <w:rPr>
                <w:rFonts w:ascii="Times New Roman" w:eastAsia="Times New Roman" w:hAnsi="Times New Roman" w:cs="Times New Roman"/>
                <w:sz w:val="24"/>
                <w:szCs w:val="24"/>
              </w:rPr>
            </w:pPr>
          </w:p>
        </w:tc>
        <w:tc>
          <w:tcPr>
            <w:tcW w:w="2692" w:type="dxa"/>
            <w:tcBorders>
              <w:left w:val="single" w:sz="4" w:space="0" w:color="000000"/>
            </w:tcBorders>
          </w:tcPr>
          <w:p w:rsidR="002A3643" w:rsidRPr="00103123"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r w:rsidR="002A3643" w:rsidRPr="00103123" w:rsidTr="00E33424">
        <w:trPr>
          <w:trHeight w:val="58"/>
        </w:trPr>
        <w:tc>
          <w:tcPr>
            <w:tcW w:w="15674" w:type="dxa"/>
            <w:gridSpan w:val="7"/>
            <w:shd w:val="clear" w:color="auto" w:fill="BFBFBF" w:themeFill="background1" w:themeFillShade="BF"/>
          </w:tcPr>
          <w:p w:rsidR="002A3643" w:rsidRPr="00103123" w:rsidRDefault="002A3643" w:rsidP="002A3643">
            <w:pPr>
              <w:pBdr>
                <w:top w:val="nil"/>
                <w:left w:val="nil"/>
                <w:bottom w:val="nil"/>
                <w:right w:val="nil"/>
                <w:between w:val="nil"/>
              </w:pBdr>
              <w:rPr>
                <w:rFonts w:ascii="Times New Roman" w:eastAsia="Times New Roman" w:hAnsi="Times New Roman" w:cs="Times New Roman"/>
                <w:color w:val="000000"/>
                <w:sz w:val="24"/>
                <w:szCs w:val="24"/>
              </w:rPr>
            </w:pPr>
          </w:p>
        </w:tc>
      </w:tr>
    </w:tbl>
    <w:p w:rsidR="00AD62CB" w:rsidRDefault="00AD62CB" w:rsidP="00AD62CB">
      <w:pPr>
        <w:ind w:left="142"/>
        <w:rPr>
          <w:rFonts w:ascii="Times New Roman" w:hAnsi="Times New Roman" w:cs="Times New Roman"/>
          <w:sz w:val="24"/>
          <w:szCs w:val="24"/>
        </w:rPr>
      </w:pPr>
    </w:p>
    <w:p w:rsidR="002A3643" w:rsidRPr="00A06546" w:rsidRDefault="002A3643" w:rsidP="00AD62CB">
      <w:pPr>
        <w:ind w:left="142"/>
        <w:rPr>
          <w:rFonts w:ascii="Times New Roman" w:hAnsi="Times New Roman" w:cs="Times New Roman"/>
          <w:sz w:val="24"/>
          <w:szCs w:val="24"/>
        </w:rPr>
      </w:pPr>
      <w:r>
        <w:rPr>
          <w:rFonts w:ascii="Times New Roman" w:hAnsi="Times New Roman" w:cs="Times New Roman"/>
          <w:sz w:val="24"/>
          <w:szCs w:val="24"/>
        </w:rPr>
        <w:t>05.07.2024</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29"/>
        <w:gridCol w:w="5130"/>
      </w:tblGrid>
      <w:tr w:rsidR="00AD62CB" w:rsidTr="00AD62CB">
        <w:tc>
          <w:tcPr>
            <w:tcW w:w="5129" w:type="dxa"/>
          </w:tcPr>
          <w:p w:rsidR="00AD62CB" w:rsidRPr="00A06546" w:rsidRDefault="00AD62CB" w:rsidP="00E94E61">
            <w:pPr>
              <w:rPr>
                <w:rFonts w:ascii="Times New Roman" w:hAnsi="Times New Roman" w:cs="Times New Roman"/>
                <w:b/>
                <w:bCs/>
                <w:sz w:val="24"/>
                <w:szCs w:val="24"/>
              </w:rPr>
            </w:pPr>
            <w:r w:rsidRPr="00A06546">
              <w:rPr>
                <w:rFonts w:ascii="Times New Roman" w:hAnsi="Times New Roman" w:cs="Times New Roman"/>
                <w:b/>
                <w:bCs/>
                <w:sz w:val="24"/>
                <w:szCs w:val="24"/>
              </w:rPr>
              <w:t>Член експертної групи</w:t>
            </w:r>
          </w:p>
          <w:p w:rsidR="00AD62CB" w:rsidRDefault="00AD62CB" w:rsidP="00E94E61">
            <w:pPr>
              <w:rPr>
                <w:rFonts w:ascii="Times New Roman" w:hAnsi="Times New Roman" w:cs="Times New Roman"/>
                <w:sz w:val="24"/>
                <w:szCs w:val="24"/>
              </w:rPr>
            </w:pPr>
          </w:p>
        </w:tc>
        <w:tc>
          <w:tcPr>
            <w:tcW w:w="5129" w:type="dxa"/>
          </w:tcPr>
          <w:p w:rsidR="00AD62CB" w:rsidRDefault="00AD62CB" w:rsidP="00E94E61">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AD62CB" w:rsidRPr="00A06546" w:rsidRDefault="00AD62CB" w:rsidP="00E94E61">
            <w:pPr>
              <w:jc w:val="center"/>
              <w:rPr>
                <w:rFonts w:ascii="Times New Roman" w:hAnsi="Times New Roman" w:cs="Times New Roman"/>
                <w:i/>
                <w:iCs/>
                <w:sz w:val="24"/>
                <w:szCs w:val="24"/>
              </w:rPr>
            </w:pPr>
            <w:r w:rsidRPr="00A06546">
              <w:rPr>
                <w:rFonts w:ascii="Times New Roman" w:hAnsi="Times New Roman" w:cs="Times New Roman"/>
                <w:i/>
                <w:iCs/>
                <w:sz w:val="24"/>
                <w:szCs w:val="24"/>
              </w:rPr>
              <w:t>(підпис)</w:t>
            </w:r>
          </w:p>
        </w:tc>
        <w:tc>
          <w:tcPr>
            <w:tcW w:w="5130" w:type="dxa"/>
          </w:tcPr>
          <w:p w:rsidR="00AD62CB" w:rsidRPr="002A3643" w:rsidRDefault="002A3643" w:rsidP="00E94E61">
            <w:pPr>
              <w:jc w:val="center"/>
              <w:rPr>
                <w:rFonts w:ascii="Times New Roman" w:hAnsi="Times New Roman" w:cs="Times New Roman"/>
                <w:b/>
                <w:sz w:val="24"/>
                <w:szCs w:val="24"/>
              </w:rPr>
            </w:pPr>
            <w:r w:rsidRPr="002A3643">
              <w:rPr>
                <w:rFonts w:ascii="Times New Roman" w:hAnsi="Times New Roman" w:cs="Times New Roman"/>
                <w:b/>
                <w:sz w:val="24"/>
                <w:szCs w:val="24"/>
              </w:rPr>
              <w:t>Світлана ДИМІТРАШ</w:t>
            </w:r>
          </w:p>
          <w:p w:rsidR="00AD62CB" w:rsidRDefault="00AD62CB" w:rsidP="002A3643">
            <w:pPr>
              <w:rPr>
                <w:rFonts w:ascii="Times New Roman" w:hAnsi="Times New Roman" w:cs="Times New Roman"/>
                <w:sz w:val="24"/>
                <w:szCs w:val="24"/>
              </w:rPr>
            </w:pPr>
          </w:p>
        </w:tc>
      </w:tr>
    </w:tbl>
    <w:p w:rsidR="00AD62CB" w:rsidRDefault="00AD62CB"/>
    <w:sectPr w:rsidR="00AD62CB" w:rsidSect="00ED4C6A">
      <w:headerReference w:type="default" r:id="rId9"/>
      <w:pgSz w:w="16838" w:h="11906" w:orient="landscape"/>
      <w:pgMar w:top="720" w:right="720" w:bottom="568"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F5" w:rsidRDefault="003468F5">
      <w:pPr>
        <w:spacing w:after="0" w:line="240" w:lineRule="auto"/>
      </w:pPr>
      <w:r>
        <w:separator/>
      </w:r>
    </w:p>
  </w:endnote>
  <w:endnote w:type="continuationSeparator" w:id="0">
    <w:p w:rsidR="003468F5" w:rsidRDefault="0034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F5" w:rsidRDefault="003468F5">
      <w:pPr>
        <w:spacing w:after="0" w:line="240" w:lineRule="auto"/>
      </w:pPr>
      <w:r>
        <w:separator/>
      </w:r>
    </w:p>
  </w:footnote>
  <w:footnote w:type="continuationSeparator" w:id="0">
    <w:p w:rsidR="003468F5" w:rsidRDefault="0034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F" w:rsidRDefault="00904F31">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sidR="00CC6AA5">
      <w:rPr>
        <w:color w:val="000000"/>
      </w:rPr>
      <w:instrText>PAGE</w:instrText>
    </w:r>
    <w:r>
      <w:rPr>
        <w:color w:val="000000"/>
      </w:rPr>
      <w:fldChar w:fldCharType="separate"/>
    </w:r>
    <w:r w:rsidR="00C1529B">
      <w:rPr>
        <w:noProof/>
        <w:color w:val="000000"/>
      </w:rPr>
      <w:t>10</w:t>
    </w:r>
    <w:r>
      <w:rPr>
        <w:color w:val="000000"/>
      </w:rPr>
      <w:fldChar w:fldCharType="end"/>
    </w:r>
  </w:p>
  <w:p w:rsidR="00B768EF" w:rsidRDefault="00B768EF">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6E0524"/>
    <w:multiLevelType w:val="hybridMultilevel"/>
    <w:tmpl w:val="03ECBFF0"/>
    <w:lvl w:ilvl="0" w:tplc="FFFFFFFF">
      <w:start w:val="1"/>
      <w:numFmt w:val="decimal"/>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11DB37DC"/>
    <w:multiLevelType w:val="multilevel"/>
    <w:tmpl w:val="65BE9A2E"/>
    <w:lvl w:ilvl="0">
      <w:start w:val="1"/>
      <w:numFmt w:val="decimal"/>
      <w:lvlText w:val="%1."/>
      <w:lvlJc w:val="left"/>
      <w:pPr>
        <w:tabs>
          <w:tab w:val="num" w:pos="0"/>
        </w:tabs>
        <w:ind w:left="294" w:hanging="360"/>
      </w:pPr>
      <w:rPr>
        <w:rFonts w:ascii="Times New Roman" w:eastAsia="Times New Roman" w:hAnsi="Times New Roman" w:cs="Times New Roman"/>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3" w15:restartNumberingAfterBreak="0">
    <w:nsid w:val="3FA7237F"/>
    <w:multiLevelType w:val="multilevel"/>
    <w:tmpl w:val="FA8E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724643"/>
    <w:multiLevelType w:val="hybridMultilevel"/>
    <w:tmpl w:val="03ECBFF0"/>
    <w:lvl w:ilvl="0" w:tplc="8A185DB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15:restartNumberingAfterBreak="0">
    <w:nsid w:val="79EF10AF"/>
    <w:multiLevelType w:val="hybridMultilevel"/>
    <w:tmpl w:val="03ECBFF0"/>
    <w:lvl w:ilvl="0" w:tplc="FFFFFFFF">
      <w:start w:val="1"/>
      <w:numFmt w:val="decimal"/>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8EF"/>
    <w:rsid w:val="00006080"/>
    <w:rsid w:val="00021A9D"/>
    <w:rsid w:val="00022C88"/>
    <w:rsid w:val="000247DF"/>
    <w:rsid w:val="000673AC"/>
    <w:rsid w:val="00103123"/>
    <w:rsid w:val="00106015"/>
    <w:rsid w:val="001069C0"/>
    <w:rsid w:val="001105E5"/>
    <w:rsid w:val="001658E9"/>
    <w:rsid w:val="001756A8"/>
    <w:rsid w:val="001C03F1"/>
    <w:rsid w:val="0020456B"/>
    <w:rsid w:val="00220644"/>
    <w:rsid w:val="00290B5A"/>
    <w:rsid w:val="002A3643"/>
    <w:rsid w:val="002D2F62"/>
    <w:rsid w:val="003468F5"/>
    <w:rsid w:val="00361D20"/>
    <w:rsid w:val="003933E4"/>
    <w:rsid w:val="003F50EF"/>
    <w:rsid w:val="00413B59"/>
    <w:rsid w:val="004703AE"/>
    <w:rsid w:val="00590EEF"/>
    <w:rsid w:val="0059622D"/>
    <w:rsid w:val="005C24A9"/>
    <w:rsid w:val="005E1C79"/>
    <w:rsid w:val="0060034D"/>
    <w:rsid w:val="0062619E"/>
    <w:rsid w:val="00626BB0"/>
    <w:rsid w:val="00681EBF"/>
    <w:rsid w:val="006A72C6"/>
    <w:rsid w:val="00787DA8"/>
    <w:rsid w:val="007A0480"/>
    <w:rsid w:val="007C18E4"/>
    <w:rsid w:val="00805650"/>
    <w:rsid w:val="00852881"/>
    <w:rsid w:val="00862CAB"/>
    <w:rsid w:val="008666D7"/>
    <w:rsid w:val="008C6580"/>
    <w:rsid w:val="00904F31"/>
    <w:rsid w:val="009B3BB3"/>
    <w:rsid w:val="009C170B"/>
    <w:rsid w:val="009C181F"/>
    <w:rsid w:val="009F3A70"/>
    <w:rsid w:val="00A95E16"/>
    <w:rsid w:val="00AD62CB"/>
    <w:rsid w:val="00AE0207"/>
    <w:rsid w:val="00AE65D8"/>
    <w:rsid w:val="00AF4D0E"/>
    <w:rsid w:val="00B46B01"/>
    <w:rsid w:val="00B768EF"/>
    <w:rsid w:val="00BA2922"/>
    <w:rsid w:val="00BB7DCB"/>
    <w:rsid w:val="00C01A31"/>
    <w:rsid w:val="00C1529B"/>
    <w:rsid w:val="00C7104D"/>
    <w:rsid w:val="00CC6AA5"/>
    <w:rsid w:val="00CE55D8"/>
    <w:rsid w:val="00D17B38"/>
    <w:rsid w:val="00D63EF0"/>
    <w:rsid w:val="00DA54CA"/>
    <w:rsid w:val="00DE72C4"/>
    <w:rsid w:val="00E17A03"/>
    <w:rsid w:val="00E20F10"/>
    <w:rsid w:val="00E33424"/>
    <w:rsid w:val="00E53F49"/>
    <w:rsid w:val="00E71067"/>
    <w:rsid w:val="00EA653F"/>
    <w:rsid w:val="00ED4C6A"/>
    <w:rsid w:val="00EF3A38"/>
    <w:rsid w:val="00F6407A"/>
    <w:rsid w:val="00F76AA5"/>
    <w:rsid w:val="00F82653"/>
    <w:rsid w:val="00FB14BE"/>
    <w:rsid w:val="00FC3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8A6B"/>
  <w15:docId w15:val="{23C35BFD-E0D7-4512-BE19-81E4A271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3F1"/>
  </w:style>
  <w:style w:type="paragraph" w:styleId="1">
    <w:name w:val="heading 1"/>
    <w:basedOn w:val="a"/>
    <w:next w:val="a"/>
    <w:qFormat/>
    <w:rsid w:val="00ED4C6A"/>
    <w:pPr>
      <w:keepNext/>
      <w:keepLines/>
      <w:spacing w:before="480" w:after="120"/>
      <w:outlineLvl w:val="0"/>
    </w:pPr>
    <w:rPr>
      <w:b/>
      <w:sz w:val="48"/>
      <w:szCs w:val="48"/>
    </w:rPr>
  </w:style>
  <w:style w:type="paragraph" w:styleId="2">
    <w:name w:val="heading 2"/>
    <w:basedOn w:val="a"/>
    <w:next w:val="a"/>
    <w:qFormat/>
    <w:rsid w:val="00ED4C6A"/>
    <w:pPr>
      <w:keepNext/>
      <w:keepLines/>
      <w:spacing w:before="360" w:after="80"/>
      <w:outlineLvl w:val="1"/>
    </w:pPr>
    <w:rPr>
      <w:b/>
      <w:sz w:val="36"/>
      <w:szCs w:val="36"/>
    </w:rPr>
  </w:style>
  <w:style w:type="paragraph" w:styleId="3">
    <w:name w:val="heading 3"/>
    <w:basedOn w:val="a"/>
    <w:next w:val="a"/>
    <w:qFormat/>
    <w:rsid w:val="00ED4C6A"/>
    <w:pPr>
      <w:keepNext/>
      <w:keepLines/>
      <w:spacing w:before="280" w:after="80"/>
      <w:outlineLvl w:val="2"/>
    </w:pPr>
    <w:rPr>
      <w:b/>
      <w:sz w:val="28"/>
      <w:szCs w:val="28"/>
    </w:rPr>
  </w:style>
  <w:style w:type="paragraph" w:styleId="4">
    <w:name w:val="heading 4"/>
    <w:basedOn w:val="a"/>
    <w:next w:val="a"/>
    <w:qFormat/>
    <w:rsid w:val="00ED4C6A"/>
    <w:pPr>
      <w:keepNext/>
      <w:keepLines/>
      <w:spacing w:before="240" w:after="40"/>
      <w:outlineLvl w:val="3"/>
    </w:pPr>
    <w:rPr>
      <w:b/>
      <w:sz w:val="24"/>
      <w:szCs w:val="24"/>
    </w:rPr>
  </w:style>
  <w:style w:type="paragraph" w:styleId="5">
    <w:name w:val="heading 5"/>
    <w:basedOn w:val="a"/>
    <w:next w:val="a"/>
    <w:qFormat/>
    <w:rsid w:val="00ED4C6A"/>
    <w:pPr>
      <w:keepNext/>
      <w:keepLines/>
      <w:spacing w:before="220" w:after="40"/>
      <w:outlineLvl w:val="4"/>
    </w:pPr>
    <w:rPr>
      <w:b/>
    </w:rPr>
  </w:style>
  <w:style w:type="paragraph" w:styleId="6">
    <w:name w:val="heading 6"/>
    <w:basedOn w:val="a"/>
    <w:next w:val="a"/>
    <w:qFormat/>
    <w:rsid w:val="00ED4C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D4C6A"/>
    <w:tblPr>
      <w:tblCellMar>
        <w:top w:w="0" w:type="dxa"/>
        <w:left w:w="0" w:type="dxa"/>
        <w:bottom w:w="0" w:type="dxa"/>
        <w:right w:w="0" w:type="dxa"/>
      </w:tblCellMar>
    </w:tblPr>
  </w:style>
  <w:style w:type="paragraph" w:styleId="a3">
    <w:name w:val="Title"/>
    <w:basedOn w:val="a"/>
    <w:next w:val="a"/>
    <w:rsid w:val="00ED4C6A"/>
    <w:pPr>
      <w:keepNext/>
      <w:keepLines/>
      <w:spacing w:before="480" w:after="120"/>
    </w:pPr>
    <w:rPr>
      <w:b/>
      <w:sz w:val="72"/>
      <w:szCs w:val="72"/>
    </w:rPr>
  </w:style>
  <w:style w:type="table" w:customStyle="1" w:styleId="TableNormal0">
    <w:name w:val="Table Normal"/>
    <w:rsid w:val="00ED4C6A"/>
    <w:tblPr>
      <w:tblCellMar>
        <w:top w:w="0" w:type="dxa"/>
        <w:left w:w="0" w:type="dxa"/>
        <w:bottom w:w="0" w:type="dxa"/>
        <w:right w:w="0" w:type="dxa"/>
      </w:tblCellMar>
    </w:tblPr>
  </w:style>
  <w:style w:type="paragraph" w:styleId="a4">
    <w:name w:val="Balloon Text"/>
    <w:basedOn w:val="a"/>
    <w:link w:val="a5"/>
    <w:uiPriority w:val="99"/>
    <w:unhideWhenUsed/>
    <w:rsid w:val="00ED4C6A"/>
    <w:pPr>
      <w:spacing w:after="0" w:line="240" w:lineRule="auto"/>
    </w:pPr>
    <w:rPr>
      <w:rFonts w:ascii="Tahoma" w:hAnsi="Tahoma" w:cs="Tahoma"/>
      <w:sz w:val="16"/>
      <w:szCs w:val="16"/>
    </w:rPr>
  </w:style>
  <w:style w:type="paragraph" w:styleId="a6">
    <w:name w:val="annotation text"/>
    <w:basedOn w:val="a"/>
    <w:link w:val="a7"/>
    <w:uiPriority w:val="99"/>
    <w:unhideWhenUsed/>
    <w:rsid w:val="00ED4C6A"/>
    <w:pPr>
      <w:spacing w:line="240" w:lineRule="auto"/>
    </w:pPr>
    <w:rPr>
      <w:sz w:val="20"/>
      <w:szCs w:val="20"/>
    </w:rPr>
  </w:style>
  <w:style w:type="paragraph" w:styleId="a8">
    <w:name w:val="footer"/>
    <w:basedOn w:val="a"/>
    <w:link w:val="a9"/>
    <w:uiPriority w:val="99"/>
    <w:unhideWhenUsed/>
    <w:rsid w:val="00ED4C6A"/>
    <w:pPr>
      <w:tabs>
        <w:tab w:val="center" w:pos="4819"/>
        <w:tab w:val="right" w:pos="9639"/>
      </w:tabs>
      <w:spacing w:after="0" w:line="240" w:lineRule="auto"/>
    </w:pPr>
  </w:style>
  <w:style w:type="paragraph" w:styleId="aa">
    <w:name w:val="header"/>
    <w:basedOn w:val="a"/>
    <w:link w:val="ab"/>
    <w:uiPriority w:val="99"/>
    <w:unhideWhenUsed/>
    <w:rsid w:val="00ED4C6A"/>
    <w:pPr>
      <w:tabs>
        <w:tab w:val="center" w:pos="4819"/>
        <w:tab w:val="right" w:pos="9639"/>
      </w:tabs>
      <w:spacing w:after="0" w:line="240" w:lineRule="auto"/>
    </w:pPr>
  </w:style>
  <w:style w:type="paragraph" w:styleId="ac">
    <w:name w:val="Normal (Web)"/>
    <w:basedOn w:val="a"/>
    <w:uiPriority w:val="99"/>
    <w:unhideWhenUsed/>
    <w:rsid w:val="00ED4C6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rsid w:val="00ED4C6A"/>
    <w:pPr>
      <w:keepNext/>
      <w:keepLines/>
      <w:spacing w:before="360" w:after="80"/>
    </w:pPr>
    <w:rPr>
      <w:rFonts w:ascii="Georgia" w:eastAsia="Georgia" w:hAnsi="Georgia" w:cs="Georgia"/>
      <w:i/>
      <w:color w:val="666666"/>
      <w:sz w:val="48"/>
      <w:szCs w:val="48"/>
    </w:rPr>
  </w:style>
  <w:style w:type="character" w:styleId="ae">
    <w:name w:val="annotation reference"/>
    <w:basedOn w:val="a0"/>
    <w:uiPriority w:val="99"/>
    <w:unhideWhenUsed/>
    <w:rsid w:val="00ED4C6A"/>
    <w:rPr>
      <w:sz w:val="16"/>
      <w:szCs w:val="16"/>
    </w:rPr>
  </w:style>
  <w:style w:type="table" w:customStyle="1" w:styleId="NormalTable0">
    <w:name w:val="Normal Table0"/>
    <w:rsid w:val="00ED4C6A"/>
    <w:tblPr>
      <w:tblCellMar>
        <w:top w:w="0" w:type="dxa"/>
        <w:left w:w="0" w:type="dxa"/>
        <w:bottom w:w="0" w:type="dxa"/>
        <w:right w:w="0" w:type="dxa"/>
      </w:tblCellMar>
    </w:tblPr>
  </w:style>
  <w:style w:type="table" w:customStyle="1" w:styleId="10">
    <w:name w:val="1"/>
    <w:basedOn w:val="NormalTable0"/>
    <w:rsid w:val="00ED4C6A"/>
    <w:pPr>
      <w:spacing w:after="0" w:line="240" w:lineRule="auto"/>
    </w:pPr>
    <w:tblPr>
      <w:tblCellMar>
        <w:left w:w="108" w:type="dxa"/>
        <w:right w:w="108" w:type="dxa"/>
      </w:tblCellMar>
    </w:tblPr>
  </w:style>
  <w:style w:type="character" w:customStyle="1" w:styleId="a7">
    <w:name w:val="Текст примечания Знак"/>
    <w:basedOn w:val="a0"/>
    <w:link w:val="a6"/>
    <w:uiPriority w:val="99"/>
    <w:semiHidden/>
    <w:rsid w:val="00ED4C6A"/>
    <w:rPr>
      <w:sz w:val="20"/>
      <w:szCs w:val="20"/>
    </w:rPr>
  </w:style>
  <w:style w:type="character" w:customStyle="1" w:styleId="a5">
    <w:name w:val="Текст выноски Знак"/>
    <w:basedOn w:val="a0"/>
    <w:link w:val="a4"/>
    <w:uiPriority w:val="99"/>
    <w:semiHidden/>
    <w:rsid w:val="00ED4C6A"/>
    <w:rPr>
      <w:rFonts w:ascii="Tahoma" w:hAnsi="Tahoma" w:cs="Tahoma"/>
      <w:sz w:val="16"/>
      <w:szCs w:val="16"/>
    </w:rPr>
  </w:style>
  <w:style w:type="paragraph" w:customStyle="1" w:styleId="11">
    <w:name w:val="Абзац списку1"/>
    <w:basedOn w:val="a"/>
    <w:uiPriority w:val="34"/>
    <w:qFormat/>
    <w:rsid w:val="00ED4C6A"/>
    <w:pPr>
      <w:ind w:left="720"/>
      <w:contextualSpacing/>
    </w:pPr>
  </w:style>
  <w:style w:type="character" w:customStyle="1" w:styleId="12">
    <w:name w:val="Сильне виокремлення1"/>
    <w:basedOn w:val="a0"/>
    <w:uiPriority w:val="21"/>
    <w:qFormat/>
    <w:rsid w:val="00ED4C6A"/>
    <w:rPr>
      <w:i/>
      <w:iCs/>
      <w:color w:val="4F81BD" w:themeColor="accent1"/>
    </w:rPr>
  </w:style>
  <w:style w:type="character" w:customStyle="1" w:styleId="13">
    <w:name w:val="Сильне посилання1"/>
    <w:basedOn w:val="a0"/>
    <w:uiPriority w:val="32"/>
    <w:qFormat/>
    <w:rsid w:val="00ED4C6A"/>
    <w:rPr>
      <w:b/>
      <w:bCs/>
      <w:smallCaps/>
      <w:color w:val="4F81BD" w:themeColor="accent1"/>
      <w:spacing w:val="5"/>
    </w:rPr>
  </w:style>
  <w:style w:type="character" w:customStyle="1" w:styleId="14">
    <w:name w:val="Текст покажчика місця заповнення1"/>
    <w:basedOn w:val="a0"/>
    <w:uiPriority w:val="99"/>
    <w:semiHidden/>
    <w:rsid w:val="00ED4C6A"/>
    <w:rPr>
      <w:color w:val="808080"/>
    </w:rPr>
  </w:style>
  <w:style w:type="character" w:customStyle="1" w:styleId="ab">
    <w:name w:val="Верхний колонтитул Знак"/>
    <w:basedOn w:val="a0"/>
    <w:link w:val="aa"/>
    <w:uiPriority w:val="99"/>
    <w:rsid w:val="00ED4C6A"/>
  </w:style>
  <w:style w:type="character" w:customStyle="1" w:styleId="a9">
    <w:name w:val="Нижний колонтитул Знак"/>
    <w:basedOn w:val="a0"/>
    <w:link w:val="a8"/>
    <w:uiPriority w:val="99"/>
    <w:rsid w:val="00ED4C6A"/>
  </w:style>
  <w:style w:type="paragraph" w:styleId="af">
    <w:name w:val="List Paragraph"/>
    <w:basedOn w:val="a"/>
    <w:uiPriority w:val="34"/>
    <w:qFormat/>
    <w:rsid w:val="00075132"/>
    <w:pPr>
      <w:ind w:left="720"/>
      <w:contextualSpacing/>
    </w:pPr>
  </w:style>
  <w:style w:type="table" w:customStyle="1" w:styleId="af0">
    <w:basedOn w:val="TableNormal0"/>
    <w:rsid w:val="00ED4C6A"/>
    <w:pPr>
      <w:spacing w:after="0" w:line="240" w:lineRule="auto"/>
    </w:pPr>
    <w:tblPr>
      <w:tblStyleRowBandSize w:val="1"/>
      <w:tblStyleColBandSize w:val="1"/>
      <w:tblCellMar>
        <w:left w:w="108" w:type="dxa"/>
        <w:right w:w="108" w:type="dxa"/>
      </w:tblCellMar>
    </w:tblPr>
  </w:style>
  <w:style w:type="table" w:customStyle="1" w:styleId="af1">
    <w:basedOn w:val="TableNormal0"/>
    <w:rsid w:val="00ED4C6A"/>
    <w:pPr>
      <w:spacing w:after="0" w:line="240" w:lineRule="auto"/>
    </w:pPr>
    <w:tblPr>
      <w:tblStyleRowBandSize w:val="1"/>
      <w:tblStyleColBandSize w:val="1"/>
      <w:tblCellMar>
        <w:left w:w="108" w:type="dxa"/>
        <w:right w:w="108" w:type="dxa"/>
      </w:tblCellMar>
    </w:tblPr>
  </w:style>
  <w:style w:type="table" w:styleId="af2">
    <w:name w:val="Table Grid"/>
    <w:basedOn w:val="a1"/>
    <w:uiPriority w:val="39"/>
    <w:rsid w:val="00AD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n+qHYIElK5eWRfoiG32hjVN0A==">AMUW2mVDAGftWakRV/VDzchSZcI//LIGZCdLlF0WOxh62G2c1C8NurpeOkpii146RZkb4nR30GFfSHm/P2N4I38YcJpgVunBb601s6cNJklWM8ze0wV4WruwIa9ojtphECZAesXuWHph</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4DB026-B8BF-4E54-AF97-B017B73B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3204</Words>
  <Characters>18265</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двв</cp:lastModifiedBy>
  <cp:revision>25</cp:revision>
  <dcterms:created xsi:type="dcterms:W3CDTF">2022-01-17T11:49:00Z</dcterms:created>
  <dcterms:modified xsi:type="dcterms:W3CDTF">2024-10-09T10:49:00Z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1033-3.1.0.4974</vt:lpwstr>
  </property>
</Properties>
</file>