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540E" w:rsidRPr="004F540E" w:rsidRDefault="004F540E" w:rsidP="004F540E">
      <w:pPr>
        <w:shd w:val="clear" w:color="auto" w:fill="FFFFFF"/>
        <w:spacing w:after="0" w:line="295" w:lineRule="atLeast"/>
        <w:outlineLvl w:val="5"/>
        <w:rPr>
          <w:rFonts w:ascii="Arial" w:eastAsia="Times New Roman" w:hAnsi="Arial" w:cs="Arial"/>
          <w:b/>
          <w:bCs/>
          <w:color w:val="00B0F0"/>
          <w:sz w:val="48"/>
          <w:szCs w:val="48"/>
          <w:lang w:eastAsia="uk-UA"/>
        </w:rPr>
      </w:pPr>
      <w:r>
        <w:rPr>
          <w:rFonts w:ascii="Arial" w:eastAsia="Times New Roman" w:hAnsi="Arial" w:cs="Arial"/>
          <w:b/>
          <w:bCs/>
          <w:color w:val="00B0F0"/>
          <w:sz w:val="48"/>
          <w:szCs w:val="48"/>
          <w:lang w:eastAsia="uk-UA"/>
        </w:rPr>
        <w:t xml:space="preserve">        </w:t>
      </w:r>
      <w:r w:rsidRPr="004F540E">
        <w:rPr>
          <w:rFonts w:ascii="Arial" w:eastAsia="Times New Roman" w:hAnsi="Arial" w:cs="Arial"/>
          <w:b/>
          <w:bCs/>
          <w:color w:val="00B0F0"/>
          <w:sz w:val="48"/>
          <w:szCs w:val="48"/>
          <w:lang w:eastAsia="uk-UA"/>
        </w:rPr>
        <w:t xml:space="preserve">Зарахування до </w:t>
      </w:r>
      <w:r>
        <w:rPr>
          <w:rFonts w:ascii="Arial" w:eastAsia="Times New Roman" w:hAnsi="Arial" w:cs="Arial"/>
          <w:b/>
          <w:bCs/>
          <w:color w:val="00B0F0"/>
          <w:sz w:val="48"/>
          <w:szCs w:val="48"/>
          <w:lang w:eastAsia="uk-UA"/>
        </w:rPr>
        <w:t>навчального закладу</w:t>
      </w:r>
      <w:r w:rsidRPr="004F540E">
        <w:rPr>
          <w:rFonts w:ascii="Arial" w:eastAsia="Times New Roman" w:hAnsi="Arial" w:cs="Arial"/>
          <w:b/>
          <w:bCs/>
          <w:color w:val="00B0F0"/>
          <w:sz w:val="48"/>
          <w:szCs w:val="48"/>
          <w:lang w:eastAsia="uk-UA"/>
        </w:rPr>
        <w:t xml:space="preserve"> буде </w:t>
      </w:r>
      <w:proofErr w:type="spellStart"/>
      <w:r w:rsidRPr="004F540E">
        <w:rPr>
          <w:rFonts w:ascii="Arial" w:eastAsia="Times New Roman" w:hAnsi="Arial" w:cs="Arial"/>
          <w:b/>
          <w:bCs/>
          <w:color w:val="00B0F0"/>
          <w:sz w:val="48"/>
          <w:szCs w:val="48"/>
          <w:lang w:eastAsia="uk-UA"/>
        </w:rPr>
        <w:t>здійснюватись</w:t>
      </w:r>
      <w:proofErr w:type="spellEnd"/>
      <w:r w:rsidRPr="004F540E">
        <w:rPr>
          <w:rFonts w:ascii="Arial" w:eastAsia="Times New Roman" w:hAnsi="Arial" w:cs="Arial"/>
          <w:b/>
          <w:bCs/>
          <w:color w:val="00B0F0"/>
          <w:sz w:val="48"/>
          <w:szCs w:val="48"/>
          <w:lang w:eastAsia="uk-UA"/>
        </w:rPr>
        <w:t xml:space="preserve"> на підставі наступних документів:</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1. Заява про зарахування одного з батьків дитини, поданої особисто (з пред’явленням документа, що посвідчує особу заявника);</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2. Копія свідоцтва про народження дитини (під час копії пред’являється оригінал відповідного документа);</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3.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затвердженої наказом Міністерства охорони здоров’я України від 16 серпня 2010 року №682, зареєстрованим в Міністерстві юстиції України 10 вересня 2010 року за № 794/18089, що передбачає наявність профілактичних щеплень за віком;</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4. Оригінал або копія висновку ІРЦ про комплексну (чи повторну) психолого-педагогічну оцінку розвитку дитини (у разі наявності та за бажанням одного з батьків дитини)</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w:t>
      </w:r>
    </w:p>
    <w:p w:rsidR="004F540E" w:rsidRPr="004F540E" w:rsidRDefault="004F540E" w:rsidP="004F540E">
      <w:pPr>
        <w:shd w:val="clear" w:color="auto" w:fill="FFFFFF"/>
        <w:spacing w:after="0" w:line="295" w:lineRule="atLeast"/>
        <w:outlineLvl w:val="5"/>
        <w:rPr>
          <w:rFonts w:ascii="Arial" w:eastAsia="Times New Roman" w:hAnsi="Arial" w:cs="Arial"/>
          <w:b/>
          <w:bCs/>
          <w:color w:val="00B0F0"/>
          <w:sz w:val="26"/>
          <w:szCs w:val="26"/>
          <w:lang w:eastAsia="uk-UA"/>
        </w:rPr>
      </w:pPr>
      <w:r w:rsidRPr="004F540E">
        <w:rPr>
          <w:rFonts w:ascii="Arial" w:eastAsia="Times New Roman" w:hAnsi="Arial" w:cs="Arial"/>
          <w:b/>
          <w:bCs/>
          <w:color w:val="00B0F0"/>
          <w:sz w:val="26"/>
          <w:szCs w:val="26"/>
          <w:lang w:eastAsia="uk-UA"/>
        </w:rPr>
        <w:t>Попереджаємо, що зарахування дитини  відбудеться лише за умови надання повного пакету документів з необхідними оригіналами.</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Зарахування до 1 класу в першу чергу:</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 дітей, місце проживання яких на території обслуговування закладу підтверджене одним із наступних документів:</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1.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2. довідка про реєстрацію місця проживання/ перебування особи (дитини або одного з її батьків), що видається відповідно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№207;</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3. витяг з Єдиного державного демографічного реєстру щодо реєстрації місця проживання/перебування особи (дитини або одного з її батьків);</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4. довідка про взяття на облік внутрішньо переміщеної особи;</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Pr>
          <w:rFonts w:ascii="Arial" w:eastAsia="Times New Roman" w:hAnsi="Arial" w:cs="Arial"/>
          <w:b/>
          <w:bCs/>
          <w:color w:val="383838"/>
          <w:sz w:val="26"/>
          <w:szCs w:val="26"/>
          <w:lang w:eastAsia="uk-UA"/>
        </w:rPr>
        <w:t>5</w:t>
      </w:r>
      <w:r w:rsidRPr="004F540E">
        <w:rPr>
          <w:rFonts w:ascii="Arial" w:eastAsia="Times New Roman" w:hAnsi="Arial" w:cs="Arial"/>
          <w:b/>
          <w:bCs/>
          <w:color w:val="383838"/>
          <w:sz w:val="26"/>
          <w:szCs w:val="26"/>
          <w:lang w:eastAsia="uk-UA"/>
        </w:rPr>
        <w:t>. будь-який інший офіційний документ, в якому зазначене місце проживання дитини чи одного з її батьків, форма якого визначена законодавством і який виданий органом державної влади чи органом місцевого самоврядування в установленому законодавством порядку;</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 дітей, які є рідними (усиновленими) братами та/або сестрами дітей, які здобувають освіту у цьому закладі;</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 дітей працівників цього закладу освіти.</w:t>
      </w:r>
    </w:p>
    <w:p w:rsidR="004F540E" w:rsidRDefault="004F540E" w:rsidP="004F540E">
      <w:pPr>
        <w:shd w:val="clear" w:color="auto" w:fill="FFFFFF"/>
        <w:spacing w:after="0" w:line="295" w:lineRule="atLeast"/>
        <w:outlineLvl w:val="1"/>
        <w:rPr>
          <w:rFonts w:ascii="Arial" w:eastAsia="Times New Roman" w:hAnsi="Arial" w:cs="Arial"/>
          <w:color w:val="51BAD5"/>
          <w:sz w:val="44"/>
          <w:szCs w:val="44"/>
          <w:lang w:eastAsia="uk-UA"/>
        </w:rPr>
      </w:pPr>
    </w:p>
    <w:p w:rsidR="004F540E" w:rsidRDefault="004F540E" w:rsidP="004F540E">
      <w:pPr>
        <w:shd w:val="clear" w:color="auto" w:fill="FFFFFF"/>
        <w:spacing w:after="0" w:line="295" w:lineRule="atLeast"/>
        <w:outlineLvl w:val="1"/>
        <w:rPr>
          <w:rFonts w:ascii="Arial" w:eastAsia="Times New Roman" w:hAnsi="Arial" w:cs="Arial"/>
          <w:color w:val="51BAD5"/>
          <w:sz w:val="44"/>
          <w:szCs w:val="44"/>
          <w:lang w:eastAsia="uk-UA"/>
        </w:rPr>
      </w:pPr>
    </w:p>
    <w:p w:rsidR="004F540E" w:rsidRDefault="004F540E" w:rsidP="004F540E">
      <w:pPr>
        <w:shd w:val="clear" w:color="auto" w:fill="FFFFFF"/>
        <w:spacing w:after="0" w:line="295" w:lineRule="atLeast"/>
        <w:outlineLvl w:val="1"/>
        <w:rPr>
          <w:rFonts w:ascii="Arial" w:eastAsia="Times New Roman" w:hAnsi="Arial" w:cs="Arial"/>
          <w:color w:val="51BAD5"/>
          <w:sz w:val="44"/>
          <w:szCs w:val="44"/>
          <w:lang w:eastAsia="uk-UA"/>
        </w:rPr>
      </w:pPr>
      <w:r>
        <w:rPr>
          <w:rFonts w:ascii="Arial" w:eastAsia="Times New Roman" w:hAnsi="Arial" w:cs="Arial"/>
          <w:color w:val="51BAD5"/>
          <w:sz w:val="44"/>
          <w:szCs w:val="44"/>
          <w:lang w:eastAsia="uk-UA"/>
        </w:rPr>
        <w:t xml:space="preserve">      </w:t>
      </w:r>
    </w:p>
    <w:p w:rsidR="004F540E" w:rsidRDefault="004F540E" w:rsidP="004F540E">
      <w:pPr>
        <w:shd w:val="clear" w:color="auto" w:fill="FFFFFF"/>
        <w:spacing w:after="0" w:line="295" w:lineRule="atLeast"/>
        <w:outlineLvl w:val="1"/>
        <w:rPr>
          <w:rFonts w:ascii="Arial" w:eastAsia="Times New Roman" w:hAnsi="Arial" w:cs="Arial"/>
          <w:color w:val="51BAD5"/>
          <w:sz w:val="44"/>
          <w:szCs w:val="44"/>
          <w:lang w:eastAsia="uk-UA"/>
        </w:rPr>
      </w:pPr>
      <w:r>
        <w:rPr>
          <w:rFonts w:ascii="Arial" w:eastAsia="Times New Roman" w:hAnsi="Arial" w:cs="Arial"/>
          <w:color w:val="51BAD5"/>
          <w:sz w:val="44"/>
          <w:szCs w:val="44"/>
          <w:lang w:eastAsia="uk-UA"/>
        </w:rPr>
        <w:lastRenderedPageBreak/>
        <w:t xml:space="preserve">    </w:t>
      </w:r>
      <w:bookmarkStart w:id="0" w:name="_GoBack"/>
      <w:bookmarkEnd w:id="0"/>
      <w:r w:rsidRPr="004F540E">
        <w:rPr>
          <w:rFonts w:ascii="Arial" w:eastAsia="Times New Roman" w:hAnsi="Arial" w:cs="Arial"/>
          <w:color w:val="51BAD5"/>
          <w:sz w:val="44"/>
          <w:szCs w:val="44"/>
          <w:lang w:eastAsia="uk-UA"/>
        </w:rPr>
        <w:t xml:space="preserve">З метою швидкого прийому документів </w:t>
      </w:r>
      <w:r>
        <w:rPr>
          <w:rFonts w:ascii="Arial" w:eastAsia="Times New Roman" w:hAnsi="Arial" w:cs="Arial"/>
          <w:color w:val="51BAD5"/>
          <w:sz w:val="44"/>
          <w:szCs w:val="44"/>
          <w:lang w:eastAsia="uk-UA"/>
        </w:rPr>
        <w:t xml:space="preserve">  </w:t>
      </w:r>
    </w:p>
    <w:p w:rsidR="004F540E" w:rsidRPr="004F540E" w:rsidRDefault="004F540E" w:rsidP="004F540E">
      <w:pPr>
        <w:shd w:val="clear" w:color="auto" w:fill="FFFFFF"/>
        <w:spacing w:after="0" w:line="295" w:lineRule="atLeast"/>
        <w:outlineLvl w:val="1"/>
        <w:rPr>
          <w:rFonts w:ascii="Arial" w:eastAsia="Times New Roman" w:hAnsi="Arial" w:cs="Arial"/>
          <w:color w:val="51BAD5"/>
          <w:sz w:val="44"/>
          <w:szCs w:val="44"/>
          <w:lang w:eastAsia="uk-UA"/>
        </w:rPr>
      </w:pPr>
      <w:r w:rsidRPr="004F540E">
        <w:rPr>
          <w:rFonts w:ascii="Arial" w:eastAsia="Times New Roman" w:hAnsi="Arial" w:cs="Arial"/>
          <w:color w:val="51BAD5"/>
          <w:sz w:val="44"/>
          <w:szCs w:val="44"/>
          <w:lang w:eastAsia="uk-UA"/>
        </w:rPr>
        <w:t>працюємо за таким алгоритмом:</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1. Пред’явити посвідчення особи. Заяви подають тільки батьки, чи особи , які їх замінюють.</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2. Пред’явити оригінали свідоцтва про народження дитини та документа, що посвідчує місце проживання дитини та їх копії .</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3. Повідомити про право на першочергове зарахування.</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4. Надати підтвердження фактичної адреси проживання/прописки дитини.</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Наголошуємо, що вказане місце проживання має бути зареєстроване у Рівненській міській територіальній громаді.</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5. Надати медичну довідку встановленого зразка та копію карти щеплень. Наголошуємо про обов’язковість профілактичних щеплень, ревакцинацію у 6 років.</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6. Заповнити заяву. Прохання попередньо ознайомитись на сайті школи зі Статутом школи та Меморандумом про співпрацю учасників освітнього процесу, про що буде зазначено у заяві.</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7. Підписати згоду на обробку персональних даних дитини для використання в електронних базах та, за бажанням, – згоду на фото\відеозйомку дитини.</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Нагадуємо про відповідальність батьків за надання ДОСТОВІРНОЇ інформації.</w:t>
      </w:r>
    </w:p>
    <w:p w:rsidR="004F540E" w:rsidRPr="004F540E" w:rsidRDefault="004F540E" w:rsidP="004F540E">
      <w:pPr>
        <w:shd w:val="clear" w:color="auto" w:fill="FFFFFF"/>
        <w:spacing w:after="0" w:line="295" w:lineRule="atLeast"/>
        <w:outlineLvl w:val="5"/>
        <w:rPr>
          <w:rFonts w:ascii="Arial" w:eastAsia="Times New Roman" w:hAnsi="Arial" w:cs="Arial"/>
          <w:b/>
          <w:bCs/>
          <w:color w:val="383838"/>
          <w:sz w:val="26"/>
          <w:szCs w:val="26"/>
          <w:lang w:eastAsia="uk-UA"/>
        </w:rPr>
      </w:pPr>
      <w:r w:rsidRPr="004F540E">
        <w:rPr>
          <w:rFonts w:ascii="Arial" w:eastAsia="Times New Roman" w:hAnsi="Arial" w:cs="Arial"/>
          <w:b/>
          <w:bCs/>
          <w:color w:val="383838"/>
          <w:sz w:val="26"/>
          <w:szCs w:val="26"/>
          <w:lang w:eastAsia="uk-UA"/>
        </w:rPr>
        <w:t>Радо чекаємо на поповнення родини ліцею майбутніми першокласниками!</w:t>
      </w:r>
    </w:p>
    <w:p w:rsidR="003B4C61" w:rsidRDefault="003B4C61"/>
    <w:sectPr w:rsidR="003B4C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0E"/>
    <w:rsid w:val="003B4C61"/>
    <w:rsid w:val="004F54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8312"/>
  <w15:chartTrackingRefBased/>
  <w15:docId w15:val="{82E02EE0-9E29-4667-B98C-0946C0D9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08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2296</Words>
  <Characters>1310</Characters>
  <Application>Microsoft Office Word</Application>
  <DocSecurity>0</DocSecurity>
  <Lines>10</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AsusSchool</dc:creator>
  <cp:keywords/>
  <dc:description/>
  <cp:lastModifiedBy>AsusSchool</cp:lastModifiedBy>
  <cp:revision>1</cp:revision>
  <dcterms:created xsi:type="dcterms:W3CDTF">2023-03-28T09:21:00Z</dcterms:created>
  <dcterms:modified xsi:type="dcterms:W3CDTF">2023-03-28T09:27:00Z</dcterms:modified>
</cp:coreProperties>
</file>