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7C" w:rsidRPr="0010195A" w:rsidRDefault="0010195A" w:rsidP="0010195A">
      <w:pPr>
        <w:spacing w:after="0" w:line="240" w:lineRule="auto"/>
        <w:jc w:val="center"/>
        <w:rPr>
          <w:rFonts w:ascii="Times New Roman" w:hAnsi="Times New Roman" w:cs="Times New Roman"/>
          <w:b/>
          <w:sz w:val="32"/>
        </w:rPr>
      </w:pPr>
      <w:r w:rsidRPr="0010195A">
        <w:rPr>
          <w:rFonts w:ascii="Times New Roman" w:hAnsi="Times New Roman" w:cs="Times New Roman"/>
          <w:b/>
          <w:sz w:val="32"/>
        </w:rPr>
        <w:t>Витяг з Статуту</w:t>
      </w:r>
    </w:p>
    <w:p w:rsidR="0010195A" w:rsidRPr="0010195A" w:rsidRDefault="0010195A" w:rsidP="0010195A">
      <w:pPr>
        <w:spacing w:after="0" w:line="240" w:lineRule="auto"/>
        <w:jc w:val="center"/>
        <w:rPr>
          <w:rFonts w:ascii="Times New Roman" w:hAnsi="Times New Roman" w:cs="Times New Roman"/>
          <w:b/>
          <w:sz w:val="32"/>
        </w:rPr>
      </w:pPr>
      <w:r w:rsidRPr="0010195A">
        <w:rPr>
          <w:rFonts w:ascii="Times New Roman" w:hAnsi="Times New Roman" w:cs="Times New Roman"/>
          <w:b/>
          <w:sz w:val="32"/>
        </w:rPr>
        <w:t>Кацмазівської ЗОШ І-ІІ ступенів</w:t>
      </w:r>
    </w:p>
    <w:p w:rsidR="0010195A" w:rsidRPr="0010195A" w:rsidRDefault="0010195A" w:rsidP="0010195A">
      <w:pPr>
        <w:shd w:val="clear" w:color="auto" w:fill="FFFFFF"/>
        <w:spacing w:before="317" w:line="360" w:lineRule="auto"/>
        <w:ind w:right="-5"/>
        <w:jc w:val="both"/>
        <w:rPr>
          <w:rFonts w:ascii="Times New Roman" w:hAnsi="Times New Roman" w:cs="Times New Roman"/>
          <w:b/>
          <w:i/>
          <w:color w:val="000000"/>
          <w:spacing w:val="5"/>
          <w:w w:val="103"/>
          <w:sz w:val="28"/>
          <w:szCs w:val="28"/>
        </w:rPr>
      </w:pPr>
      <w:r w:rsidRPr="0010195A">
        <w:rPr>
          <w:rFonts w:ascii="Times New Roman" w:hAnsi="Times New Roman" w:cs="Times New Roman"/>
          <w:b/>
          <w:i/>
          <w:iCs/>
          <w:color w:val="000000"/>
          <w:spacing w:val="5"/>
          <w:w w:val="103"/>
          <w:sz w:val="28"/>
          <w:szCs w:val="32"/>
        </w:rPr>
        <w:t>3</w:t>
      </w:r>
      <w:r w:rsidRPr="0010195A">
        <w:rPr>
          <w:rFonts w:ascii="Times New Roman" w:hAnsi="Times New Roman" w:cs="Times New Roman"/>
          <w:b/>
          <w:i/>
          <w:color w:val="000000"/>
          <w:spacing w:val="5"/>
          <w:w w:val="103"/>
          <w:sz w:val="28"/>
          <w:szCs w:val="28"/>
        </w:rPr>
        <w:t xml:space="preserve">. ЗАРАХУВАННЯ УЧНІВ ДО НАВЧАЛЬНОГО ЗАКЛАДУ ТА ЇХ ВІДРАХУВАННЯ </w:t>
      </w:r>
    </w:p>
    <w:p w:rsidR="0010195A" w:rsidRPr="0010195A" w:rsidRDefault="0010195A" w:rsidP="0010195A">
      <w:pPr>
        <w:spacing w:line="360" w:lineRule="auto"/>
        <w:rPr>
          <w:rFonts w:ascii="Times New Roman" w:hAnsi="Times New Roman" w:cs="Times New Roman"/>
          <w:i/>
          <w:color w:val="000000"/>
          <w:sz w:val="28"/>
          <w:szCs w:val="28"/>
        </w:rPr>
      </w:pPr>
      <w:bookmarkStart w:id="0" w:name="_GoBack"/>
      <w:bookmarkEnd w:id="0"/>
      <w:r w:rsidRPr="0010195A">
        <w:rPr>
          <w:rFonts w:ascii="Times New Roman" w:hAnsi="Times New Roman" w:cs="Times New Roman"/>
          <w:i/>
          <w:color w:val="000000"/>
          <w:sz w:val="28"/>
          <w:szCs w:val="28"/>
        </w:rPr>
        <w:br/>
        <w:t>3.1. Місцевий   орган   виконавчої   влади   закріплює  за  закладом  відповідну територію  обслуговування   і до  початку  навчального  року  бере  на облік учнів, які мають його  відвідувати.</w:t>
      </w:r>
      <w:r w:rsidRPr="0010195A">
        <w:rPr>
          <w:rFonts w:ascii="Times New Roman" w:hAnsi="Times New Roman" w:cs="Times New Roman"/>
          <w:i/>
          <w:color w:val="000000"/>
          <w:sz w:val="28"/>
          <w:szCs w:val="28"/>
        </w:rPr>
        <w:br/>
        <w:t> </w:t>
      </w:r>
    </w:p>
    <w:p w:rsidR="0010195A" w:rsidRPr="0010195A" w:rsidRDefault="0010195A" w:rsidP="0010195A">
      <w:pPr>
        <w:spacing w:line="360" w:lineRule="auto"/>
        <w:jc w:val="both"/>
        <w:rPr>
          <w:rFonts w:ascii="Times New Roman" w:hAnsi="Times New Roman" w:cs="Times New Roman"/>
          <w:i/>
          <w:color w:val="000000"/>
          <w:sz w:val="28"/>
          <w:szCs w:val="28"/>
        </w:rPr>
      </w:pPr>
      <w:bookmarkStart w:id="1" w:name="34"/>
      <w:bookmarkEnd w:id="1"/>
      <w:r w:rsidRPr="0010195A">
        <w:rPr>
          <w:rFonts w:ascii="Times New Roman" w:hAnsi="Times New Roman" w:cs="Times New Roman"/>
          <w:i/>
          <w:color w:val="000000"/>
          <w:sz w:val="28"/>
          <w:szCs w:val="28"/>
        </w:rPr>
        <w:t>3.2. Зарахування учнів до всіх класів здійснюється без проведення конкурсу і, як правило, відповідно до території обслуговування.</w:t>
      </w:r>
      <w:r w:rsidRPr="0010195A">
        <w:rPr>
          <w:rFonts w:ascii="Times New Roman" w:hAnsi="Times New Roman" w:cs="Times New Roman"/>
          <w:i/>
          <w:color w:val="000000"/>
          <w:sz w:val="28"/>
          <w:szCs w:val="28"/>
        </w:rPr>
        <w:br/>
        <w:t> </w:t>
      </w:r>
    </w:p>
    <w:p w:rsidR="0010195A" w:rsidRPr="0010195A" w:rsidRDefault="0010195A" w:rsidP="0010195A">
      <w:pPr>
        <w:spacing w:line="360" w:lineRule="auto"/>
        <w:jc w:val="both"/>
        <w:rPr>
          <w:rFonts w:ascii="Times New Roman" w:hAnsi="Times New Roman" w:cs="Times New Roman"/>
          <w:i/>
          <w:color w:val="000000"/>
          <w:sz w:val="28"/>
          <w:szCs w:val="28"/>
        </w:rPr>
      </w:pPr>
      <w:bookmarkStart w:id="2" w:name="35"/>
      <w:bookmarkEnd w:id="2"/>
      <w:r w:rsidRPr="0010195A">
        <w:rPr>
          <w:rFonts w:ascii="Times New Roman" w:hAnsi="Times New Roman" w:cs="Times New Roman"/>
          <w:i/>
          <w:color w:val="000000"/>
          <w:sz w:val="28"/>
          <w:szCs w:val="28"/>
        </w:rPr>
        <w:t>3.3</w:t>
      </w:r>
      <w:bookmarkStart w:id="3" w:name="36"/>
      <w:bookmarkEnd w:id="3"/>
      <w:r w:rsidRPr="0010195A">
        <w:rPr>
          <w:rFonts w:ascii="Times New Roman" w:hAnsi="Times New Roman" w:cs="Times New Roman"/>
          <w:i/>
          <w:color w:val="000000"/>
          <w:sz w:val="28"/>
          <w:szCs w:val="28"/>
        </w:rPr>
        <w:t> </w:t>
      </w:r>
      <w:bookmarkStart w:id="4" w:name="37"/>
      <w:bookmarkEnd w:id="4"/>
      <w:r w:rsidRPr="0010195A">
        <w:rPr>
          <w:rFonts w:ascii="Times New Roman" w:hAnsi="Times New Roman" w:cs="Times New Roman"/>
          <w:i/>
          <w:color w:val="000000"/>
          <w:sz w:val="28"/>
          <w:szCs w:val="28"/>
        </w:rPr>
        <w:t xml:space="preserve"> Керівник закладу зобов'язаний вжити заходів для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 організацію навчально-виховного процесу.</w:t>
      </w:r>
      <w:r w:rsidRPr="0010195A">
        <w:rPr>
          <w:rFonts w:ascii="Times New Roman" w:hAnsi="Times New Roman" w:cs="Times New Roman"/>
          <w:i/>
          <w:color w:val="000000"/>
          <w:sz w:val="28"/>
          <w:szCs w:val="28"/>
        </w:rPr>
        <w:br/>
        <w:t> </w:t>
      </w:r>
    </w:p>
    <w:p w:rsidR="0010195A" w:rsidRPr="0010195A" w:rsidRDefault="0010195A" w:rsidP="0010195A">
      <w:pPr>
        <w:spacing w:line="360" w:lineRule="auto"/>
        <w:jc w:val="both"/>
        <w:rPr>
          <w:rFonts w:ascii="Times New Roman" w:hAnsi="Times New Roman" w:cs="Times New Roman"/>
          <w:i/>
          <w:color w:val="000000"/>
          <w:sz w:val="28"/>
          <w:szCs w:val="28"/>
        </w:rPr>
      </w:pPr>
      <w:bookmarkStart w:id="5" w:name="38"/>
      <w:bookmarkEnd w:id="5"/>
      <w:r w:rsidRPr="0010195A">
        <w:rPr>
          <w:rFonts w:ascii="Times New Roman" w:hAnsi="Times New Roman" w:cs="Times New Roman"/>
          <w:i/>
          <w:color w:val="000000"/>
          <w:sz w:val="28"/>
          <w:szCs w:val="28"/>
        </w:rPr>
        <w:t>3.4. Зарахування учнів до закладу здійснюється, як правило, до початку навчального року за наказом його керівника.</w:t>
      </w:r>
      <w:r w:rsidRPr="0010195A">
        <w:rPr>
          <w:rFonts w:ascii="Times New Roman" w:hAnsi="Times New Roman" w:cs="Times New Roman"/>
          <w:i/>
          <w:color w:val="000000"/>
          <w:sz w:val="28"/>
          <w:szCs w:val="28"/>
        </w:rPr>
        <w:br/>
        <w:t> </w:t>
      </w:r>
    </w:p>
    <w:p w:rsidR="0010195A" w:rsidRPr="0010195A" w:rsidRDefault="0010195A" w:rsidP="0010195A">
      <w:pPr>
        <w:spacing w:line="360" w:lineRule="auto"/>
        <w:jc w:val="both"/>
        <w:rPr>
          <w:rFonts w:ascii="Times New Roman" w:hAnsi="Times New Roman" w:cs="Times New Roman"/>
          <w:i/>
          <w:color w:val="000000"/>
          <w:sz w:val="28"/>
          <w:szCs w:val="28"/>
        </w:rPr>
      </w:pPr>
      <w:bookmarkStart w:id="6" w:name="39"/>
      <w:bookmarkEnd w:id="6"/>
      <w:r w:rsidRPr="0010195A">
        <w:rPr>
          <w:rFonts w:ascii="Times New Roman" w:hAnsi="Times New Roman" w:cs="Times New Roman"/>
          <w:i/>
          <w:color w:val="000000"/>
          <w:sz w:val="28"/>
          <w:szCs w:val="28"/>
        </w:rPr>
        <w:t>  3.5.   Для зарахування учня до закладу батьки або особи, які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10195A" w:rsidRPr="0010195A" w:rsidRDefault="0010195A" w:rsidP="0010195A">
      <w:pPr>
        <w:spacing w:line="360" w:lineRule="auto"/>
        <w:jc w:val="both"/>
        <w:rPr>
          <w:rFonts w:ascii="Times New Roman" w:hAnsi="Times New Roman" w:cs="Times New Roman"/>
          <w:i/>
          <w:color w:val="000000"/>
          <w:sz w:val="28"/>
          <w:szCs w:val="28"/>
        </w:rPr>
      </w:pPr>
    </w:p>
    <w:p w:rsidR="0010195A" w:rsidRPr="0010195A" w:rsidRDefault="0010195A">
      <w:pPr>
        <w:rPr>
          <w:rFonts w:ascii="Times New Roman" w:hAnsi="Times New Roman" w:cs="Times New Roman"/>
          <w:sz w:val="28"/>
          <w:szCs w:val="28"/>
        </w:rPr>
      </w:pPr>
    </w:p>
    <w:sectPr w:rsidR="0010195A" w:rsidRPr="001019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95A"/>
    <w:rsid w:val="00020B7C"/>
    <w:rsid w:val="001019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7B70F-8520-4017-86CB-B1755F92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682</Words>
  <Characters>389</Characters>
  <Application>Microsoft Office Word</Application>
  <DocSecurity>0</DocSecurity>
  <Lines>3</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Кацмазівська ЗОШ</dc:creator>
  <cp:keywords/>
  <dc:description/>
  <cp:lastModifiedBy>Кацмазівська ЗОШ</cp:lastModifiedBy>
  <cp:revision>1</cp:revision>
  <dcterms:created xsi:type="dcterms:W3CDTF">2019-04-05T08:20:00Z</dcterms:created>
  <dcterms:modified xsi:type="dcterms:W3CDTF">2019-04-05T08:22:00Z</dcterms:modified>
</cp:coreProperties>
</file>