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"https://www.schoollife.org.ua/lyst-ministerstva-osvity-i-nauky-ukrayiny-1-11-5966-vid-01-07-2019-shhodo-metodychnyh-rekomendatsij-pro-vykladannya-navchalnyh-predmetiv-u-zakladah-zagalnoyi-serednoyi-osvity-u-2019-2020-navchalnomu-r/" </w:instrText>
      </w:r>
      <w:r>
        <w:fldChar w:fldCharType="separate"/>
      </w:r>
      <w:r w:rsidRPr="005A6F8E">
        <w:rPr>
          <w:rStyle w:val="a3"/>
          <w:rFonts w:ascii="Times New Roman" w:eastAsia="Times New Roman" w:hAnsi="Times New Roman" w:cs="Times New Roman"/>
          <w:sz w:val="28"/>
          <w:szCs w:val="24"/>
          <w:lang w:eastAsia="ru-RU"/>
        </w:rPr>
        <w:t>Лист № 1/11-5966 від 01.07.2019</w:t>
      </w:r>
      <w:r>
        <w:rPr>
          <w:rStyle w:val="a3"/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Управління  (департаменти) освіти і науки обласних, Київської міської</w:t>
      </w: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державних адміністрацій</w:t>
      </w:r>
    </w:p>
    <w:p w:rsidR="0081225B" w:rsidRPr="00E92EFF" w:rsidRDefault="0081225B" w:rsidP="008122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4"/>
          <w:lang w:eastAsia="ru-RU"/>
        </w:rPr>
        <w:t>Інститути післядипломної педагогічної освіти</w:t>
      </w:r>
    </w:p>
    <w:p w:rsidR="0081225B" w:rsidRPr="00E92EFF" w:rsidRDefault="0081225B" w:rsidP="008122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5B" w:rsidRPr="00E92EFF" w:rsidRDefault="0081225B" w:rsidP="00812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методичних рекомендацій</w:t>
      </w:r>
    </w:p>
    <w:p w:rsidR="0081225B" w:rsidRPr="00E92EFF" w:rsidRDefault="0081225B" w:rsidP="00812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викладання навчальних предметів</w:t>
      </w:r>
    </w:p>
    <w:p w:rsidR="0081225B" w:rsidRPr="00E92EFF" w:rsidRDefault="0081225B" w:rsidP="00812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закладах загальної середньої освіти</w:t>
      </w:r>
    </w:p>
    <w:p w:rsidR="0081225B" w:rsidRPr="00E92EFF" w:rsidRDefault="0081225B" w:rsidP="00812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2019/2020 навчальному році</w:t>
      </w:r>
    </w:p>
    <w:p w:rsidR="0081225B" w:rsidRPr="00E92EFF" w:rsidRDefault="0081225B" w:rsidP="00812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5B" w:rsidRPr="00E92EFF" w:rsidRDefault="0081225B" w:rsidP="00812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2019/2020 навчальному році, підготовлені спільно з Національною академією педагогічних наук України та Інститутом модернізації змісту освіти.</w:t>
      </w:r>
    </w:p>
    <w:p w:rsidR="0081225B" w:rsidRPr="00E92EFF" w:rsidRDefault="0081225B" w:rsidP="00812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Просимо довести їх до відома керівників закладів загальної середньої освіти та вчителів.</w:t>
      </w:r>
    </w:p>
    <w:p w:rsidR="0081225B" w:rsidRPr="00E92EFF" w:rsidRDefault="0081225B" w:rsidP="00812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Заступник Міністра                                                                         В. А. </w:t>
      </w:r>
      <w:proofErr w:type="spellStart"/>
      <w:r w:rsidRPr="00E92EF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Карандій</w:t>
      </w:r>
      <w:proofErr w:type="spellEnd"/>
    </w:p>
    <w:p w:rsidR="0081225B" w:rsidRPr="00E92EFF" w:rsidRDefault="0081225B" w:rsidP="0081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25B" w:rsidRPr="00E92EFF" w:rsidRDefault="0081225B" w:rsidP="00812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2EFF">
        <w:rPr>
          <w:rFonts w:ascii="Times New Roman" w:eastAsia="Times New Roman" w:hAnsi="Times New Roman" w:cs="Times New Roman"/>
          <w:lang w:eastAsia="ru-RU"/>
        </w:rPr>
        <w:t>Бєскова</w:t>
      </w:r>
      <w:proofErr w:type="spellEnd"/>
      <w:r w:rsidRPr="00E92EFF">
        <w:rPr>
          <w:rFonts w:ascii="Times New Roman" w:eastAsia="Times New Roman" w:hAnsi="Times New Roman" w:cs="Times New Roman"/>
          <w:lang w:eastAsia="ru-RU"/>
        </w:rPr>
        <w:t>, 481-32-01</w:t>
      </w:r>
    </w:p>
    <w:p w:rsidR="0081225B" w:rsidRPr="00E92EFF" w:rsidRDefault="0081225B" w:rsidP="00812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EFF">
        <w:rPr>
          <w:rFonts w:ascii="Times New Roman" w:eastAsia="Times New Roman" w:hAnsi="Times New Roman" w:cs="Times New Roman"/>
          <w:lang w:eastAsia="ru-RU"/>
        </w:rPr>
        <w:t>Дубовик О.А.</w:t>
      </w:r>
    </w:p>
    <w:p w:rsidR="0081225B" w:rsidRDefault="0081225B" w:rsidP="00812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EFF">
        <w:rPr>
          <w:rFonts w:ascii="Times New Roman" w:eastAsia="Times New Roman" w:hAnsi="Times New Roman" w:cs="Times New Roman"/>
          <w:lang w:eastAsia="ru-RU"/>
        </w:rPr>
        <w:t>Коваленко О.Я.</w:t>
      </w:r>
    </w:p>
    <w:p w:rsidR="0081225B" w:rsidRDefault="0081225B" w:rsidP="007E7E13">
      <w:pPr>
        <w:spacing w:after="0" w:line="240" w:lineRule="auto"/>
        <w:ind w:firstLine="567"/>
        <w:jc w:val="right"/>
        <w:rPr>
          <w:rFonts w:ascii="Verdana" w:hAnsi="Verdana"/>
          <w:color w:val="2C2F34"/>
          <w:sz w:val="21"/>
          <w:szCs w:val="21"/>
          <w:shd w:val="clear" w:color="auto" w:fill="FFFFFF"/>
        </w:rPr>
      </w:pPr>
    </w:p>
    <w:p w:rsidR="0081225B" w:rsidRDefault="0081225B" w:rsidP="007E7E13">
      <w:pPr>
        <w:spacing w:after="0" w:line="240" w:lineRule="auto"/>
        <w:ind w:firstLine="567"/>
        <w:jc w:val="right"/>
        <w:rPr>
          <w:rFonts w:ascii="Verdana" w:hAnsi="Verdana"/>
          <w:color w:val="2C2F34"/>
          <w:sz w:val="21"/>
          <w:szCs w:val="21"/>
          <w:shd w:val="clear" w:color="auto" w:fill="FFFFFF"/>
        </w:rPr>
      </w:pPr>
    </w:p>
    <w:p w:rsidR="0081225B" w:rsidRDefault="0081225B" w:rsidP="007E7E13">
      <w:pPr>
        <w:spacing w:after="0" w:line="240" w:lineRule="auto"/>
        <w:ind w:firstLine="567"/>
        <w:jc w:val="right"/>
        <w:rPr>
          <w:rFonts w:ascii="Verdana" w:hAnsi="Verdana"/>
          <w:color w:val="2C2F34"/>
          <w:sz w:val="21"/>
          <w:szCs w:val="21"/>
          <w:shd w:val="clear" w:color="auto" w:fill="FFFFFF"/>
        </w:rPr>
      </w:pPr>
    </w:p>
    <w:p w:rsidR="0081225B" w:rsidRDefault="0081225B" w:rsidP="007E7E13">
      <w:pPr>
        <w:spacing w:after="0" w:line="240" w:lineRule="auto"/>
        <w:ind w:firstLine="567"/>
        <w:jc w:val="right"/>
        <w:rPr>
          <w:rFonts w:ascii="Verdana" w:hAnsi="Verdana"/>
          <w:color w:val="2C2F34"/>
          <w:sz w:val="21"/>
          <w:szCs w:val="21"/>
          <w:shd w:val="clear" w:color="auto" w:fill="FFFFFF"/>
        </w:rPr>
      </w:pPr>
    </w:p>
    <w:p w:rsidR="007E7E13" w:rsidRDefault="007E7E13" w:rsidP="007E7E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Verdana" w:hAnsi="Verdana"/>
          <w:color w:val="2C2F34"/>
          <w:sz w:val="21"/>
          <w:szCs w:val="21"/>
          <w:shd w:val="clear" w:color="auto" w:fill="FFFFFF"/>
        </w:rPr>
        <w:lastRenderedPageBreak/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>
        <w:rPr>
          <w:rFonts w:ascii="Verdana" w:hAnsi="Verdana"/>
          <w:color w:val="2C2F34"/>
          <w:sz w:val="21"/>
          <w:szCs w:val="21"/>
        </w:rPr>
        <w:br/>
      </w:r>
      <w:hyperlink r:id="rId6" w:history="1">
        <w:r>
          <w:rPr>
            <w:rStyle w:val="a3"/>
            <w:rFonts w:ascii="Verdana" w:hAnsi="Verdana"/>
            <w:b/>
            <w:bCs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E7652D" w:rsidRPr="001F097C" w:rsidRDefault="00E7652D" w:rsidP="00E7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1F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Фізична культура</w:t>
      </w:r>
    </w:p>
    <w:p w:rsidR="00E7652D" w:rsidRPr="001F097C" w:rsidRDefault="00E7652D" w:rsidP="00E7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контексті Концепції «Нової української школи» (2016 р.) </w:t>
      </w:r>
      <w:r w:rsidRPr="001F097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школа має навчити дітей використовувати знання і вміння, отримані в процесі навчання, для вирішення повсякденних проблем і життєвих ситуацій</w:t>
      </w:r>
      <w:r w:rsidRPr="001F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1F097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що відповідає</w:t>
      </w:r>
      <w:r w:rsidRPr="001F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Державному стандарту базової і повної загальної середньої освіти (</w:t>
      </w:r>
      <w:r w:rsidRPr="001F09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постанова Кабінету Міністрів України № 1392 від 23 листопада 2011 р.), тому</w:t>
      </w:r>
      <w:r w:rsidRPr="001F09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заняття фізичною культурою повинні увійти до звички учня. Рух, змагання, самоствердження – природна суть фізичної культури і спорту.</w:t>
      </w:r>
    </w:p>
    <w:p w:rsidR="00E7652D" w:rsidRPr="001F097C" w:rsidRDefault="00E7652D" w:rsidP="00E7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Випускник основної школи –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 </w:t>
      </w:r>
    </w:p>
    <w:p w:rsidR="00E7652D" w:rsidRPr="001F097C" w:rsidRDefault="00E7652D" w:rsidP="00E7652D">
      <w:pPr>
        <w:spacing w:after="0" w:line="240" w:lineRule="auto"/>
        <w:ind w:right="76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формує пріоритети оздоровчої спрямованості фізичних вправ та забезпечує загальний культурний розвиток особистості. 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 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Типовими освітніми програмами для закладів загальної середньої освіти у 2019/2020 навчальному році на вивчення предмета «Фізична культура» в інваріантній складовій передбачено: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5-9 класи – 3 год; 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 – 3 год; 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 – 3 год.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Профільний рівень: 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 - 6 год.; 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 - 6 год.</w:t>
      </w:r>
    </w:p>
    <w:p w:rsidR="00E7652D" w:rsidRPr="001F097C" w:rsidRDefault="00E7652D" w:rsidP="00E7652D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уроками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мистецтва, технологій і фізичної культури. Під час складання розкладу навчальних занять не рекомендується здвоювати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фізичної культури або проводити їх два дні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поспіль. Більшість уроків фізичної культури доцільно проводити на відкритому повітрі. 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 з фізичної культури в освітніх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 </w:t>
      </w:r>
    </w:p>
    <w:p w:rsidR="00E7652D" w:rsidRPr="001F097C" w:rsidRDefault="00E7652D" w:rsidP="00E7652D">
      <w:pPr>
        <w:tabs>
          <w:tab w:val="left" w:pos="70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 виховання сьогодення потребує орієнтації на:</w:t>
      </w:r>
    </w:p>
    <w:p w:rsidR="00E7652D" w:rsidRPr="001F097C" w:rsidRDefault="00E7652D" w:rsidP="00E7652D">
      <w:p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вироблення і реалізацію якісно нової, особистісно і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компетентісно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E7652D" w:rsidRPr="001F097C" w:rsidRDefault="00E7652D" w:rsidP="00E7652D">
      <w:pPr>
        <w:tabs>
          <w:tab w:val="left" w:pos="140"/>
          <w:tab w:val="left" w:pos="16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E7652D" w:rsidRPr="001F097C" w:rsidRDefault="00E7652D" w:rsidP="00E7652D">
      <w:pPr>
        <w:tabs>
          <w:tab w:val="left" w:pos="700"/>
          <w:tab w:val="left" w:pos="15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інтенсивне включення в освітній процес школи можливостей для додаткових форм фізичного виховання;</w:t>
      </w:r>
    </w:p>
    <w:p w:rsidR="00E7652D" w:rsidRPr="001F097C" w:rsidRDefault="00E7652D" w:rsidP="00E7652D">
      <w:pPr>
        <w:tabs>
          <w:tab w:val="left" w:pos="700"/>
          <w:tab w:val="left" w:pos="16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умов і механізмів фізичного виховання для занять різної спрямованості за інтересами;</w:t>
      </w:r>
    </w:p>
    <w:p w:rsidR="00E7652D" w:rsidRPr="001F097C" w:rsidRDefault="00E7652D" w:rsidP="00E7652D">
      <w:pPr>
        <w:tabs>
          <w:tab w:val="left" w:pos="700"/>
          <w:tab w:val="left" w:pos="126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формування стійкості до асоціальних впливів щодо виникнення шкідливих звичок і неадекватних видів поведінки.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 </w:t>
      </w: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оновлених програм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знаннєвий</w:t>
      </w:r>
      <w:proofErr w:type="spellEnd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діяльнісний та ціннісний компоненти.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Виокремлено такі наскрізні змістові лінії:</w:t>
      </w:r>
      <w:r w:rsidRPr="001F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</w:r>
      <w:r w:rsidRPr="001F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Очікувані результати навчальної діяльності учнів перенесені у ліву частину програми, вони є необхідними предметними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в той же час відповідають змістовим наскрізним темам.</w:t>
      </w:r>
    </w:p>
    <w:p w:rsidR="00E7652D" w:rsidRPr="001F097C" w:rsidRDefault="00E7652D" w:rsidP="00E7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класи з 2019/2020 навчального року навчатимуться за новими навчальними програмами:</w:t>
      </w:r>
    </w:p>
    <w:p w:rsidR="00E7652D" w:rsidRPr="001F097C" w:rsidRDefault="00E7652D" w:rsidP="00E7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«Фізична культура 10-11 класи» (рівень стандарту) для закладів загальної середньої освіти (наказ МОН від 23.10.2017 № 1407).</w:t>
      </w: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HYPERLINK "C:\\Users\\linnyk\\AppData\\Local\\Microsoft\\Windows\\INetCache\\Content.Outlook\\BMB3Z0CQ\\(https:\\mon.gov.ua\\storage\\app\\media\\...10...\\fizichna-kultura-10-11-kl.-standart.doc)"</w:instrText>
      </w: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Програма побудована за модульною системою і містить інваріантну (обов’язкову) (теоретико - методичні знання та загальна фізична підготовка) та варіативну складову яка складається з 25 модулів. </w:t>
      </w:r>
      <w:r w:rsidRPr="001F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зв’язку зі збільшенням кількості годин в 11 класі на викладання навчального предмета рекомендується збільшити кількість модулів для опанування учнями до 4.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Критеріями відбору варіативних модулів у навчальних програмах 5-9 та 10-11 класи є: наявність матеріально-технічної бази, регіональні спортивні традиції, кадрове забезпечення та бажання учнів. Бажання учнів визначається обов’язковим опитуванням. Перед початком навчального року шкільне методичне об’єднання розглядає вибір та розподіл варіативних модулів у кожному класі. </w:t>
      </w:r>
    </w:p>
    <w:p w:rsidR="00E7652D" w:rsidRPr="001F097C" w:rsidRDefault="00E7652D" w:rsidP="00E7652D">
      <w:pPr>
        <w:numPr>
          <w:ilvl w:val="0"/>
          <w:numId w:val="5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«Фізична культура» (профільний рівень) 10-11 класи </w:t>
      </w: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(наказ МОН від 23.10.2017 № 1407).</w:t>
      </w:r>
    </w:p>
    <w:p w:rsidR="00E7652D" w:rsidRPr="001F097C" w:rsidRDefault="00E7652D" w:rsidP="00E7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профільної  програми є ознайомлення учнів з основними формами професійної діяльності фахівців фізичного виховання (вчителя фізичної культури, тренера або інструктора з виду спорту), оволодіння ними первинними методами і формами педагогічної діяльності, формування фізичного, психічного, духовного та соціального здоров’я старшокласників, фізичної культури особистості, оволодіння знаннями з основ теорії і методики фізичного виховання, вміннями та навичками самостійних і групових занять фізкультурно-спортивної й </w:t>
      </w:r>
      <w:proofErr w:type="spellStart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</w:t>
      </w:r>
      <w:proofErr w:type="spellEnd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-корегувальної спрямованості, а також забезпечення можливостей для рівного доступу школярів до здобуття загальної,   профільної та початкової допрофесійної підготовки з фізичного виховання.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програма є універсальною. Теоретичний матеріал залишається стабільним, тоді як способи фізкультурної діяльності – модулі – можна змінювати залежно від об’єктивних умов навчального закладу, в якому буде використовуватись ця програма.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 кожний вид спорту може бути представлений у вигляді варіативного модуля. У цій програмі запропоновано 13 варіативних модулів.  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Навчальна програма предмета «Фізична культура» (профільний рівень) складається з пояснювальної записки і таких розділів:</w:t>
      </w:r>
    </w:p>
    <w:p w:rsidR="00E7652D" w:rsidRPr="001F097C" w:rsidRDefault="00E7652D" w:rsidP="00E7652D">
      <w:pPr>
        <w:numPr>
          <w:ilvl w:val="0"/>
          <w:numId w:val="3"/>
        </w:numPr>
        <w:tabs>
          <w:tab w:val="num" w:pos="28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1. Основи знань з фізкультурно-спортивної діяльності.</w:t>
      </w:r>
    </w:p>
    <w:p w:rsidR="00E7652D" w:rsidRPr="001F097C" w:rsidRDefault="00E7652D" w:rsidP="00E7652D">
      <w:pPr>
        <w:numPr>
          <w:ilvl w:val="0"/>
          <w:numId w:val="3"/>
        </w:num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2. Способи фізкультурної діяльності (модулі).</w:t>
      </w:r>
    </w:p>
    <w:p w:rsidR="00E7652D" w:rsidRPr="001F097C" w:rsidRDefault="00E7652D" w:rsidP="00E7652D">
      <w:pPr>
        <w:numPr>
          <w:ilvl w:val="0"/>
          <w:numId w:val="3"/>
        </w:num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Додатки:</w:t>
      </w:r>
    </w:p>
    <w:p w:rsidR="00E7652D" w:rsidRPr="001F097C" w:rsidRDefault="00E7652D" w:rsidP="00E7652D">
      <w:p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виконання оцінювання стану фізичної підготовленості учнів.</w:t>
      </w:r>
    </w:p>
    <w:p w:rsidR="00E7652D" w:rsidRPr="001F097C" w:rsidRDefault="00E7652D" w:rsidP="00E7652D">
      <w:p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Орієнтовний перелік обладнання з фізичної культури для закладів загальної середньої освіти</w:t>
      </w:r>
      <w:r w:rsidRPr="001F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7652D" w:rsidRPr="001F097C" w:rsidRDefault="00E7652D" w:rsidP="00E7652D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Змістове наповнення предмета «Фізична культура» навчальний заклад формує самостійно з варіативних модулів.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E7652D" w:rsidRPr="001F097C" w:rsidRDefault="00E7652D" w:rsidP="00E7652D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 </w:t>
      </w:r>
    </w:p>
    <w:p w:rsidR="00E7652D" w:rsidRPr="001F097C" w:rsidRDefault="00E7652D" w:rsidP="00E7652D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Інструкції про розподіл учнів на групи для занять на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фізичної культури, затвердженої наказом МОЗ та МОН від 20.07.2009 за                 № 518/674, учні розподіляються на основну, підготовчу та спеціальну медичні групи.</w:t>
      </w:r>
    </w:p>
    <w:p w:rsidR="00E7652D" w:rsidRPr="001F097C" w:rsidRDefault="00E7652D" w:rsidP="00E7652D">
      <w:pPr>
        <w:shd w:val="clear" w:color="auto" w:fill="FFFFFF"/>
        <w:spacing w:after="0" w:line="240" w:lineRule="auto"/>
        <w:ind w:right="1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Медичне обстеження учнів проводиться щорічно в установленому законодавством порядку. Не допускати на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фізичної культури навантаження учнів, які не пройшли медичного обстеження.</w:t>
      </w:r>
    </w:p>
    <w:p w:rsidR="00E7652D" w:rsidRPr="001F097C" w:rsidRDefault="00E7652D" w:rsidP="00E76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r w:rsidRPr="001F09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уроках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E7652D" w:rsidRPr="001F097C" w:rsidRDefault="00E7652D" w:rsidP="00E76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Домашні завдання для самостійного виконання фізичних вправ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учні/учениці отримують на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</w:r>
      <w:r w:rsidRPr="001F09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 учнем складає індивідуальну програму фізкультурно-оздоровчих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під час оцінювання навчальних досягнень.</w:t>
      </w:r>
    </w:p>
    <w:p w:rsidR="00E7652D" w:rsidRPr="001F097C" w:rsidRDefault="00E7652D" w:rsidP="00E7652D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оцінювання розвитку фізичних якостей використовуються орієнтовні навчальні нормативи, які розроблено для кожного року вивчення. Порядок їх проведення визначає вчитель відповідно до календарно-тематичного планування.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навчальних досягнень учнів на </w:t>
      </w:r>
      <w:proofErr w:type="spellStart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spellEnd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фізичної культури може здійснюватися за такими видами діяльності:</w:t>
      </w:r>
    </w:p>
    <w:p w:rsidR="00E7652D" w:rsidRPr="001F097C" w:rsidRDefault="00E7652D" w:rsidP="00E7652D">
      <w:pPr>
        <w:numPr>
          <w:ilvl w:val="0"/>
          <w:numId w:val="4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 техніки виконання фізичної вправи (може здійснюватися окремо від прийому навчального нормативу).</w:t>
      </w:r>
    </w:p>
    <w:p w:rsidR="00E7652D" w:rsidRPr="001F097C" w:rsidRDefault="00E7652D" w:rsidP="00E7652D">
      <w:pPr>
        <w:numPr>
          <w:ilvl w:val="0"/>
          <w:numId w:val="4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навчального нормативу (з урахуванням динаміки особистого результату).</w:t>
      </w:r>
    </w:p>
    <w:p w:rsidR="00E7652D" w:rsidRPr="001F097C" w:rsidRDefault="00E7652D" w:rsidP="00E7652D">
      <w:pPr>
        <w:numPr>
          <w:ilvl w:val="0"/>
          <w:numId w:val="4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навчальних завдань під час проведення уроку.</w:t>
      </w:r>
    </w:p>
    <w:p w:rsidR="00E7652D" w:rsidRPr="001F097C" w:rsidRDefault="00E7652D" w:rsidP="00E7652D">
      <w:pPr>
        <w:numPr>
          <w:ilvl w:val="0"/>
          <w:numId w:val="4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 теоретико - методичних знань.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цьому оцінка за виконання нормативу не є домінуючою під час</w:t>
      </w: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здійснення тематичного, семестрового чи річного оцінювання.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оцінювання навчальних досягнень учнів із фізичної культури затверджені наказом МОН України від 05.05.2008 № 371.</w:t>
      </w:r>
    </w:p>
    <w:p w:rsidR="00E7652D" w:rsidRPr="001F097C" w:rsidRDefault="00E7652D" w:rsidP="00E76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період з 01.09 до 01.10 кожного навчального року з метою адаптації учнів до навантажень на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E7652D" w:rsidRPr="001F097C" w:rsidRDefault="00E7652D" w:rsidP="00E7652D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E7652D" w:rsidRPr="001F097C" w:rsidRDefault="00E7652D" w:rsidP="00E76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недопущення перевантаження учнів необхідно враховувати їхнє навчання в закладах освіти іншого типу (спортивних школах тощо). Так,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(легка атлетика, гімнастика та ін.) у позашкільних закладах.</w:t>
      </w:r>
    </w:p>
    <w:p w:rsidR="00E7652D" w:rsidRPr="001F097C" w:rsidRDefault="00E7652D" w:rsidP="00E7652D">
      <w:pPr>
        <w:shd w:val="clear" w:color="auto" w:fill="FFFFFF"/>
        <w:spacing w:after="0" w:line="240" w:lineRule="auto"/>
        <w:ind w:right="1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 час проведення занять із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зареєстрований в Міністерстві юстиції України                 9 серпня 2010 року за № 651/17946).</w:t>
      </w:r>
    </w:p>
    <w:p w:rsidR="00E7652D" w:rsidRPr="001F097C" w:rsidRDefault="00E7652D" w:rsidP="00E7652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Місця для занять з фізичної культури і спорту обладнуються аптечкою (відкриті спортивні майданчики – переносною аптечкою).</w:t>
      </w:r>
    </w:p>
    <w:p w:rsidR="00143BF3" w:rsidRDefault="00143BF3" w:rsidP="00E7652D">
      <w:pPr>
        <w:spacing w:after="0" w:line="240" w:lineRule="auto"/>
        <w:ind w:firstLine="567"/>
        <w:jc w:val="center"/>
      </w:pPr>
    </w:p>
    <w:sectPr w:rsidR="00143BF3" w:rsidSect="008122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>
    <w:nsid w:val="202C5FBA"/>
    <w:multiLevelType w:val="hybridMultilevel"/>
    <w:tmpl w:val="D01E94EE"/>
    <w:lvl w:ilvl="0" w:tplc="7FC65A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124912"/>
    <w:multiLevelType w:val="singleLevel"/>
    <w:tmpl w:val="3462F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3">
    <w:nsid w:val="316370E3"/>
    <w:multiLevelType w:val="hybridMultilevel"/>
    <w:tmpl w:val="51C69B5E"/>
    <w:lvl w:ilvl="0" w:tplc="24CE633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E220CD1"/>
    <w:multiLevelType w:val="multilevel"/>
    <w:tmpl w:val="9C5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13"/>
    <w:rsid w:val="00143BF3"/>
    <w:rsid w:val="007E7E13"/>
    <w:rsid w:val="0081225B"/>
    <w:rsid w:val="00D07937"/>
    <w:rsid w:val="00E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E13"/>
    <w:rPr>
      <w:color w:val="0000FF"/>
      <w:u w:val="single"/>
    </w:rPr>
  </w:style>
  <w:style w:type="character" w:styleId="a4">
    <w:name w:val="Strong"/>
    <w:basedOn w:val="a0"/>
    <w:uiPriority w:val="22"/>
    <w:qFormat/>
    <w:rsid w:val="00E76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E13"/>
    <w:rPr>
      <w:color w:val="0000FF"/>
      <w:u w:val="single"/>
    </w:rPr>
  </w:style>
  <w:style w:type="character" w:styleId="a4">
    <w:name w:val="Strong"/>
    <w:basedOn w:val="a0"/>
    <w:uiPriority w:val="22"/>
    <w:qFormat/>
    <w:rsid w:val="00E76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2</cp:revision>
  <dcterms:created xsi:type="dcterms:W3CDTF">2019-09-09T06:44:00Z</dcterms:created>
  <dcterms:modified xsi:type="dcterms:W3CDTF">2019-09-09T06:44:00Z</dcterms:modified>
</cp:coreProperties>
</file>