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A" w:rsidRPr="007710F6" w:rsidRDefault="007710F6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ЗАКОН УКРАЇНИ</w:t>
      </w:r>
      <w:r w:rsidR="00C30EBA" w:rsidRPr="007710F6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C30EBA" w:rsidRPr="007710F6">
        <w:rPr>
          <w:rStyle w:val="a4"/>
          <w:color w:val="000000"/>
          <w:sz w:val="28"/>
          <w:szCs w:val="28"/>
          <w:bdr w:val="none" w:sz="0" w:space="0" w:color="auto" w:frame="1"/>
        </w:rPr>
        <w:t>Про освіту</w:t>
      </w:r>
      <w:r w:rsidR="00C30EBA" w:rsidRPr="007710F6">
        <w:rPr>
          <w:color w:val="000000"/>
          <w:sz w:val="28"/>
          <w:szCs w:val="28"/>
        </w:rPr>
        <w:br/>
        <w:t>(Прийняття від 05.09.2017. Набрання чинності 28.09.2017 )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Цей Закон регулює суспільні відносини, що виникають у процесі реалізації конституційного права людини на освіту, прав та обов’язків фізичних і юридичних осіб, які беруть участь у реалізації цього права, а також визначає компетенцію державних органів та органів місцевого самоврядування у сфері освіти.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10F6">
        <w:rPr>
          <w:rStyle w:val="a4"/>
          <w:color w:val="000000"/>
          <w:sz w:val="28"/>
          <w:szCs w:val="28"/>
          <w:bdr w:val="none" w:sz="0" w:space="0" w:color="auto" w:frame="1"/>
        </w:rPr>
        <w:t>Розділ I </w:t>
      </w:r>
      <w:r w:rsidRPr="007710F6">
        <w:rPr>
          <w:color w:val="000000"/>
          <w:sz w:val="28"/>
          <w:szCs w:val="28"/>
        </w:rPr>
        <w:br/>
      </w:r>
      <w:r w:rsidRPr="007710F6">
        <w:rPr>
          <w:rStyle w:val="a4"/>
          <w:color w:val="000000"/>
          <w:sz w:val="28"/>
          <w:szCs w:val="28"/>
          <w:bdr w:val="none" w:sz="0" w:space="0" w:color="auto" w:frame="1"/>
        </w:rPr>
        <w:t>ЗАГАЛЬНІ ПОЛОЖЕННЯ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F6">
        <w:rPr>
          <w:rStyle w:val="a4"/>
          <w:color w:val="000000"/>
          <w:sz w:val="28"/>
          <w:szCs w:val="28"/>
          <w:bdr w:val="none" w:sz="0" w:space="0" w:color="auto" w:frame="1"/>
        </w:rPr>
        <w:t>Стаття 7. </w:t>
      </w:r>
      <w:r w:rsidRPr="00E473DB">
        <w:rPr>
          <w:b/>
          <w:color w:val="000000"/>
          <w:sz w:val="28"/>
          <w:szCs w:val="28"/>
        </w:rPr>
        <w:t>Мова освіти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1. Мовою освітнього процесу в закладах освіти є державна мова.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передвищої та вищої), а також позашкільної та післядипломної освіти державною мовою в державних і комунальних закладах освіти.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 xml:space="preserve">Особам, які належать до корінних народів України, гарантується право на навчання в комунальних закладах освіти для здобуття дошкільної і загальної 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</w:t>
      </w:r>
      <w:r w:rsidRPr="007710F6">
        <w:rPr>
          <w:color w:val="000000"/>
          <w:sz w:val="28"/>
          <w:szCs w:val="28"/>
        </w:rPr>
        <w:lastRenderedPageBreak/>
        <w:t>України поряд із державною мовою і не поширюється на класи (групи) з навчанням українською мовою.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2. Заклади освіти забезпечують обов’язкове вивчення державної мови, зокрема заклади професійної (професійно-технічної), фахової передвищої та вищої освіти - в обсязі, що дає змогу провадити професійну діяльність у вибраній галузі з використанням державної мови.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3. 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5. За бажанням здобувачів професійної (професійно-технічної), фахової передвищої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:rsidR="00D47E30" w:rsidRPr="007710F6" w:rsidRDefault="00D47E30">
      <w:pPr>
        <w:rPr>
          <w:rFonts w:ascii="Times New Roman" w:hAnsi="Times New Roman" w:cs="Times New Roman"/>
          <w:sz w:val="28"/>
          <w:szCs w:val="28"/>
        </w:rPr>
      </w:pPr>
    </w:p>
    <w:sectPr w:rsidR="00D47E30" w:rsidRPr="007710F6" w:rsidSect="00D47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089"/>
    <w:rsid w:val="007710F6"/>
    <w:rsid w:val="00B00089"/>
    <w:rsid w:val="00C30EBA"/>
    <w:rsid w:val="00D47E30"/>
    <w:rsid w:val="00DC22F9"/>
    <w:rsid w:val="00E4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30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2018-03-02T08:04:00Z</dcterms:created>
  <dcterms:modified xsi:type="dcterms:W3CDTF">2018-03-02T09:06:00Z</dcterms:modified>
</cp:coreProperties>
</file>