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2B" w:rsidRPr="00AC672B" w:rsidRDefault="00AC672B" w:rsidP="00AC672B">
      <w:pPr>
        <w:spacing w:after="0" w:line="240" w:lineRule="auto"/>
        <w:jc w:val="center"/>
        <w:rPr>
          <w:rFonts w:ascii="Times New Roman" w:hAnsi="Times New Roman" w:cs="Times New Roman"/>
          <w:b/>
          <w:bCs/>
          <w:sz w:val="28"/>
          <w:szCs w:val="28"/>
        </w:rPr>
      </w:pPr>
      <w:r w:rsidRPr="00AC672B">
        <w:rPr>
          <w:rFonts w:ascii="Times New Roman" w:eastAsia="Times New Roman" w:hAnsi="Times New Roman" w:cs="Times New Roman"/>
          <w:b/>
          <w:noProof/>
          <w:sz w:val="28"/>
          <w:szCs w:val="28"/>
          <w:lang w:eastAsia="uk-UA"/>
        </w:rPr>
        <w:drawing>
          <wp:inline distT="0" distB="0" distL="0" distR="0">
            <wp:extent cx="362627" cy="49755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536" cy="496060"/>
                    </a:xfrm>
                    <a:prstGeom prst="rect">
                      <a:avLst/>
                    </a:prstGeom>
                    <a:noFill/>
                    <a:ln>
                      <a:noFill/>
                    </a:ln>
                  </pic:spPr>
                </pic:pic>
              </a:graphicData>
            </a:graphic>
          </wp:inline>
        </w:drawing>
      </w:r>
    </w:p>
    <w:p w:rsidR="00AC672B" w:rsidRPr="00AC672B" w:rsidRDefault="00AC672B" w:rsidP="00AC672B">
      <w:pPr>
        <w:spacing w:after="0" w:line="240" w:lineRule="auto"/>
        <w:jc w:val="center"/>
        <w:rPr>
          <w:rFonts w:ascii="Times New Roman" w:hAnsi="Times New Roman" w:cs="Times New Roman"/>
          <w:b/>
          <w:sz w:val="28"/>
          <w:szCs w:val="28"/>
        </w:rPr>
      </w:pPr>
      <w:r w:rsidRPr="00AC672B">
        <w:rPr>
          <w:rFonts w:ascii="Times New Roman" w:eastAsia="Times New Roman" w:hAnsi="Times New Roman" w:cs="Times New Roman"/>
          <w:b/>
          <w:sz w:val="28"/>
          <w:szCs w:val="28"/>
        </w:rPr>
        <w:t>УКРАЇНА</w:t>
      </w:r>
    </w:p>
    <w:p w:rsidR="00AC672B" w:rsidRPr="00AC672B" w:rsidRDefault="00AC672B" w:rsidP="00AC672B">
      <w:pPr>
        <w:spacing w:after="0" w:line="240" w:lineRule="auto"/>
        <w:ind w:left="-1622" w:right="-726"/>
        <w:jc w:val="center"/>
        <w:rPr>
          <w:rFonts w:ascii="Times New Roman" w:eastAsia="Times New Roman" w:hAnsi="Times New Roman" w:cs="Times New Roman"/>
          <w:b/>
          <w:bCs/>
          <w:sz w:val="28"/>
          <w:szCs w:val="28"/>
        </w:rPr>
      </w:pPr>
      <w:r w:rsidRPr="00AC672B">
        <w:rPr>
          <w:rFonts w:ascii="Times New Roman" w:eastAsia="Times New Roman" w:hAnsi="Times New Roman" w:cs="Times New Roman"/>
          <w:b/>
          <w:bCs/>
          <w:sz w:val="28"/>
          <w:szCs w:val="28"/>
        </w:rPr>
        <w:t xml:space="preserve">           КАПЛІВСЬКА ЗАГАЛЬНООСВІТНЯ ШКОЛА І – ІІ СТУПЕНІВ</w:t>
      </w:r>
    </w:p>
    <w:p w:rsidR="00AC672B" w:rsidRPr="00AC672B" w:rsidRDefault="00AC672B" w:rsidP="00AC672B">
      <w:pPr>
        <w:spacing w:after="0" w:line="240" w:lineRule="auto"/>
        <w:ind w:left="-1622" w:right="-726"/>
        <w:jc w:val="center"/>
        <w:rPr>
          <w:rFonts w:ascii="Times New Roman" w:hAnsi="Times New Roman" w:cs="Times New Roman"/>
          <w:b/>
          <w:bCs/>
          <w:sz w:val="28"/>
          <w:szCs w:val="28"/>
          <w:shd w:val="clear" w:color="auto" w:fill="FFFFFF"/>
        </w:rPr>
      </w:pPr>
      <w:r w:rsidRPr="00AC672B">
        <w:rPr>
          <w:rFonts w:ascii="Times New Roman" w:hAnsi="Times New Roman" w:cs="Times New Roman"/>
          <w:b/>
          <w:bCs/>
          <w:sz w:val="28"/>
          <w:szCs w:val="28"/>
          <w:shd w:val="clear" w:color="auto" w:fill="FFFFFF"/>
        </w:rPr>
        <w:t>Хотинської міської ради Чернівецької області</w:t>
      </w:r>
    </w:p>
    <w:p w:rsidR="00AC672B" w:rsidRPr="00AC672B" w:rsidRDefault="00AC672B" w:rsidP="00AC672B">
      <w:pPr>
        <w:spacing w:after="0" w:line="240" w:lineRule="auto"/>
        <w:ind w:left="-1622" w:right="-726"/>
        <w:jc w:val="center"/>
        <w:rPr>
          <w:rFonts w:ascii="Times New Roman" w:eastAsia="Times New Roman" w:hAnsi="Times New Roman" w:cs="Times New Roman"/>
          <w:b/>
          <w:bCs/>
          <w:sz w:val="28"/>
          <w:szCs w:val="28"/>
        </w:rPr>
      </w:pPr>
      <w:r w:rsidRPr="00AC672B">
        <w:rPr>
          <w:rFonts w:ascii="Times New Roman" w:eastAsia="Times New Roman" w:hAnsi="Times New Roman" w:cs="Times New Roman"/>
          <w:b/>
          <w:bCs/>
          <w:sz w:val="28"/>
          <w:szCs w:val="28"/>
        </w:rPr>
        <w:t xml:space="preserve">                      60040, вул. Лесі Українки 15, с. </w:t>
      </w:r>
      <w:proofErr w:type="spellStart"/>
      <w:r w:rsidRPr="00AC672B">
        <w:rPr>
          <w:rFonts w:ascii="Times New Roman" w:eastAsia="Times New Roman" w:hAnsi="Times New Roman" w:cs="Times New Roman"/>
          <w:b/>
          <w:bCs/>
          <w:sz w:val="28"/>
          <w:szCs w:val="28"/>
        </w:rPr>
        <w:t>Каплівка</w:t>
      </w:r>
      <w:proofErr w:type="spellEnd"/>
      <w:r w:rsidRPr="00AC672B">
        <w:rPr>
          <w:rFonts w:ascii="Times New Roman" w:eastAsia="Times New Roman" w:hAnsi="Times New Roman" w:cs="Times New Roman"/>
          <w:b/>
          <w:bCs/>
          <w:sz w:val="28"/>
          <w:szCs w:val="28"/>
        </w:rPr>
        <w:t>, тел. (03731)35-2-21</w:t>
      </w:r>
    </w:p>
    <w:p w:rsidR="00AC672B" w:rsidRPr="00AC672B" w:rsidRDefault="00AC672B" w:rsidP="00AC672B">
      <w:pPr>
        <w:spacing w:after="0" w:line="240" w:lineRule="auto"/>
        <w:ind w:left="-1622" w:right="-726"/>
        <w:jc w:val="center"/>
        <w:rPr>
          <w:rFonts w:ascii="Times New Roman" w:eastAsia="Times New Roman" w:hAnsi="Times New Roman" w:cs="Times New Roman"/>
          <w:b/>
          <w:bCs/>
          <w:sz w:val="28"/>
          <w:szCs w:val="28"/>
        </w:rPr>
      </w:pPr>
      <w:r w:rsidRPr="00AC672B">
        <w:rPr>
          <w:rFonts w:ascii="Times New Roman" w:eastAsia="Times New Roman" w:hAnsi="Times New Roman" w:cs="Times New Roman"/>
          <w:b/>
          <w:bCs/>
          <w:sz w:val="28"/>
          <w:szCs w:val="28"/>
          <w:lang w:val="en-US"/>
        </w:rPr>
        <w:t>E</w:t>
      </w:r>
      <w:r w:rsidRPr="00AC672B">
        <w:rPr>
          <w:rFonts w:ascii="Times New Roman" w:eastAsia="Times New Roman" w:hAnsi="Times New Roman" w:cs="Times New Roman"/>
          <w:b/>
          <w:bCs/>
          <w:sz w:val="28"/>
          <w:szCs w:val="28"/>
        </w:rPr>
        <w:t>-</w:t>
      </w:r>
      <w:r w:rsidRPr="00AC672B">
        <w:rPr>
          <w:rFonts w:ascii="Times New Roman" w:eastAsia="Times New Roman" w:hAnsi="Times New Roman" w:cs="Times New Roman"/>
          <w:b/>
          <w:bCs/>
          <w:sz w:val="28"/>
          <w:szCs w:val="28"/>
          <w:lang w:val="en-US"/>
        </w:rPr>
        <w:t>mail</w:t>
      </w:r>
      <w:r w:rsidRPr="00AC672B">
        <w:rPr>
          <w:rFonts w:ascii="Times New Roman" w:eastAsia="Times New Roman" w:hAnsi="Times New Roman" w:cs="Times New Roman"/>
          <w:b/>
          <w:bCs/>
          <w:sz w:val="28"/>
          <w:szCs w:val="28"/>
        </w:rPr>
        <w:t xml:space="preserve">: </w:t>
      </w:r>
      <w:hyperlink r:id="rId6" w:history="1">
        <w:r w:rsidRPr="00AC672B">
          <w:rPr>
            <w:rStyle w:val="a5"/>
            <w:rFonts w:ascii="Times New Roman" w:hAnsi="Times New Roman" w:cs="Times New Roman"/>
            <w:color w:val="auto"/>
            <w:sz w:val="28"/>
            <w:szCs w:val="28"/>
            <w:lang w:val="en-US"/>
          </w:rPr>
          <w:t>kaplivkaa</w:t>
        </w:r>
        <w:r w:rsidRPr="00AC672B">
          <w:rPr>
            <w:rStyle w:val="a5"/>
            <w:rFonts w:ascii="Times New Roman" w:hAnsi="Times New Roman" w:cs="Times New Roman"/>
            <w:color w:val="auto"/>
            <w:sz w:val="28"/>
            <w:szCs w:val="28"/>
          </w:rPr>
          <w:t>@</w:t>
        </w:r>
        <w:r w:rsidRPr="00AC672B">
          <w:rPr>
            <w:rStyle w:val="a5"/>
            <w:rFonts w:ascii="Times New Roman" w:hAnsi="Times New Roman" w:cs="Times New Roman"/>
            <w:color w:val="auto"/>
            <w:sz w:val="28"/>
            <w:szCs w:val="28"/>
            <w:lang w:val="en-US"/>
          </w:rPr>
          <w:t>ukr</w:t>
        </w:r>
        <w:r w:rsidRPr="00AC672B">
          <w:rPr>
            <w:rStyle w:val="a5"/>
            <w:rFonts w:ascii="Times New Roman" w:hAnsi="Times New Roman" w:cs="Times New Roman"/>
            <w:color w:val="auto"/>
            <w:sz w:val="28"/>
            <w:szCs w:val="28"/>
          </w:rPr>
          <w:t>.</w:t>
        </w:r>
        <w:r w:rsidRPr="00AC672B">
          <w:rPr>
            <w:rStyle w:val="a5"/>
            <w:rFonts w:ascii="Times New Roman" w:hAnsi="Times New Roman" w:cs="Times New Roman"/>
            <w:color w:val="auto"/>
            <w:sz w:val="28"/>
            <w:szCs w:val="28"/>
            <w:lang w:val="en-US"/>
          </w:rPr>
          <w:t>net</w:t>
        </w:r>
      </w:hyperlink>
    </w:p>
    <w:p w:rsidR="00AC672B" w:rsidRDefault="00AC672B" w:rsidP="00AC672B">
      <w:pPr>
        <w:spacing w:after="0" w:line="240" w:lineRule="auto"/>
        <w:ind w:left="-1622" w:right="-726"/>
        <w:jc w:val="center"/>
        <w:rPr>
          <w:rFonts w:ascii="Times New Roman" w:eastAsia="Times New Roman" w:hAnsi="Times New Roman" w:cs="Times New Roman"/>
          <w:b/>
          <w:bCs/>
          <w:sz w:val="28"/>
          <w:szCs w:val="28"/>
        </w:rPr>
      </w:pPr>
      <w:r w:rsidRPr="00AC672B">
        <w:rPr>
          <w:rFonts w:ascii="Times New Roman" w:eastAsia="Times New Roman" w:hAnsi="Times New Roman" w:cs="Times New Roman"/>
          <w:b/>
          <w:bCs/>
          <w:sz w:val="28"/>
          <w:szCs w:val="28"/>
        </w:rPr>
        <w:t xml:space="preserve">           Код ЄДРПОУ 21441240</w:t>
      </w:r>
    </w:p>
    <w:p w:rsidR="00AC672B" w:rsidRPr="00AC672B" w:rsidRDefault="00AC672B" w:rsidP="00AC672B">
      <w:pPr>
        <w:spacing w:after="0" w:line="240" w:lineRule="auto"/>
        <w:ind w:left="-1622" w:right="-726"/>
        <w:jc w:val="center"/>
        <w:rPr>
          <w:rFonts w:ascii="Times New Roman" w:eastAsia="Times New Roman" w:hAnsi="Times New Roman" w:cs="Times New Roman"/>
          <w:b/>
          <w:bCs/>
          <w:sz w:val="28"/>
          <w:szCs w:val="28"/>
        </w:rPr>
      </w:pPr>
    </w:p>
    <w:p w:rsidR="00AC672B" w:rsidRPr="00AC672B" w:rsidRDefault="00AC672B" w:rsidP="00AC672B">
      <w:pPr>
        <w:shd w:val="clear" w:color="auto" w:fill="FFFFFF"/>
        <w:spacing w:before="240" w:after="120" w:line="240" w:lineRule="auto"/>
        <w:jc w:val="center"/>
        <w:outlineLvl w:val="0"/>
        <w:rPr>
          <w:rFonts w:ascii="Times New Roman" w:eastAsia="Times New Roman" w:hAnsi="Times New Roman" w:cs="Times New Roman"/>
          <w:b/>
          <w:kern w:val="36"/>
          <w:sz w:val="28"/>
          <w:szCs w:val="28"/>
          <w:lang w:eastAsia="uk-UA"/>
        </w:rPr>
      </w:pPr>
      <w:r w:rsidRPr="00AC672B">
        <w:rPr>
          <w:rFonts w:ascii="Times New Roman" w:eastAsia="Times New Roman" w:hAnsi="Times New Roman" w:cs="Times New Roman"/>
          <w:b/>
          <w:kern w:val="36"/>
          <w:sz w:val="28"/>
          <w:szCs w:val="28"/>
          <w:lang w:eastAsia="uk-UA"/>
        </w:rPr>
        <w:t xml:space="preserve">Порядок реагування на доведені випадки </w:t>
      </w:r>
      <w:proofErr w:type="spellStart"/>
      <w:r w:rsidRPr="00AC672B">
        <w:rPr>
          <w:rFonts w:ascii="Times New Roman" w:eastAsia="Times New Roman" w:hAnsi="Times New Roman" w:cs="Times New Roman"/>
          <w:b/>
          <w:kern w:val="36"/>
          <w:sz w:val="28"/>
          <w:szCs w:val="28"/>
          <w:lang w:eastAsia="uk-UA"/>
        </w:rPr>
        <w:t>булінгу</w:t>
      </w:r>
      <w:proofErr w:type="spellEnd"/>
      <w:r w:rsidRPr="00AC672B">
        <w:rPr>
          <w:rFonts w:ascii="Times New Roman" w:eastAsia="Times New Roman" w:hAnsi="Times New Roman" w:cs="Times New Roman"/>
          <w:b/>
          <w:kern w:val="36"/>
          <w:sz w:val="28"/>
          <w:szCs w:val="28"/>
          <w:lang w:eastAsia="uk-UA"/>
        </w:rPr>
        <w:t xml:space="preserve"> (цькування) в закладі освіти та відповідальність осіб, причетних до </w:t>
      </w:r>
      <w:proofErr w:type="spellStart"/>
      <w:r w:rsidRPr="00AC672B">
        <w:rPr>
          <w:rFonts w:ascii="Times New Roman" w:eastAsia="Times New Roman" w:hAnsi="Times New Roman" w:cs="Times New Roman"/>
          <w:b/>
          <w:kern w:val="36"/>
          <w:sz w:val="28"/>
          <w:szCs w:val="28"/>
          <w:lang w:eastAsia="uk-UA"/>
        </w:rPr>
        <w:t>булінгу</w:t>
      </w:r>
      <w:proofErr w:type="spellEnd"/>
      <w:r w:rsidRPr="00AC672B">
        <w:rPr>
          <w:rFonts w:ascii="Times New Roman" w:eastAsia="Times New Roman" w:hAnsi="Times New Roman" w:cs="Times New Roman"/>
          <w:b/>
          <w:kern w:val="36"/>
          <w:sz w:val="28"/>
          <w:szCs w:val="28"/>
          <w:lang w:eastAsia="uk-UA"/>
        </w:rPr>
        <w:t xml:space="preserve"> (цькування)</w:t>
      </w:r>
    </w:p>
    <w:p w:rsidR="00AC672B" w:rsidRDefault="00AC672B" w:rsidP="00AC672B">
      <w:pPr>
        <w:shd w:val="clear" w:color="auto" w:fill="FFFFFF"/>
        <w:spacing w:after="120" w:line="240" w:lineRule="auto"/>
        <w:jc w:val="center"/>
        <w:rPr>
          <w:rFonts w:ascii="Times New Roman" w:eastAsia="Times New Roman" w:hAnsi="Times New Roman" w:cs="Times New Roman"/>
          <w:b/>
          <w:bCs/>
          <w:sz w:val="28"/>
          <w:szCs w:val="28"/>
          <w:lang w:eastAsia="uk-UA"/>
        </w:rPr>
      </w:pPr>
      <w:r w:rsidRPr="00AC672B">
        <w:rPr>
          <w:rFonts w:ascii="Times New Roman" w:eastAsia="Times New Roman" w:hAnsi="Times New Roman" w:cs="Times New Roman"/>
          <w:b/>
          <w:bCs/>
          <w:sz w:val="28"/>
          <w:szCs w:val="28"/>
          <w:lang w:eastAsia="uk-UA"/>
        </w:rPr>
        <w:t xml:space="preserve">Що робити, якщо є підозра про </w:t>
      </w:r>
      <w:proofErr w:type="spellStart"/>
      <w:r w:rsidRPr="00AC672B">
        <w:rPr>
          <w:rFonts w:ascii="Times New Roman" w:eastAsia="Times New Roman" w:hAnsi="Times New Roman" w:cs="Times New Roman"/>
          <w:b/>
          <w:bCs/>
          <w:sz w:val="28"/>
          <w:szCs w:val="28"/>
          <w:lang w:eastAsia="uk-UA"/>
        </w:rPr>
        <w:t>булінг</w:t>
      </w:r>
      <w:proofErr w:type="spellEnd"/>
      <w:r w:rsidRPr="00AC672B">
        <w:rPr>
          <w:rFonts w:ascii="Times New Roman" w:eastAsia="Times New Roman" w:hAnsi="Times New Roman" w:cs="Times New Roman"/>
          <w:b/>
          <w:bCs/>
          <w:sz w:val="28"/>
          <w:szCs w:val="28"/>
          <w:lang w:eastAsia="uk-UA"/>
        </w:rPr>
        <w:t xml:space="preserve"> – алгоритм дій</w:t>
      </w:r>
    </w:p>
    <w:p w:rsidR="00AC672B" w:rsidRPr="00AC672B" w:rsidRDefault="00AC672B" w:rsidP="00AC672B">
      <w:pPr>
        <w:shd w:val="clear" w:color="auto" w:fill="FFFFFF"/>
        <w:spacing w:after="120" w:line="240" w:lineRule="auto"/>
        <w:jc w:val="center"/>
        <w:rPr>
          <w:rFonts w:ascii="Times New Roman" w:eastAsia="Times New Roman" w:hAnsi="Times New Roman" w:cs="Times New Roman"/>
          <w:sz w:val="28"/>
          <w:szCs w:val="28"/>
          <w:lang w:eastAsia="uk-UA"/>
        </w:rPr>
      </w:pPr>
    </w:p>
    <w:p w:rsidR="00AC672B" w:rsidRPr="00AC672B" w:rsidRDefault="00AC672B" w:rsidP="00AC672B">
      <w:pPr>
        <w:pStyle w:val="2"/>
        <w:spacing w:before="0" w:line="360" w:lineRule="auto"/>
        <w:rPr>
          <w:rFonts w:ascii="Times New Roman" w:hAnsi="Times New Roman" w:cs="Times New Roman"/>
          <w:bCs w:val="0"/>
          <w:color w:val="auto"/>
          <w:sz w:val="28"/>
          <w:szCs w:val="28"/>
        </w:rPr>
      </w:pPr>
      <w:r w:rsidRPr="00AC672B">
        <w:rPr>
          <w:rFonts w:ascii="Times New Roman" w:hAnsi="Times New Roman" w:cs="Times New Roman"/>
          <w:bCs w:val="0"/>
          <w:color w:val="auto"/>
          <w:sz w:val="28"/>
          <w:szCs w:val="28"/>
        </w:rPr>
        <w:t>Загальні питання</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1. Цей Порядок розроблено відповідно до наказу МОН від 28.12.2019 № 1646 «Деякі питання реагування на випадки </w:t>
      </w:r>
      <w:proofErr w:type="spellStart"/>
      <w:r w:rsidRPr="00AC672B">
        <w:rPr>
          <w:sz w:val="28"/>
          <w:szCs w:val="28"/>
        </w:rPr>
        <w:t>булінгу</w:t>
      </w:r>
      <w:proofErr w:type="spellEnd"/>
      <w:r w:rsidRPr="00AC672B">
        <w:rPr>
          <w:sz w:val="28"/>
          <w:szCs w:val="28"/>
        </w:rPr>
        <w:t xml:space="preserve"> (цькування) та застосування заходів виховного впливу в закладах освіти».</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2. Цей Порядок визначає процедуру подання та розгляду заяв про випадки </w:t>
      </w:r>
      <w:proofErr w:type="spellStart"/>
      <w:r w:rsidRPr="00AC672B">
        <w:rPr>
          <w:sz w:val="28"/>
          <w:szCs w:val="28"/>
        </w:rPr>
        <w:t>булінгу</w:t>
      </w:r>
      <w:proofErr w:type="spellEnd"/>
      <w:r w:rsidRPr="00AC672B">
        <w:rPr>
          <w:sz w:val="28"/>
          <w:szCs w:val="28"/>
        </w:rPr>
        <w:t xml:space="preserve"> (цькуванню).</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3. Заявниками можуть бути здобувачі освіти, їх батьки/законні представники, праців</w:t>
      </w:r>
      <w:r>
        <w:rPr>
          <w:sz w:val="28"/>
          <w:szCs w:val="28"/>
        </w:rPr>
        <w:t>ники та педагогічні працівники ш</w:t>
      </w:r>
      <w:r w:rsidRPr="00AC672B">
        <w:rPr>
          <w:sz w:val="28"/>
          <w:szCs w:val="28"/>
        </w:rPr>
        <w:t>коли та інші особи.</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4. Заявник забезпечує достовірність та повноту наданої інформації.</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5. У цьому Порядку терміни вживаються у таких значеннях:</w:t>
      </w:r>
    </w:p>
    <w:p w:rsidR="00AC672B" w:rsidRPr="00AC672B" w:rsidRDefault="00AC672B" w:rsidP="00AC672B">
      <w:pPr>
        <w:pStyle w:val="a3"/>
        <w:spacing w:before="0" w:beforeAutospacing="0" w:after="295" w:afterAutospacing="0" w:line="360" w:lineRule="auto"/>
        <w:rPr>
          <w:sz w:val="28"/>
          <w:szCs w:val="28"/>
        </w:rPr>
      </w:pPr>
      <w:proofErr w:type="spellStart"/>
      <w:r w:rsidRPr="00AC672B">
        <w:rPr>
          <w:sz w:val="28"/>
          <w:szCs w:val="28"/>
        </w:rPr>
        <w:t>Булінг</w:t>
      </w:r>
      <w:proofErr w:type="spellEnd"/>
      <w:r w:rsidRPr="00AC672B">
        <w:rPr>
          <w:sz w:val="28"/>
          <w:szCs w:val="28"/>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C672B" w:rsidRPr="00AC672B" w:rsidRDefault="00AC672B" w:rsidP="00AC672B">
      <w:pPr>
        <w:pStyle w:val="2"/>
        <w:spacing w:before="0" w:line="360" w:lineRule="auto"/>
        <w:rPr>
          <w:rFonts w:ascii="Times New Roman" w:hAnsi="Times New Roman" w:cs="Times New Roman"/>
          <w:bCs w:val="0"/>
          <w:color w:val="auto"/>
          <w:sz w:val="28"/>
          <w:szCs w:val="28"/>
        </w:rPr>
      </w:pPr>
      <w:r w:rsidRPr="00AC672B">
        <w:rPr>
          <w:rFonts w:ascii="Times New Roman" w:hAnsi="Times New Roman" w:cs="Times New Roman"/>
          <w:bCs w:val="0"/>
          <w:color w:val="auto"/>
          <w:sz w:val="28"/>
          <w:szCs w:val="28"/>
        </w:rPr>
        <w:lastRenderedPageBreak/>
        <w:t xml:space="preserve">Типовими ознаками </w:t>
      </w:r>
      <w:proofErr w:type="spellStart"/>
      <w:r w:rsidRPr="00AC672B">
        <w:rPr>
          <w:rFonts w:ascii="Times New Roman" w:hAnsi="Times New Roman" w:cs="Times New Roman"/>
          <w:bCs w:val="0"/>
          <w:color w:val="auto"/>
          <w:sz w:val="28"/>
          <w:szCs w:val="28"/>
        </w:rPr>
        <w:t>булінгу</w:t>
      </w:r>
      <w:proofErr w:type="spellEnd"/>
      <w:r w:rsidRPr="00AC672B">
        <w:rPr>
          <w:rFonts w:ascii="Times New Roman" w:hAnsi="Times New Roman" w:cs="Times New Roman"/>
          <w:bCs w:val="0"/>
          <w:color w:val="auto"/>
          <w:sz w:val="28"/>
          <w:szCs w:val="28"/>
        </w:rPr>
        <w:t xml:space="preserve"> (цькування) є:</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1. систематичність (повторюваність) діяння;</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2. наявність сторін – кривдник (</w:t>
      </w:r>
      <w:proofErr w:type="spellStart"/>
      <w:r w:rsidRPr="00AC672B">
        <w:rPr>
          <w:sz w:val="28"/>
          <w:szCs w:val="28"/>
        </w:rPr>
        <w:t>булер</w:t>
      </w:r>
      <w:proofErr w:type="spellEnd"/>
      <w:r w:rsidRPr="00AC672B">
        <w:rPr>
          <w:sz w:val="28"/>
          <w:szCs w:val="28"/>
        </w:rPr>
        <w:t xml:space="preserve">), потерпілий (жертва </w:t>
      </w:r>
      <w:proofErr w:type="spellStart"/>
      <w:r w:rsidRPr="00AC672B">
        <w:rPr>
          <w:sz w:val="28"/>
          <w:szCs w:val="28"/>
        </w:rPr>
        <w:t>булінгу</w:t>
      </w:r>
      <w:proofErr w:type="spellEnd"/>
      <w:r w:rsidRPr="00AC672B">
        <w:rPr>
          <w:sz w:val="28"/>
          <w:szCs w:val="28"/>
        </w:rPr>
        <w:t>), спостерігачі (за наявності);</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3.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AC672B" w:rsidRPr="00AC672B" w:rsidRDefault="00AC672B" w:rsidP="00AC672B">
      <w:pPr>
        <w:pStyle w:val="2"/>
        <w:spacing w:before="0" w:line="360" w:lineRule="auto"/>
        <w:rPr>
          <w:rFonts w:ascii="Times New Roman" w:hAnsi="Times New Roman" w:cs="Times New Roman"/>
          <w:bCs w:val="0"/>
          <w:color w:val="auto"/>
          <w:sz w:val="28"/>
          <w:szCs w:val="28"/>
        </w:rPr>
      </w:pPr>
      <w:r w:rsidRPr="00AC672B">
        <w:rPr>
          <w:rFonts w:ascii="Times New Roman" w:hAnsi="Times New Roman" w:cs="Times New Roman"/>
          <w:bCs w:val="0"/>
          <w:color w:val="auto"/>
          <w:sz w:val="28"/>
          <w:szCs w:val="28"/>
        </w:rPr>
        <w:t xml:space="preserve">Подання заяви про випадки </w:t>
      </w:r>
      <w:proofErr w:type="spellStart"/>
      <w:r w:rsidRPr="00AC672B">
        <w:rPr>
          <w:rFonts w:ascii="Times New Roman" w:hAnsi="Times New Roman" w:cs="Times New Roman"/>
          <w:bCs w:val="0"/>
          <w:color w:val="auto"/>
          <w:sz w:val="28"/>
          <w:szCs w:val="28"/>
        </w:rPr>
        <w:t>булінгу</w:t>
      </w:r>
      <w:proofErr w:type="spellEnd"/>
      <w:r w:rsidRPr="00AC672B">
        <w:rPr>
          <w:rFonts w:ascii="Times New Roman" w:hAnsi="Times New Roman" w:cs="Times New Roman"/>
          <w:bCs w:val="0"/>
          <w:color w:val="auto"/>
          <w:sz w:val="28"/>
          <w:szCs w:val="28"/>
        </w:rPr>
        <w:t xml:space="preserve"> (цькуванню)</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AC672B">
        <w:rPr>
          <w:sz w:val="28"/>
          <w:szCs w:val="28"/>
        </w:rPr>
        <w:t>булінгу</w:t>
      </w:r>
      <w:proofErr w:type="spellEnd"/>
      <w:r w:rsidRPr="00AC672B">
        <w:rPr>
          <w:sz w:val="28"/>
          <w:szCs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w:t>
      </w:r>
      <w:proofErr w:type="spellStart"/>
      <w:r w:rsidRPr="00AC672B">
        <w:rPr>
          <w:sz w:val="28"/>
          <w:szCs w:val="28"/>
        </w:rPr>
        <w:t>щколи</w:t>
      </w:r>
      <w:proofErr w:type="spellEnd"/>
      <w:r w:rsidRPr="00AC672B">
        <w:rPr>
          <w:sz w:val="28"/>
          <w:szCs w:val="28"/>
        </w:rPr>
        <w:t>.</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2. Розгляд та неупереджене з’ясування обставин випадків </w:t>
      </w:r>
      <w:proofErr w:type="spellStart"/>
      <w:r w:rsidRPr="00AC672B">
        <w:rPr>
          <w:sz w:val="28"/>
          <w:szCs w:val="28"/>
        </w:rPr>
        <w:t>булінгу</w:t>
      </w:r>
      <w:proofErr w:type="spellEnd"/>
      <w:r w:rsidRPr="00AC672B">
        <w:rPr>
          <w:sz w:val="28"/>
          <w:szCs w:val="28"/>
        </w:rPr>
        <w:t xml:space="preserve"> (цькування) здійснюється відповідно до поданих заявниками заяв про випадки </w:t>
      </w:r>
      <w:proofErr w:type="spellStart"/>
      <w:r w:rsidRPr="00AC672B">
        <w:rPr>
          <w:sz w:val="28"/>
          <w:szCs w:val="28"/>
        </w:rPr>
        <w:t>булінгу</w:t>
      </w:r>
      <w:proofErr w:type="spellEnd"/>
      <w:r w:rsidRPr="00AC672B">
        <w:rPr>
          <w:sz w:val="28"/>
          <w:szCs w:val="28"/>
        </w:rPr>
        <w:t xml:space="preserve"> (цькування) (далі – Заява).</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3. Заяви, що надійшли на електронну пошту школи отримує секретар-друкарка, яка зобов’язана терміново повідомити директора школи та відповідальну особу.</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4. Прийом та реєстрацію поданих Заяв здійснює відповідальна особа, а в разі її відсутності – особисто директор школи або його заступник.</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5. Заяви реєструються в окремому журналі реєстрації заяв про випадки </w:t>
      </w:r>
      <w:proofErr w:type="spellStart"/>
      <w:r w:rsidRPr="00AC672B">
        <w:rPr>
          <w:sz w:val="28"/>
          <w:szCs w:val="28"/>
        </w:rPr>
        <w:t>булінгу</w:t>
      </w:r>
      <w:proofErr w:type="spellEnd"/>
      <w:r w:rsidRPr="00AC672B">
        <w:rPr>
          <w:sz w:val="28"/>
          <w:szCs w:val="28"/>
        </w:rPr>
        <w:t xml:space="preserve"> (цькування).</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6. Форма та примірний зміст Заяви оприлюднюється на офіційному </w:t>
      </w:r>
      <w:proofErr w:type="spellStart"/>
      <w:r w:rsidRPr="00AC672B">
        <w:rPr>
          <w:sz w:val="28"/>
          <w:szCs w:val="28"/>
        </w:rPr>
        <w:t>веб-сайті</w:t>
      </w:r>
      <w:proofErr w:type="spellEnd"/>
      <w:r w:rsidRPr="00AC672B">
        <w:rPr>
          <w:sz w:val="28"/>
          <w:szCs w:val="28"/>
        </w:rPr>
        <w:t xml:space="preserve"> закладу.</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7. Датою подання заяв є дата їх прийняття.</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lastRenderedPageBreak/>
        <w:t>8. Розгляд Заяв здійснює директор школи з дотриманням конфіденційності.</w:t>
      </w:r>
    </w:p>
    <w:p w:rsidR="00AC672B" w:rsidRPr="00AC672B" w:rsidRDefault="00AC672B" w:rsidP="00AC672B">
      <w:pPr>
        <w:pStyle w:val="a3"/>
        <w:spacing w:before="0" w:beforeAutospacing="0" w:after="295" w:afterAutospacing="0" w:line="360" w:lineRule="auto"/>
        <w:rPr>
          <w:b/>
          <w:sz w:val="28"/>
          <w:szCs w:val="28"/>
        </w:rPr>
      </w:pPr>
      <w:r w:rsidRPr="00AC672B">
        <w:rPr>
          <w:b/>
          <w:sz w:val="28"/>
          <w:szCs w:val="28"/>
        </w:rPr>
        <w:t>Відповідальна особа</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1. Відповідальною особою призначається працівник школи з числа педагогічних працівників.</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2. До функцій відповідальної особи відноситься прийом та реєстрація Заяв, повідомлення директора </w:t>
      </w:r>
      <w:proofErr w:type="spellStart"/>
      <w:r w:rsidRPr="00AC672B">
        <w:rPr>
          <w:sz w:val="28"/>
          <w:szCs w:val="28"/>
        </w:rPr>
        <w:t>щколи</w:t>
      </w:r>
      <w:proofErr w:type="spellEnd"/>
      <w:r w:rsidRPr="00AC672B">
        <w:rPr>
          <w:sz w:val="28"/>
          <w:szCs w:val="28"/>
        </w:rPr>
        <w:t>.</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3. Відповідальна особа призначається наказом директора школи.</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4. Інформація про відповідальну особу та її контактний телефон оприлюднюється на офіційному </w:t>
      </w:r>
      <w:proofErr w:type="spellStart"/>
      <w:r w:rsidRPr="00AC672B">
        <w:rPr>
          <w:sz w:val="28"/>
          <w:szCs w:val="28"/>
        </w:rPr>
        <w:t>веб-сайті</w:t>
      </w:r>
      <w:proofErr w:type="spellEnd"/>
      <w:r w:rsidRPr="00AC672B">
        <w:rPr>
          <w:sz w:val="28"/>
          <w:szCs w:val="28"/>
        </w:rPr>
        <w:t xml:space="preserve"> закладу.</w:t>
      </w:r>
    </w:p>
    <w:p w:rsidR="00AC672B" w:rsidRPr="00AC672B" w:rsidRDefault="00AC672B" w:rsidP="00AC672B">
      <w:pPr>
        <w:pStyle w:val="a3"/>
        <w:spacing w:before="0" w:beforeAutospacing="0" w:after="295" w:afterAutospacing="0" w:line="360" w:lineRule="auto"/>
        <w:rPr>
          <w:b/>
          <w:sz w:val="28"/>
          <w:szCs w:val="28"/>
        </w:rPr>
      </w:pPr>
      <w:r w:rsidRPr="00AC672B">
        <w:rPr>
          <w:b/>
          <w:sz w:val="28"/>
          <w:szCs w:val="28"/>
        </w:rPr>
        <w:t xml:space="preserve">Комісія з розгляду випадків </w:t>
      </w:r>
      <w:proofErr w:type="spellStart"/>
      <w:r w:rsidRPr="00AC672B">
        <w:rPr>
          <w:b/>
          <w:sz w:val="28"/>
          <w:szCs w:val="28"/>
        </w:rPr>
        <w:t>булінгу</w:t>
      </w:r>
      <w:proofErr w:type="spellEnd"/>
      <w:r w:rsidRPr="00AC672B">
        <w:rPr>
          <w:b/>
          <w:sz w:val="28"/>
          <w:szCs w:val="28"/>
        </w:rPr>
        <w:t xml:space="preserve"> (цькування)</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1. За результатами розгляду Заяви директор школи видає рішення про проведення розслідування випадків </w:t>
      </w:r>
      <w:proofErr w:type="spellStart"/>
      <w:r w:rsidRPr="00AC672B">
        <w:rPr>
          <w:sz w:val="28"/>
          <w:szCs w:val="28"/>
        </w:rPr>
        <w:t>булінгу</w:t>
      </w:r>
      <w:proofErr w:type="spellEnd"/>
      <w:r w:rsidRPr="00AC672B">
        <w:rPr>
          <w:sz w:val="28"/>
          <w:szCs w:val="28"/>
        </w:rPr>
        <w:t xml:space="preserve"> (цькування) із визначенням уповноважених осіб.</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2. З метою розслідування випадків </w:t>
      </w:r>
      <w:proofErr w:type="spellStart"/>
      <w:r w:rsidRPr="00AC672B">
        <w:rPr>
          <w:sz w:val="28"/>
          <w:szCs w:val="28"/>
        </w:rPr>
        <w:t>булінгу</w:t>
      </w:r>
      <w:proofErr w:type="spellEnd"/>
      <w:r w:rsidRPr="00AC672B">
        <w:rPr>
          <w:sz w:val="28"/>
          <w:szCs w:val="28"/>
        </w:rPr>
        <w:t xml:space="preserve"> (цькування) уповноважені особи мають право вимагати письмові пояснення та матеріали у сторін.</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3. Для прийняття рішення за результатами розслідування директор школи скликає </w:t>
      </w:r>
      <w:proofErr w:type="spellStart"/>
      <w:r w:rsidRPr="00AC672B">
        <w:rPr>
          <w:sz w:val="28"/>
          <w:szCs w:val="28"/>
        </w:rPr>
        <w:t>постійнодіючу</w:t>
      </w:r>
      <w:proofErr w:type="spellEnd"/>
      <w:r w:rsidRPr="00AC672B">
        <w:rPr>
          <w:sz w:val="28"/>
          <w:szCs w:val="28"/>
        </w:rPr>
        <w:t xml:space="preserve"> комісію з розгляду випадків </w:t>
      </w:r>
      <w:proofErr w:type="spellStart"/>
      <w:r w:rsidRPr="00AC672B">
        <w:rPr>
          <w:sz w:val="28"/>
          <w:szCs w:val="28"/>
        </w:rPr>
        <w:t>булінгу</w:t>
      </w:r>
      <w:proofErr w:type="spellEnd"/>
      <w:r w:rsidRPr="00AC672B">
        <w:rPr>
          <w:sz w:val="28"/>
          <w:szCs w:val="28"/>
        </w:rPr>
        <w:t xml:space="preserve"> (цькування) (далі – Комісія) на засідання.</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4. До складу комісії також можуть входити батьки постраждалого та </w:t>
      </w:r>
      <w:proofErr w:type="spellStart"/>
      <w:r w:rsidRPr="00AC672B">
        <w:rPr>
          <w:sz w:val="28"/>
          <w:szCs w:val="28"/>
        </w:rPr>
        <w:t>булера</w:t>
      </w:r>
      <w:proofErr w:type="spellEnd"/>
      <w:r w:rsidRPr="00AC672B">
        <w:rPr>
          <w:sz w:val="28"/>
          <w:szCs w:val="28"/>
        </w:rPr>
        <w:t>, інші заінтересовані особи.</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6. Комісія у своїй діяльності керується законодавством України та іншими нормативними актами.</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7. Якщо Комісія визначила, що це був </w:t>
      </w:r>
      <w:proofErr w:type="spellStart"/>
      <w:r w:rsidRPr="00AC672B">
        <w:rPr>
          <w:sz w:val="28"/>
          <w:szCs w:val="28"/>
        </w:rPr>
        <w:t>булінг</w:t>
      </w:r>
      <w:proofErr w:type="spellEnd"/>
      <w:r w:rsidRPr="00AC672B">
        <w:rPr>
          <w:sz w:val="28"/>
          <w:szCs w:val="28"/>
        </w:rPr>
        <w:t xml:space="preserve"> (цькування), а не одноразовий конфлікт чи сварка, тобто відповідні дії носять систематичний характер, то </w:t>
      </w:r>
      <w:r w:rsidRPr="00AC672B">
        <w:rPr>
          <w:sz w:val="28"/>
          <w:szCs w:val="28"/>
        </w:rPr>
        <w:lastRenderedPageBreak/>
        <w:t>директор школи зобов’язаний повідомити уповноважені органи Національної поліції (ювенальна превенція) та службу у справах дітей.</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8. У разі, якщо Комісія не кваліфікує випадок як </w:t>
      </w:r>
      <w:proofErr w:type="spellStart"/>
      <w:r w:rsidRPr="00AC672B">
        <w:rPr>
          <w:sz w:val="28"/>
          <w:szCs w:val="28"/>
        </w:rPr>
        <w:t>булінг</w:t>
      </w:r>
      <w:proofErr w:type="spellEnd"/>
      <w:r w:rsidRPr="00AC672B">
        <w:rPr>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школи зобов’язаний повідомити постраждалого.</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10. Потерпілий чи його/її представник можуть звертатися відразу до уповноважених органів Національної поліції України (ювенальна превенція) та службу у справах дітей з повідомленням про випадки </w:t>
      </w:r>
      <w:proofErr w:type="spellStart"/>
      <w:r w:rsidRPr="00AC672B">
        <w:rPr>
          <w:sz w:val="28"/>
          <w:szCs w:val="28"/>
        </w:rPr>
        <w:t>булінгу</w:t>
      </w:r>
      <w:proofErr w:type="spellEnd"/>
      <w:r w:rsidRPr="00AC672B">
        <w:rPr>
          <w:sz w:val="28"/>
          <w:szCs w:val="28"/>
        </w:rPr>
        <w:t xml:space="preserve"> (цькування).</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11. Батьки або законні представники дитини зобов’язані виконувати рішення та рекомендації Комісії.</w:t>
      </w:r>
    </w:p>
    <w:p w:rsidR="00AC672B" w:rsidRPr="00AC672B" w:rsidRDefault="00AC672B" w:rsidP="00AC672B">
      <w:pPr>
        <w:pStyle w:val="a3"/>
        <w:spacing w:before="0" w:beforeAutospacing="0" w:after="295" w:afterAutospacing="0" w:line="360" w:lineRule="auto"/>
        <w:rPr>
          <w:b/>
          <w:sz w:val="28"/>
          <w:szCs w:val="28"/>
        </w:rPr>
      </w:pPr>
      <w:r w:rsidRPr="00AC672B">
        <w:rPr>
          <w:b/>
          <w:sz w:val="28"/>
          <w:szCs w:val="28"/>
        </w:rPr>
        <w:t>Терміни подання та розгляду Заяв</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1.Заявники зобов’язані терміново повідомляти директора школи про випадки </w:t>
      </w:r>
      <w:proofErr w:type="spellStart"/>
      <w:r w:rsidRPr="00AC672B">
        <w:rPr>
          <w:sz w:val="28"/>
          <w:szCs w:val="28"/>
        </w:rPr>
        <w:t>булінгу</w:t>
      </w:r>
      <w:proofErr w:type="spellEnd"/>
      <w:r w:rsidRPr="00AC672B">
        <w:rPr>
          <w:sz w:val="28"/>
          <w:szCs w:val="28"/>
        </w:rPr>
        <w:t xml:space="preserve"> (цькування), а також подати Заяву.</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2.Рішення про проведення розслідування із визначенням уповноважених осіб видається протягом 1 робочого дня з дати подання Заяви.</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3.Розслідування випадків </w:t>
      </w:r>
      <w:proofErr w:type="spellStart"/>
      <w:r w:rsidRPr="00AC672B">
        <w:rPr>
          <w:sz w:val="28"/>
          <w:szCs w:val="28"/>
        </w:rPr>
        <w:t>булінгу</w:t>
      </w:r>
      <w:proofErr w:type="spellEnd"/>
      <w:r w:rsidRPr="00AC672B">
        <w:rPr>
          <w:sz w:val="28"/>
          <w:szCs w:val="28"/>
        </w:rPr>
        <w:t xml:space="preserve"> (цькування) уповноваженими особами здійснюється протягом 3 робочих днів з дати видання рішення про проведення розслідування.</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4.За результатами розслідування протягом 1 робочого дня скликається Комісія та призначається її засідання на визначену дату, але не пізніше чим через 3 робочих дні після скликання Комісії.</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lastRenderedPageBreak/>
        <w:t xml:space="preserve">5.Директор школи зобов’язаний повідомити уповноважені органи Національної поліції (ювенальна превенція) та службу у справах дітей про кваліфікований Комісією випадок </w:t>
      </w:r>
      <w:proofErr w:type="spellStart"/>
      <w:r w:rsidRPr="00AC672B">
        <w:rPr>
          <w:sz w:val="28"/>
          <w:szCs w:val="28"/>
        </w:rPr>
        <w:t>булінгу</w:t>
      </w:r>
      <w:proofErr w:type="spellEnd"/>
      <w:r w:rsidRPr="00AC672B">
        <w:rPr>
          <w:sz w:val="28"/>
          <w:szCs w:val="28"/>
        </w:rPr>
        <w:t xml:space="preserve"> (цькування) протягом одного дня.</w:t>
      </w:r>
    </w:p>
    <w:p w:rsidR="00AC672B" w:rsidRPr="00AC672B" w:rsidRDefault="00AC672B" w:rsidP="00AC672B">
      <w:pPr>
        <w:pStyle w:val="a3"/>
        <w:spacing w:before="0" w:beforeAutospacing="0" w:after="295" w:afterAutospacing="0" w:line="360" w:lineRule="auto"/>
        <w:rPr>
          <w:b/>
          <w:sz w:val="28"/>
          <w:szCs w:val="28"/>
        </w:rPr>
      </w:pPr>
      <w:r w:rsidRPr="00AC672B">
        <w:rPr>
          <w:b/>
          <w:sz w:val="28"/>
          <w:szCs w:val="28"/>
        </w:rPr>
        <w:t xml:space="preserve">Реагування на доведені випадки </w:t>
      </w:r>
      <w:proofErr w:type="spellStart"/>
      <w:r w:rsidRPr="00AC672B">
        <w:rPr>
          <w:b/>
          <w:sz w:val="28"/>
          <w:szCs w:val="28"/>
        </w:rPr>
        <w:t>булінгу</w:t>
      </w:r>
      <w:proofErr w:type="spellEnd"/>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1.На основі рішення комісії з розгляду випадків </w:t>
      </w:r>
      <w:proofErr w:type="spellStart"/>
      <w:r w:rsidRPr="00AC672B">
        <w:rPr>
          <w:sz w:val="28"/>
          <w:szCs w:val="28"/>
        </w:rPr>
        <w:t>булінгу</w:t>
      </w:r>
      <w:proofErr w:type="spellEnd"/>
      <w:r w:rsidRPr="00AC672B">
        <w:rPr>
          <w:sz w:val="28"/>
          <w:szCs w:val="28"/>
        </w:rPr>
        <w:t xml:space="preserve"> (цькування), яка кваліфікувала випадок як </w:t>
      </w:r>
      <w:proofErr w:type="spellStart"/>
      <w:r w:rsidRPr="00AC672B">
        <w:rPr>
          <w:sz w:val="28"/>
          <w:szCs w:val="28"/>
        </w:rPr>
        <w:t>булінг</w:t>
      </w:r>
      <w:proofErr w:type="spellEnd"/>
      <w:r w:rsidRPr="00AC672B">
        <w:rPr>
          <w:sz w:val="28"/>
          <w:szCs w:val="28"/>
        </w:rPr>
        <w:t xml:space="preserve"> (цькування), а не одноразовий конфлікт чи сварка, тобто відповідні дії носять систематичний характер, директор школи:</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 повідомляє уповноваженим підрозділам органів Національної поліції України (ювенальна превенція) та службі у справах дітей про випадки </w:t>
      </w:r>
      <w:proofErr w:type="spellStart"/>
      <w:r w:rsidRPr="00AC672B">
        <w:rPr>
          <w:sz w:val="28"/>
          <w:szCs w:val="28"/>
        </w:rPr>
        <w:t>булінгу</w:t>
      </w:r>
      <w:proofErr w:type="spellEnd"/>
      <w:r w:rsidRPr="00AC672B">
        <w:rPr>
          <w:sz w:val="28"/>
          <w:szCs w:val="28"/>
        </w:rPr>
        <w:t xml:space="preserve"> (цькування) в закладі освіти;</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AC672B">
        <w:rPr>
          <w:sz w:val="28"/>
          <w:szCs w:val="28"/>
        </w:rPr>
        <w:t>булінг</w:t>
      </w:r>
      <w:proofErr w:type="spellEnd"/>
      <w:r w:rsidRPr="00AC672B">
        <w:rPr>
          <w:sz w:val="28"/>
          <w:szCs w:val="28"/>
        </w:rPr>
        <w:t xml:space="preserve">, стали його свідками або постраждали від </w:t>
      </w:r>
      <w:proofErr w:type="spellStart"/>
      <w:r w:rsidRPr="00AC672B">
        <w:rPr>
          <w:sz w:val="28"/>
          <w:szCs w:val="28"/>
        </w:rPr>
        <w:t>булінгу</w:t>
      </w:r>
      <w:proofErr w:type="spellEnd"/>
      <w:r w:rsidRPr="00AC672B">
        <w:rPr>
          <w:sz w:val="28"/>
          <w:szCs w:val="28"/>
        </w:rPr>
        <w:t xml:space="preserve"> (цькування) (далі – Заходи).</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2. Заходи здійснюються заступником директора з виховної роботи у взаємодії з практичним психологом та соціальним педагогом школи та затверджуються директором школи.</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3.З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AC672B" w:rsidRPr="00AC672B" w:rsidRDefault="00AC672B" w:rsidP="00AC672B">
      <w:pPr>
        <w:pStyle w:val="a3"/>
        <w:spacing w:before="0" w:beforeAutospacing="0" w:after="295" w:afterAutospacing="0" w:line="360" w:lineRule="auto"/>
        <w:rPr>
          <w:b/>
          <w:sz w:val="28"/>
          <w:szCs w:val="28"/>
        </w:rPr>
      </w:pPr>
      <w:r w:rsidRPr="00AC672B">
        <w:rPr>
          <w:b/>
          <w:sz w:val="28"/>
          <w:szCs w:val="28"/>
        </w:rPr>
        <w:t xml:space="preserve">Відповідальність осіб причетних до </w:t>
      </w:r>
      <w:proofErr w:type="spellStart"/>
      <w:r w:rsidRPr="00AC672B">
        <w:rPr>
          <w:b/>
          <w:sz w:val="28"/>
          <w:szCs w:val="28"/>
        </w:rPr>
        <w:t>булінгу</w:t>
      </w:r>
      <w:proofErr w:type="spellEnd"/>
      <w:r w:rsidRPr="00AC672B">
        <w:rPr>
          <w:b/>
          <w:sz w:val="28"/>
          <w:szCs w:val="28"/>
        </w:rPr>
        <w:t xml:space="preserve"> (цькування)</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1.Відповідальність за </w:t>
      </w:r>
      <w:proofErr w:type="spellStart"/>
      <w:r w:rsidRPr="00AC672B">
        <w:rPr>
          <w:sz w:val="28"/>
          <w:szCs w:val="28"/>
        </w:rPr>
        <w:t>булінг</w:t>
      </w:r>
      <w:proofErr w:type="spellEnd"/>
      <w:r w:rsidRPr="00AC672B">
        <w:rPr>
          <w:sz w:val="28"/>
          <w:szCs w:val="28"/>
        </w:rPr>
        <w:t xml:space="preserve"> (цькування) встановлена статтею 173 п.4 Кодексу України про адміністративні правопорушення такого змісту:</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 xml:space="preserve">«Стаття 173 п.4» . </w:t>
      </w:r>
      <w:proofErr w:type="spellStart"/>
      <w:r w:rsidRPr="00AC672B">
        <w:rPr>
          <w:sz w:val="28"/>
          <w:szCs w:val="28"/>
        </w:rPr>
        <w:t>Булінг</w:t>
      </w:r>
      <w:proofErr w:type="spellEnd"/>
      <w:r w:rsidRPr="00AC672B">
        <w:rPr>
          <w:sz w:val="28"/>
          <w:szCs w:val="28"/>
        </w:rPr>
        <w:t xml:space="preserve"> (цькування) учасника освітнього процесу:</w:t>
      </w:r>
    </w:p>
    <w:p w:rsidR="00AC672B" w:rsidRPr="00AC672B" w:rsidRDefault="00AC672B" w:rsidP="00AC672B">
      <w:pPr>
        <w:pStyle w:val="a3"/>
        <w:spacing w:before="0" w:beforeAutospacing="0" w:after="295" w:afterAutospacing="0" w:line="360" w:lineRule="auto"/>
        <w:rPr>
          <w:sz w:val="28"/>
          <w:szCs w:val="28"/>
        </w:rPr>
      </w:pPr>
      <w:proofErr w:type="spellStart"/>
      <w:r w:rsidRPr="00AC672B">
        <w:rPr>
          <w:sz w:val="28"/>
          <w:szCs w:val="28"/>
        </w:rPr>
        <w:t>Булінг</w:t>
      </w:r>
      <w:proofErr w:type="spellEnd"/>
      <w:r w:rsidRPr="00AC672B">
        <w:rPr>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w:t>
      </w:r>
      <w:r w:rsidRPr="00AC672B">
        <w:rPr>
          <w:sz w:val="28"/>
          <w:szCs w:val="28"/>
        </w:rPr>
        <w:lastRenderedPageBreak/>
        <w:t>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AC672B" w:rsidRPr="00AC672B" w:rsidRDefault="00AC672B" w:rsidP="00AC672B">
      <w:pPr>
        <w:pStyle w:val="a3"/>
        <w:spacing w:before="0" w:beforeAutospacing="0" w:after="295" w:afterAutospacing="0" w:line="360" w:lineRule="auto"/>
        <w:rPr>
          <w:sz w:val="28"/>
          <w:szCs w:val="28"/>
        </w:rPr>
      </w:pPr>
      <w:r w:rsidRPr="00AC672B">
        <w:rPr>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r>
        <w:rPr>
          <w:sz w:val="28"/>
          <w:szCs w:val="28"/>
        </w:rPr>
        <w:t xml:space="preserve">                                                 </w:t>
      </w:r>
      <w:r w:rsidRPr="00AC672B">
        <w:rPr>
          <w:sz w:val="28"/>
          <w:szCs w:val="28"/>
        </w:rPr>
        <w:t xml:space="preserve">Неповідомлення директором школи уповноваженим підрозділам органів Національної поліції України про випадки </w:t>
      </w:r>
      <w:proofErr w:type="spellStart"/>
      <w:r w:rsidRPr="00AC672B">
        <w:rPr>
          <w:sz w:val="28"/>
          <w:szCs w:val="28"/>
        </w:rPr>
        <w:t>булінгу</w:t>
      </w:r>
      <w:proofErr w:type="spellEnd"/>
      <w:r w:rsidRPr="00AC672B">
        <w:rPr>
          <w:sz w:val="28"/>
          <w:szCs w:val="28"/>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AC672B" w:rsidRPr="00AC672B" w:rsidRDefault="00AC672B" w:rsidP="00AC672B">
      <w:pPr>
        <w:pStyle w:val="3"/>
        <w:spacing w:before="0" w:line="360" w:lineRule="auto"/>
        <w:jc w:val="center"/>
        <w:rPr>
          <w:rFonts w:ascii="Times New Roman" w:hAnsi="Times New Roman" w:cs="Times New Roman"/>
          <w:color w:val="auto"/>
          <w:sz w:val="28"/>
          <w:szCs w:val="28"/>
        </w:rPr>
      </w:pPr>
      <w:r w:rsidRPr="00AC672B">
        <w:rPr>
          <w:rFonts w:ascii="Times New Roman" w:hAnsi="Times New Roman" w:cs="Times New Roman"/>
          <w:color w:val="auto"/>
          <w:sz w:val="28"/>
          <w:szCs w:val="28"/>
        </w:rPr>
        <w:t xml:space="preserve">Відповідальна особа за процедуру подання учасниками освітнього процесу заяв про випадки </w:t>
      </w:r>
      <w:proofErr w:type="spellStart"/>
      <w:r w:rsidRPr="00AC672B">
        <w:rPr>
          <w:rFonts w:ascii="Times New Roman" w:hAnsi="Times New Roman" w:cs="Times New Roman"/>
          <w:color w:val="auto"/>
          <w:sz w:val="28"/>
          <w:szCs w:val="28"/>
        </w:rPr>
        <w:t>булінгу</w:t>
      </w:r>
      <w:proofErr w:type="spellEnd"/>
      <w:r w:rsidRPr="00AC672B">
        <w:rPr>
          <w:rFonts w:ascii="Times New Roman" w:hAnsi="Times New Roman" w:cs="Times New Roman"/>
          <w:color w:val="auto"/>
          <w:sz w:val="28"/>
          <w:szCs w:val="28"/>
        </w:rPr>
        <w:t xml:space="preserve"> (цькування) в </w:t>
      </w:r>
      <w:proofErr w:type="spellStart"/>
      <w:r w:rsidRPr="00AC672B">
        <w:rPr>
          <w:rFonts w:ascii="Times New Roman" w:hAnsi="Times New Roman" w:cs="Times New Roman"/>
          <w:color w:val="auto"/>
          <w:sz w:val="28"/>
          <w:szCs w:val="28"/>
        </w:rPr>
        <w:t>Каплівській</w:t>
      </w:r>
      <w:proofErr w:type="spellEnd"/>
      <w:r w:rsidRPr="00AC672B">
        <w:rPr>
          <w:rFonts w:ascii="Times New Roman" w:hAnsi="Times New Roman" w:cs="Times New Roman"/>
          <w:color w:val="auto"/>
          <w:sz w:val="28"/>
          <w:szCs w:val="28"/>
        </w:rPr>
        <w:t xml:space="preserve"> ЗОШ І – ІІ ступенів</w:t>
      </w:r>
    </w:p>
    <w:p w:rsidR="00AC672B" w:rsidRDefault="00AC672B" w:rsidP="00AC672B">
      <w:pPr>
        <w:pStyle w:val="a3"/>
        <w:spacing w:before="0" w:beforeAutospacing="0" w:after="295" w:afterAutospacing="0" w:line="360" w:lineRule="auto"/>
        <w:rPr>
          <w:sz w:val="28"/>
          <w:szCs w:val="28"/>
        </w:rPr>
      </w:pPr>
      <w:r w:rsidRPr="00AC672B">
        <w:rPr>
          <w:sz w:val="28"/>
          <w:szCs w:val="28"/>
        </w:rPr>
        <w:t>Іванова Інна Володимирівна  – практичний психолог</w:t>
      </w:r>
      <w:r>
        <w:rPr>
          <w:sz w:val="28"/>
          <w:szCs w:val="28"/>
        </w:rPr>
        <w:t>.</w:t>
      </w:r>
    </w:p>
    <w:p w:rsidR="00AC672B" w:rsidRDefault="00AC672B" w:rsidP="00AC672B">
      <w:pPr>
        <w:spacing w:after="0" w:line="360" w:lineRule="auto"/>
        <w:jc w:val="center"/>
        <w:rPr>
          <w:rFonts w:ascii="Times New Roman" w:hAnsi="Times New Roman" w:cs="Times New Roman"/>
          <w:b/>
          <w:sz w:val="28"/>
          <w:szCs w:val="28"/>
        </w:rPr>
      </w:pPr>
      <w:r w:rsidRPr="005E3EF4">
        <w:rPr>
          <w:rFonts w:ascii="Times New Roman" w:hAnsi="Times New Roman" w:cs="Times New Roman"/>
          <w:b/>
          <w:sz w:val="28"/>
          <w:szCs w:val="28"/>
        </w:rPr>
        <w:lastRenderedPageBreak/>
        <w:t xml:space="preserve">Зразок заяви про випадки </w:t>
      </w:r>
      <w:proofErr w:type="spellStart"/>
      <w:r w:rsidRPr="005E3EF4">
        <w:rPr>
          <w:rFonts w:ascii="Times New Roman" w:hAnsi="Times New Roman" w:cs="Times New Roman"/>
          <w:b/>
          <w:sz w:val="28"/>
          <w:szCs w:val="28"/>
        </w:rPr>
        <w:t>булінгу</w:t>
      </w:r>
      <w:proofErr w:type="spellEnd"/>
      <w:r w:rsidRPr="005E3EF4">
        <w:rPr>
          <w:rFonts w:ascii="Times New Roman" w:hAnsi="Times New Roman" w:cs="Times New Roman"/>
          <w:b/>
          <w:sz w:val="28"/>
          <w:szCs w:val="28"/>
        </w:rPr>
        <w:t xml:space="preserve"> (цькування) </w:t>
      </w:r>
    </w:p>
    <w:p w:rsidR="00AC672B" w:rsidRPr="005E3EF4" w:rsidRDefault="00AC672B" w:rsidP="00AC672B">
      <w:pPr>
        <w:spacing w:after="0" w:line="360" w:lineRule="auto"/>
        <w:jc w:val="center"/>
        <w:rPr>
          <w:rFonts w:ascii="Times New Roman" w:hAnsi="Times New Roman" w:cs="Times New Roman"/>
          <w:b/>
          <w:sz w:val="28"/>
          <w:szCs w:val="28"/>
        </w:rPr>
      </w:pPr>
      <w:r w:rsidRPr="005E3EF4">
        <w:rPr>
          <w:rFonts w:ascii="Times New Roman" w:hAnsi="Times New Roman" w:cs="Times New Roman"/>
          <w:b/>
          <w:sz w:val="28"/>
          <w:szCs w:val="28"/>
        </w:rPr>
        <w:t xml:space="preserve">в </w:t>
      </w:r>
      <w:proofErr w:type="spellStart"/>
      <w:r>
        <w:rPr>
          <w:rFonts w:ascii="Times New Roman" w:hAnsi="Times New Roman" w:cs="Times New Roman"/>
          <w:b/>
          <w:sz w:val="28"/>
          <w:szCs w:val="28"/>
        </w:rPr>
        <w:t>Каплівській</w:t>
      </w:r>
      <w:proofErr w:type="spellEnd"/>
      <w:r>
        <w:rPr>
          <w:rFonts w:ascii="Times New Roman" w:hAnsi="Times New Roman" w:cs="Times New Roman"/>
          <w:b/>
          <w:sz w:val="28"/>
          <w:szCs w:val="28"/>
        </w:rPr>
        <w:t xml:space="preserve"> ЗОШ І – ІІ ступенів</w:t>
      </w:r>
    </w:p>
    <w:p w:rsidR="00AC672B" w:rsidRDefault="00AC672B" w:rsidP="00AC672B">
      <w:pPr>
        <w:shd w:val="clear" w:color="auto" w:fill="FFFFFF"/>
        <w:spacing w:after="0" w:line="240" w:lineRule="auto"/>
        <w:jc w:val="center"/>
        <w:rPr>
          <w:rFonts w:ascii="Helvetica" w:eastAsia="Times New Roman" w:hAnsi="Helvetica" w:cs="Helvetica"/>
          <w:b/>
          <w:bCs/>
          <w:color w:val="0B0706"/>
          <w:sz w:val="24"/>
          <w:szCs w:val="24"/>
          <w:lang w:eastAsia="ru-RU"/>
        </w:rPr>
      </w:pPr>
    </w:p>
    <w:p w:rsidR="00AC672B" w:rsidRDefault="00AC672B" w:rsidP="00AC672B">
      <w:pPr>
        <w:shd w:val="clear" w:color="auto" w:fill="FFFFFF"/>
        <w:spacing w:after="0" w:line="240" w:lineRule="auto"/>
        <w:jc w:val="right"/>
        <w:rPr>
          <w:rFonts w:ascii="Helvetica" w:eastAsia="Times New Roman" w:hAnsi="Helvetica" w:cs="Helvetica"/>
          <w:b/>
          <w:bCs/>
          <w:color w:val="0B0706"/>
          <w:sz w:val="24"/>
          <w:szCs w:val="24"/>
          <w:lang w:eastAsia="ru-RU"/>
        </w:rPr>
      </w:pPr>
    </w:p>
    <w:p w:rsidR="00AC672B" w:rsidRPr="006370F9" w:rsidRDefault="00AC672B" w:rsidP="00AC672B">
      <w:pPr>
        <w:shd w:val="clear" w:color="auto" w:fill="FFFFFF"/>
        <w:spacing w:after="0" w:line="240" w:lineRule="auto"/>
        <w:jc w:val="right"/>
        <w:rPr>
          <w:rFonts w:ascii="Times New Roman" w:eastAsia="Times New Roman" w:hAnsi="Times New Roman" w:cs="Times New Roman"/>
          <w:sz w:val="24"/>
          <w:szCs w:val="24"/>
          <w:lang w:eastAsia="ru-RU"/>
        </w:rPr>
      </w:pPr>
      <w:r w:rsidRPr="000E0F5F">
        <w:rPr>
          <w:rFonts w:ascii="Times New Roman" w:eastAsia="Times New Roman" w:hAnsi="Times New Roman" w:cs="Times New Roman"/>
          <w:color w:val="3F3F3F"/>
          <w:sz w:val="28"/>
          <w:szCs w:val="28"/>
          <w:lang w:eastAsia="ru-RU"/>
        </w:rPr>
        <w:t xml:space="preserve">                    </w:t>
      </w:r>
      <w:r w:rsidRPr="006370F9">
        <w:rPr>
          <w:rFonts w:ascii="Times New Roman" w:eastAsia="Times New Roman" w:hAnsi="Times New Roman" w:cs="Times New Roman"/>
          <w:sz w:val="28"/>
          <w:szCs w:val="28"/>
          <w:lang w:eastAsia="ru-RU"/>
        </w:rPr>
        <w:t xml:space="preserve">                                            Директору </w:t>
      </w:r>
      <w:proofErr w:type="spellStart"/>
      <w:r>
        <w:rPr>
          <w:rFonts w:ascii="Times New Roman" w:eastAsia="Times New Roman" w:hAnsi="Times New Roman" w:cs="Times New Roman"/>
          <w:sz w:val="28"/>
          <w:szCs w:val="28"/>
          <w:lang w:eastAsia="ru-RU"/>
        </w:rPr>
        <w:t>Каплівської</w:t>
      </w:r>
      <w:proofErr w:type="spellEnd"/>
      <w:r>
        <w:rPr>
          <w:rFonts w:ascii="Times New Roman" w:eastAsia="Times New Roman" w:hAnsi="Times New Roman" w:cs="Times New Roman"/>
          <w:sz w:val="28"/>
          <w:szCs w:val="28"/>
          <w:lang w:eastAsia="ru-RU"/>
        </w:rPr>
        <w:t xml:space="preserve"> ЗОШ І – ІІ ступенів</w:t>
      </w:r>
    </w:p>
    <w:p w:rsidR="00AC672B" w:rsidRPr="006370F9" w:rsidRDefault="00AC672B" w:rsidP="00AC672B">
      <w:pPr>
        <w:shd w:val="clear" w:color="auto" w:fill="FFFFFF"/>
        <w:spacing w:after="0" w:line="240" w:lineRule="auto"/>
        <w:ind w:left="5103"/>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____________________________________________________________</w:t>
      </w:r>
    </w:p>
    <w:p w:rsidR="00AC672B" w:rsidRPr="006370F9" w:rsidRDefault="00AC672B" w:rsidP="00AC672B">
      <w:pPr>
        <w:shd w:val="clear" w:color="auto" w:fill="FFFFFF"/>
        <w:spacing w:after="0" w:line="240" w:lineRule="auto"/>
        <w:ind w:left="5103"/>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0"/>
          <w:szCs w:val="20"/>
          <w:lang w:eastAsia="ru-RU"/>
        </w:rPr>
        <w:t>                                                                                     (прізвище, ім’я, по батькові заявника)                                                                   </w:t>
      </w:r>
      <w:r w:rsidRPr="006370F9">
        <w:rPr>
          <w:rFonts w:ascii="Times New Roman" w:eastAsia="Times New Roman" w:hAnsi="Times New Roman" w:cs="Times New Roman"/>
          <w:sz w:val="28"/>
          <w:szCs w:val="28"/>
          <w:lang w:eastAsia="ru-RU"/>
        </w:rPr>
        <w:t>____________________________________________________________</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0"/>
          <w:szCs w:val="20"/>
          <w:lang w:eastAsia="ru-RU"/>
        </w:rPr>
        <w:t>                                                                                                      (адреса фактичного місця проживання</w:t>
      </w:r>
      <w:r w:rsidRPr="006370F9">
        <w:rPr>
          <w:rFonts w:ascii="Times New Roman" w:eastAsia="Times New Roman" w:hAnsi="Times New Roman" w:cs="Times New Roman"/>
          <w:sz w:val="28"/>
          <w:szCs w:val="28"/>
          <w:lang w:eastAsia="ru-RU"/>
        </w:rPr>
        <w:t>)</w:t>
      </w:r>
    </w:p>
    <w:p w:rsidR="00AC672B" w:rsidRPr="006370F9" w:rsidRDefault="00AC672B" w:rsidP="00AC672B">
      <w:pPr>
        <w:shd w:val="clear" w:color="auto" w:fill="FFFFFF"/>
        <w:spacing w:after="0" w:line="240" w:lineRule="auto"/>
        <w:ind w:left="5103"/>
        <w:jc w:val="both"/>
        <w:rPr>
          <w:rFonts w:ascii="Times New Roman" w:eastAsia="Times New Roman" w:hAnsi="Times New Roman" w:cs="Times New Roman"/>
          <w:sz w:val="28"/>
          <w:szCs w:val="28"/>
          <w:lang w:eastAsia="ru-RU"/>
        </w:rPr>
      </w:pPr>
      <w:r w:rsidRPr="006370F9">
        <w:rPr>
          <w:rFonts w:ascii="Times New Roman" w:eastAsia="Times New Roman" w:hAnsi="Times New Roman" w:cs="Times New Roman"/>
          <w:sz w:val="28"/>
          <w:szCs w:val="28"/>
          <w:lang w:eastAsia="ru-RU"/>
        </w:rPr>
        <w:t xml:space="preserve">Контактний телефон </w:t>
      </w:r>
    </w:p>
    <w:p w:rsidR="00AC672B" w:rsidRPr="006370F9" w:rsidRDefault="00AC672B" w:rsidP="00AC672B">
      <w:pPr>
        <w:shd w:val="clear" w:color="auto" w:fill="FFFFFF"/>
        <w:spacing w:after="0" w:line="240" w:lineRule="auto"/>
        <w:ind w:left="5103"/>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______________________________</w:t>
      </w:r>
      <w:r>
        <w:rPr>
          <w:rFonts w:ascii="Times New Roman" w:eastAsia="Times New Roman" w:hAnsi="Times New Roman" w:cs="Times New Roman"/>
          <w:sz w:val="28"/>
          <w:szCs w:val="28"/>
          <w:lang w:eastAsia="ru-RU"/>
        </w:rPr>
        <w:t xml:space="preserve"> </w:t>
      </w:r>
      <w:r w:rsidRPr="006370F9">
        <w:rPr>
          <w:rFonts w:ascii="Times New Roman" w:eastAsia="Times New Roman" w:hAnsi="Times New Roman" w:cs="Times New Roman"/>
          <w:sz w:val="28"/>
          <w:szCs w:val="28"/>
          <w:lang w:eastAsia="ru-RU"/>
        </w:rPr>
        <w:t>Адреса електронної поштової              скриньки ______________________________</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AC672B">
      <w:pPr>
        <w:shd w:val="clear" w:color="auto" w:fill="FFFFFF"/>
        <w:spacing w:after="0" w:line="240" w:lineRule="auto"/>
        <w:jc w:val="center"/>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Заява</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Доводжу до Вашого відома, що ___________________________________</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_________________________________________________________________</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tbl>
      <w:tblPr>
        <w:tblW w:w="0" w:type="auto"/>
        <w:tblInd w:w="26" w:type="dxa"/>
        <w:tblCellMar>
          <w:left w:w="0" w:type="dxa"/>
          <w:right w:w="0" w:type="dxa"/>
        </w:tblCellMar>
        <w:tblLook w:val="04A0"/>
      </w:tblPr>
      <w:tblGrid>
        <w:gridCol w:w="9720"/>
      </w:tblGrid>
      <w:tr w:rsidR="00AC672B" w:rsidRPr="006370F9" w:rsidTr="004641D1">
        <w:trPr>
          <w:trHeight w:val="2150"/>
        </w:trPr>
        <w:tc>
          <w:tcPr>
            <w:tcW w:w="9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672B" w:rsidRPr="006370F9" w:rsidRDefault="00AC672B" w:rsidP="004641D1">
            <w:pPr>
              <w:spacing w:after="0" w:line="240" w:lineRule="auto"/>
              <w:ind w:left="82"/>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4641D1">
            <w:pPr>
              <w:spacing w:after="0" w:line="240" w:lineRule="auto"/>
              <w:ind w:left="82"/>
              <w:jc w:val="center"/>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4641D1">
            <w:pPr>
              <w:spacing w:after="0" w:line="240" w:lineRule="auto"/>
              <w:ind w:left="82"/>
              <w:jc w:val="center"/>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ОПИС СИТУАЦІЇ ТА КОНКРЕТНИХ ФАКТІВ</w:t>
            </w:r>
          </w:p>
          <w:p w:rsidR="00AC672B" w:rsidRPr="006370F9" w:rsidRDefault="00AC672B" w:rsidP="004641D1">
            <w:pPr>
              <w:spacing w:after="0" w:line="240" w:lineRule="auto"/>
              <w:ind w:left="82"/>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4641D1">
            <w:pPr>
              <w:spacing w:after="0" w:line="240" w:lineRule="auto"/>
              <w:ind w:left="82"/>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tc>
      </w:tr>
    </w:tbl>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Прошу терміново провести розслідування ситуації, що склалася.</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_______________                                                                            ___________</w:t>
      </w:r>
    </w:p>
    <w:p w:rsidR="00AC672B" w:rsidRPr="006370F9" w:rsidRDefault="00AC672B" w:rsidP="00AC672B">
      <w:pPr>
        <w:shd w:val="clear" w:color="auto" w:fill="FFFFFF"/>
        <w:spacing w:after="0" w:line="240" w:lineRule="auto"/>
        <w:rPr>
          <w:rFonts w:ascii="Helvetica" w:eastAsia="Times New Roman" w:hAnsi="Helvetica" w:cs="Helvetica"/>
          <w:sz w:val="27"/>
          <w:szCs w:val="27"/>
          <w:lang w:eastAsia="ru-RU"/>
        </w:rPr>
      </w:pPr>
      <w:r w:rsidRPr="006370F9">
        <w:rPr>
          <w:rFonts w:ascii="Helvetica" w:eastAsia="Times New Roman" w:hAnsi="Helvetica" w:cs="Helvetica"/>
          <w:sz w:val="27"/>
          <w:szCs w:val="27"/>
          <w:lang w:eastAsia="ru-RU"/>
        </w:rPr>
        <w:t> </w:t>
      </w:r>
    </w:p>
    <w:p w:rsidR="00AC672B" w:rsidRPr="006370F9" w:rsidRDefault="00AC672B" w:rsidP="00AC672B">
      <w:pPr>
        <w:shd w:val="clear" w:color="auto" w:fill="FFFFFF"/>
        <w:spacing w:after="0" w:line="240" w:lineRule="auto"/>
        <w:jc w:val="both"/>
        <w:rPr>
          <w:rFonts w:ascii="Times New Roman" w:eastAsia="Times New Roman" w:hAnsi="Times New Roman" w:cs="Times New Roman"/>
          <w:sz w:val="24"/>
          <w:szCs w:val="24"/>
          <w:lang w:eastAsia="ru-RU"/>
        </w:rPr>
      </w:pPr>
      <w:r w:rsidRPr="006370F9">
        <w:rPr>
          <w:rFonts w:ascii="Times New Roman" w:eastAsia="Times New Roman" w:hAnsi="Times New Roman" w:cs="Times New Roman"/>
          <w:sz w:val="28"/>
          <w:szCs w:val="28"/>
          <w:lang w:eastAsia="ru-RU"/>
        </w:rPr>
        <w:t xml:space="preserve">         </w:t>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8"/>
          <w:szCs w:val="28"/>
          <w:lang w:eastAsia="ru-RU"/>
        </w:rPr>
        <w:softHyphen/>
      </w:r>
      <w:r w:rsidRPr="006370F9">
        <w:rPr>
          <w:rFonts w:ascii="Times New Roman" w:eastAsia="Times New Roman" w:hAnsi="Times New Roman" w:cs="Times New Roman"/>
          <w:sz w:val="20"/>
          <w:szCs w:val="20"/>
          <w:lang w:eastAsia="ru-RU"/>
        </w:rPr>
        <w:t>(дата)                                                                                                      </w:t>
      </w:r>
      <w:r>
        <w:rPr>
          <w:rFonts w:ascii="Times New Roman" w:eastAsia="Times New Roman" w:hAnsi="Times New Roman" w:cs="Times New Roman"/>
          <w:sz w:val="20"/>
          <w:szCs w:val="20"/>
          <w:lang w:eastAsia="ru-RU"/>
        </w:rPr>
        <w:t>                       </w:t>
      </w:r>
      <w:r w:rsidRPr="006370F9">
        <w:rPr>
          <w:rFonts w:ascii="Times New Roman" w:eastAsia="Times New Roman" w:hAnsi="Times New Roman" w:cs="Times New Roman"/>
          <w:sz w:val="20"/>
          <w:szCs w:val="20"/>
          <w:lang w:eastAsia="ru-RU"/>
        </w:rPr>
        <w:t>(підпис)</w:t>
      </w:r>
    </w:p>
    <w:p w:rsidR="00AC672B" w:rsidRDefault="00AC672B" w:rsidP="00AC672B">
      <w:pPr>
        <w:shd w:val="clear" w:color="auto" w:fill="FFFFFF"/>
        <w:spacing w:after="0" w:line="240" w:lineRule="auto"/>
        <w:jc w:val="center"/>
        <w:rPr>
          <w:rFonts w:ascii="Helvetica" w:eastAsia="Times New Roman" w:hAnsi="Helvetica" w:cs="Helvetica"/>
          <w:b/>
          <w:bCs/>
          <w:color w:val="0B0706"/>
          <w:sz w:val="24"/>
          <w:szCs w:val="24"/>
          <w:lang w:eastAsia="ru-RU"/>
        </w:rPr>
      </w:pPr>
    </w:p>
    <w:p w:rsidR="00AC672B" w:rsidRPr="00AC672B" w:rsidRDefault="00AC672B">
      <w:pPr>
        <w:rPr>
          <w:rFonts w:ascii="Times New Roman" w:hAnsi="Times New Roman" w:cs="Times New Roman"/>
          <w:sz w:val="28"/>
          <w:szCs w:val="28"/>
        </w:rPr>
      </w:pPr>
    </w:p>
    <w:sectPr w:rsidR="00AC672B" w:rsidRPr="00AC672B" w:rsidSect="00BC5BB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17A18"/>
    <w:multiLevelType w:val="multilevel"/>
    <w:tmpl w:val="FDBE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7949DA"/>
    <w:multiLevelType w:val="multilevel"/>
    <w:tmpl w:val="DB16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672B"/>
    <w:rsid w:val="00273D5A"/>
    <w:rsid w:val="00430A17"/>
    <w:rsid w:val="007A1DB8"/>
    <w:rsid w:val="00884BA1"/>
    <w:rsid w:val="00AC672B"/>
    <w:rsid w:val="00BC5BBD"/>
    <w:rsid w:val="00EF268F"/>
    <w:rsid w:val="00F50A70"/>
    <w:rsid w:val="00F71C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BBD"/>
  </w:style>
  <w:style w:type="paragraph" w:styleId="1">
    <w:name w:val="heading 1"/>
    <w:basedOn w:val="a"/>
    <w:link w:val="10"/>
    <w:uiPriority w:val="9"/>
    <w:qFormat/>
    <w:rsid w:val="00AC6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AC67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7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72B"/>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AC672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AC672B"/>
    <w:rPr>
      <w:i/>
      <w:iCs/>
    </w:rPr>
  </w:style>
  <w:style w:type="character" w:styleId="a5">
    <w:name w:val="Hyperlink"/>
    <w:basedOn w:val="a0"/>
    <w:uiPriority w:val="99"/>
    <w:semiHidden/>
    <w:unhideWhenUsed/>
    <w:rsid w:val="00AC672B"/>
    <w:rPr>
      <w:color w:val="0000FF"/>
      <w:u w:val="single"/>
    </w:rPr>
  </w:style>
  <w:style w:type="paragraph" w:styleId="a6">
    <w:name w:val="Balloon Text"/>
    <w:basedOn w:val="a"/>
    <w:link w:val="a7"/>
    <w:uiPriority w:val="99"/>
    <w:semiHidden/>
    <w:unhideWhenUsed/>
    <w:rsid w:val="00AC67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672B"/>
    <w:rPr>
      <w:rFonts w:ascii="Tahoma" w:hAnsi="Tahoma" w:cs="Tahoma"/>
      <w:sz w:val="16"/>
      <w:szCs w:val="16"/>
    </w:rPr>
  </w:style>
  <w:style w:type="character" w:customStyle="1" w:styleId="20">
    <w:name w:val="Заголовок 2 Знак"/>
    <w:basedOn w:val="a0"/>
    <w:link w:val="2"/>
    <w:uiPriority w:val="9"/>
    <w:semiHidden/>
    <w:rsid w:val="00AC67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72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83852193">
      <w:bodyDiv w:val="1"/>
      <w:marLeft w:val="0"/>
      <w:marRight w:val="0"/>
      <w:marTop w:val="0"/>
      <w:marBottom w:val="0"/>
      <w:divBdr>
        <w:top w:val="none" w:sz="0" w:space="0" w:color="auto"/>
        <w:left w:val="none" w:sz="0" w:space="0" w:color="auto"/>
        <w:bottom w:val="none" w:sz="0" w:space="0" w:color="auto"/>
        <w:right w:val="none" w:sz="0" w:space="0" w:color="auto"/>
      </w:divBdr>
      <w:divsChild>
        <w:div w:id="976838029">
          <w:marLeft w:val="0"/>
          <w:marRight w:val="0"/>
          <w:marTop w:val="0"/>
          <w:marBottom w:val="0"/>
          <w:divBdr>
            <w:top w:val="none" w:sz="0" w:space="0" w:color="auto"/>
            <w:left w:val="none" w:sz="0" w:space="0" w:color="auto"/>
            <w:bottom w:val="none" w:sz="0" w:space="0" w:color="auto"/>
            <w:right w:val="none" w:sz="0" w:space="0" w:color="auto"/>
          </w:divBdr>
        </w:div>
      </w:divsChild>
    </w:div>
    <w:div w:id="17701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plivkaa@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6839</Words>
  <Characters>3899</Characters>
  <Application>Microsoft Office Word</Application>
  <DocSecurity>0</DocSecurity>
  <Lines>32</Lines>
  <Paragraphs>21</Paragraphs>
  <ScaleCrop>false</ScaleCrop>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2023-03-30T21:20:00Z</dcterms:created>
  <dcterms:modified xsi:type="dcterms:W3CDTF">2023-03-30T21:28:00Z</dcterms:modified>
</cp:coreProperties>
</file>