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2B" w:rsidRDefault="00CC3B2B" w:rsidP="00CC3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9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CC3B2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B2B" w:rsidRDefault="00CC3B2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B2B" w:rsidRDefault="00CC3B2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B2B" w:rsidRDefault="00CC3B2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15.02.2021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0294">
              <w:rPr>
                <w:rFonts w:ascii="Times New Roman" w:hAnsi="Times New Roman" w:cs="Times New Roman"/>
                <w:sz w:val="28"/>
                <w:szCs w:val="28"/>
              </w:rPr>
              <w:t xml:space="preserve">Микола Васильович Гоголь (1809–1852). Петербурзький етап життя і творчості письменника. Гоголь та Україна.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ст. 118-122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16.02.2021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5F4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 xml:space="preserve">М.В.Гоголь «Ревізор». Творча історія п’єси. Образи чиновників.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ст. 122-123, записати конспект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22.02.2021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proofErr w:type="spellStart"/>
            <w:r w:rsidRPr="00640294">
              <w:rPr>
                <w:rFonts w:ascii="Times New Roman" w:hAnsi="Times New Roman" w:cs="Times New Roman"/>
                <w:sz w:val="28"/>
                <w:szCs w:val="28"/>
              </w:rPr>
              <w:t>Хлєстакова</w:t>
            </w:r>
            <w:proofErr w:type="spellEnd"/>
            <w:r w:rsidRPr="00640294">
              <w:rPr>
                <w:rFonts w:ascii="Times New Roman" w:hAnsi="Times New Roman" w:cs="Times New Roman"/>
                <w:sz w:val="28"/>
                <w:szCs w:val="28"/>
              </w:rPr>
              <w:t xml:space="preserve"> та його динаміка. Засоби комічного у творі. Специфіка художнього конфлікту й жанру п’єси.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ст. 124-125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23.02.2021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>Специфіка художнього конфлікту й жанру п’єси.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 (с.122-127)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>«Шинель». Цикл петербурзьких повістей: основні теми та проблеми. Побутовий, психологічний і філософський плани повісті «Шинель».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 (с.122-127). Прочитати повість</w:t>
            </w:r>
          </w:p>
        </w:tc>
      </w:tr>
      <w:tr w:rsidR="005F4A7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5F4A72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02.03.2021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72" w:rsidRPr="00640294" w:rsidRDefault="005F4A72" w:rsidP="001E0291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40294">
              <w:rPr>
                <w:rFonts w:ascii="Times New Roman" w:hAnsi="Times New Roman" w:cs="Times New Roman"/>
                <w:sz w:val="28"/>
                <w:szCs w:val="28"/>
              </w:rPr>
              <w:t>Особливості сюжету й композиції.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72" w:rsidRDefault="00640294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 (с.129-130)</w:t>
            </w:r>
          </w:p>
        </w:tc>
      </w:tr>
      <w:tr w:rsidR="00FB2F66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F66" w:rsidRDefault="00FB2F66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09.03.2021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F66" w:rsidRPr="00640294" w:rsidRDefault="00FB2F66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Трактування фіналу твору. Тема «маленької людини».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F66" w:rsidRDefault="00FB2F66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ст. 131-132</w:t>
            </w:r>
          </w:p>
        </w:tc>
      </w:tr>
      <w:tr w:rsidR="00FB2F66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F66" w:rsidRDefault="00FB2F66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15.03.2021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F66" w:rsidRDefault="00FB2F66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 робота з теми «Реалізм. Творчість М.Гоголя». Твір.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F66" w:rsidRDefault="00FB2F66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Написати твір на тему: «Образ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Хлєстакова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 комедії М.Гоголя «Ревізор», «Трагедія «маленької людини» в повісті М.Гоголя «Шинель»</w:t>
            </w:r>
          </w:p>
        </w:tc>
      </w:tr>
      <w:tr w:rsidR="00FB2F66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F66" w:rsidRDefault="00FB2F66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16.03.2021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F66" w:rsidRDefault="00FB2F66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Нові тенденції в драматургії наприкінці ХІХ-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поч.ХХ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століття. «Стара» і «нова» драма.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F66" w:rsidRDefault="00FB2F66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ст. 134-138, записати конспект.</w:t>
            </w:r>
          </w:p>
        </w:tc>
      </w:tr>
    </w:tbl>
    <w:p w:rsidR="00CC3B2B" w:rsidRDefault="00CC3B2B" w:rsidP="00CC3B2B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3B2B" w:rsidRDefault="00CC3B2B" w:rsidP="00CC3B2B">
      <w:pPr>
        <w:rPr>
          <w:rFonts w:ascii="Times New Roman" w:hAnsi="Times New Roman" w:cs="Times New Roman"/>
        </w:rPr>
      </w:pPr>
    </w:p>
    <w:p w:rsidR="00CC3B2B" w:rsidRDefault="00CC3B2B" w:rsidP="00CC3B2B">
      <w:pPr>
        <w:rPr>
          <w:rFonts w:ascii="Times New Roman" w:hAnsi="Times New Roman" w:cs="Times New Roman"/>
        </w:rPr>
      </w:pPr>
    </w:p>
    <w:p w:rsidR="00CC3B2B" w:rsidRPr="006C3D46" w:rsidRDefault="00CC3B2B" w:rsidP="00CC3B2B">
      <w:pPr>
        <w:rPr>
          <w:rFonts w:ascii="Times New Roman" w:hAnsi="Times New Roman" w:cs="Times New Roman"/>
          <w:sz w:val="28"/>
          <w:szCs w:val="28"/>
        </w:rPr>
      </w:pPr>
    </w:p>
    <w:p w:rsidR="00A9183E" w:rsidRDefault="00A9183E"/>
    <w:sectPr w:rsidR="00A9183E" w:rsidSect="005660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B2B"/>
    <w:rsid w:val="005F4A72"/>
    <w:rsid w:val="00640294"/>
    <w:rsid w:val="008723FF"/>
    <w:rsid w:val="00A9183E"/>
    <w:rsid w:val="00CC3B2B"/>
    <w:rsid w:val="00FB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2B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4</cp:revision>
  <dcterms:created xsi:type="dcterms:W3CDTF">2021-03-01T15:37:00Z</dcterms:created>
  <dcterms:modified xsi:type="dcterms:W3CDTF">2021-03-11T20:15:00Z</dcterms:modified>
</cp:coreProperties>
</file>