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EB" w:rsidRPr="00155052" w:rsidRDefault="006974EB" w:rsidP="006974EB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052">
        <w:rPr>
          <w:rFonts w:ascii="Times New Roman" w:hAnsi="Times New Roman" w:cs="Times New Roman"/>
          <w:sz w:val="28"/>
          <w:szCs w:val="28"/>
        </w:rPr>
        <w:t>Біологія 10-клас</w:t>
      </w:r>
    </w:p>
    <w:tbl>
      <w:tblPr>
        <w:tblStyle w:val="a3"/>
        <w:tblpPr w:leftFromText="180" w:rightFromText="180" w:vertAnchor="page" w:horzAnchor="margin" w:tblpY="1606"/>
        <w:tblW w:w="9855" w:type="dxa"/>
        <w:tblLayout w:type="fixed"/>
        <w:tblLook w:val="04A0"/>
      </w:tblPr>
      <w:tblGrid>
        <w:gridCol w:w="959"/>
        <w:gridCol w:w="5245"/>
        <w:gridCol w:w="3651"/>
      </w:tblGrid>
      <w:tr w:rsidR="006974EB" w:rsidRPr="00155052" w:rsidTr="009D4AF1">
        <w:tc>
          <w:tcPr>
            <w:tcW w:w="959" w:type="dxa"/>
            <w:tcBorders>
              <w:right w:val="single" w:sz="4" w:space="0" w:color="auto"/>
            </w:tcBorders>
          </w:tcPr>
          <w:p w:rsidR="006974EB" w:rsidRPr="00155052" w:rsidRDefault="006974EB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974EB" w:rsidRPr="00155052" w:rsidRDefault="006974EB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651" w:type="dxa"/>
          </w:tcPr>
          <w:p w:rsidR="006974EB" w:rsidRPr="00155052" w:rsidRDefault="006974EB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6974EB" w:rsidRPr="00155052" w:rsidTr="009D4AF1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B" w:rsidRPr="00155052" w:rsidRDefault="00DF0E83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974EB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4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4EB" w:rsidRPr="00155052" w:rsidRDefault="00DF0E83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>Спадкові хвороби і вади людини, хвороби людини зі спадковою схильністю, їхні причини.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6974EB" w:rsidRPr="00155052" w:rsidRDefault="009D4AF1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6974EB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E8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974EB" w:rsidRPr="00155052" w:rsidTr="009D4AF1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B" w:rsidRPr="00155052" w:rsidRDefault="00DF0E83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974EB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4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4EB" w:rsidRPr="00155052" w:rsidRDefault="00DF0E83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 xml:space="preserve">Методи діагностики та профілактики спадкових хвороб людини </w:t>
            </w:r>
            <w:r w:rsidR="009D4AF1" w:rsidRPr="00757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6974EB" w:rsidRPr="00155052" w:rsidRDefault="006974EB" w:rsidP="00DF0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DF0E83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 w:rsidR="009D4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74EB" w:rsidRPr="00155052" w:rsidTr="009D4AF1">
        <w:trPr>
          <w:trHeight w:val="5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B" w:rsidRPr="00155052" w:rsidRDefault="00DF0E83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974EB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4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E83" w:rsidRPr="0075735E" w:rsidRDefault="00DF0E83" w:rsidP="00DF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 xml:space="preserve">Медико-генетичне </w:t>
            </w:r>
          </w:p>
          <w:p w:rsidR="006974EB" w:rsidRPr="00155052" w:rsidRDefault="00DF0E83" w:rsidP="00DF0E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>консультування та його організація.  Проект: Скринінг-програми для новонароджених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6974EB" w:rsidRPr="00155052" w:rsidRDefault="006974EB" w:rsidP="006551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9D4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E83">
              <w:rPr>
                <w:rFonts w:ascii="Times New Roman" w:hAnsi="Times New Roman" w:cs="Times New Roman"/>
                <w:sz w:val="28"/>
                <w:szCs w:val="28"/>
              </w:rPr>
              <w:t>40 підготувати міні-проект</w:t>
            </w:r>
          </w:p>
        </w:tc>
      </w:tr>
      <w:tr w:rsidR="006974EB" w:rsidRPr="00155052" w:rsidTr="009D4AF1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B" w:rsidRPr="00155052" w:rsidRDefault="00DF0E83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974EB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4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4EB" w:rsidRPr="00155052" w:rsidRDefault="00DF0E83" w:rsidP="006551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>Л. р. № 2. Вивчення закономірностей модифікаційної мінливості.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6974EB" w:rsidRPr="00155052" w:rsidRDefault="00DF0E83" w:rsidP="009D4A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§ 40</w:t>
            </w:r>
          </w:p>
        </w:tc>
      </w:tr>
    </w:tbl>
    <w:p w:rsidR="00F62BD5" w:rsidRDefault="00F62BD5"/>
    <w:sectPr w:rsidR="00F62BD5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74EB"/>
    <w:rsid w:val="006974EB"/>
    <w:rsid w:val="007320B6"/>
    <w:rsid w:val="00960F8A"/>
    <w:rsid w:val="009D4AF1"/>
    <w:rsid w:val="00B11F82"/>
    <w:rsid w:val="00D95FC3"/>
    <w:rsid w:val="00DF0E83"/>
    <w:rsid w:val="00F6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E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4E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411</Characters>
  <Application>Microsoft Office Word</Application>
  <DocSecurity>0</DocSecurity>
  <Lines>3</Lines>
  <Paragraphs>1</Paragraphs>
  <ScaleCrop>false</ScaleCrop>
  <Company>Computer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2021-03-01T16:38:00Z</dcterms:created>
  <dcterms:modified xsi:type="dcterms:W3CDTF">2021-03-22T17:41:00Z</dcterms:modified>
</cp:coreProperties>
</file>