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23" w:rsidRPr="00B91C8A" w:rsidRDefault="00A6708A">
      <w:pPr>
        <w:rPr>
          <w:b/>
          <w:lang w:val="uk-UA"/>
        </w:rPr>
      </w:pPr>
      <w:r w:rsidRPr="00A6708A">
        <w:rPr>
          <w:b/>
          <w:sz w:val="28"/>
          <w:szCs w:val="28"/>
          <w:lang w:val="uk-UA"/>
        </w:rPr>
        <w:t>Українська</w:t>
      </w:r>
      <w:r>
        <w:rPr>
          <w:b/>
          <w:lang w:val="uk-UA"/>
        </w:rPr>
        <w:t xml:space="preserve"> </w:t>
      </w:r>
      <w:r w:rsidR="00A15823" w:rsidRPr="00B91C8A">
        <w:rPr>
          <w:b/>
          <w:lang w:val="uk-UA"/>
        </w:rPr>
        <w:t xml:space="preserve"> ЛІТЕРАТУРА </w:t>
      </w:r>
      <w:bookmarkStart w:id="0" w:name="_GoBack"/>
      <w:bookmarkEnd w:id="0"/>
    </w:p>
    <w:p w:rsidR="00FA78E4" w:rsidRPr="00B91C8A" w:rsidRDefault="00C929D0">
      <w:pPr>
        <w:rPr>
          <w:b/>
          <w:lang w:val="uk-UA"/>
        </w:rPr>
      </w:pPr>
      <w:r>
        <w:rPr>
          <w:b/>
          <w:lang w:val="uk-UA"/>
        </w:rPr>
        <w:t xml:space="preserve"> 11</w:t>
      </w:r>
      <w:r w:rsidR="00A6708A">
        <w:rPr>
          <w:b/>
          <w:lang w:val="uk-UA"/>
        </w:rPr>
        <w:t xml:space="preserve"> </w:t>
      </w:r>
      <w:r w:rsidR="00A15823" w:rsidRPr="00B91C8A">
        <w:rPr>
          <w:b/>
          <w:lang w:val="uk-UA"/>
        </w:rPr>
        <w:t>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5279"/>
        <w:gridCol w:w="2420"/>
      </w:tblGrid>
      <w:tr w:rsidR="00A15823" w:rsidTr="00A6708A">
        <w:trPr>
          <w:trHeight w:val="428"/>
        </w:trPr>
        <w:tc>
          <w:tcPr>
            <w:tcW w:w="704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№</w:t>
            </w:r>
          </w:p>
        </w:tc>
        <w:tc>
          <w:tcPr>
            <w:tcW w:w="1276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ДАТА</w:t>
            </w:r>
          </w:p>
        </w:tc>
        <w:tc>
          <w:tcPr>
            <w:tcW w:w="5279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ТЕМА УРОКУ</w:t>
            </w:r>
          </w:p>
        </w:tc>
        <w:tc>
          <w:tcPr>
            <w:tcW w:w="2420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ЗАВДАННЯ</w:t>
            </w:r>
          </w:p>
        </w:tc>
      </w:tr>
      <w:tr w:rsidR="00A15823" w:rsidRPr="00A6708A" w:rsidTr="00A15823">
        <w:tc>
          <w:tcPr>
            <w:tcW w:w="704" w:type="dxa"/>
          </w:tcPr>
          <w:p w:rsidR="00A15823" w:rsidRDefault="00A1582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A15823" w:rsidRDefault="00A6708A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8454F8">
              <w:rPr>
                <w:lang w:val="uk-UA"/>
              </w:rPr>
              <w:t>.03</w:t>
            </w:r>
          </w:p>
        </w:tc>
        <w:tc>
          <w:tcPr>
            <w:tcW w:w="5279" w:type="dxa"/>
          </w:tcPr>
          <w:p w:rsidR="008454F8" w:rsidRDefault="00A6708A">
            <w:pPr>
              <w:rPr>
                <w:lang w:val="uk-UA"/>
              </w:rPr>
            </w:pPr>
            <w:r>
              <w:rPr>
                <w:lang w:val="uk-UA"/>
              </w:rPr>
              <w:t>Григір Тютюнник. Життєвий і творчий шлях письменника. «Три зозулі з поклоном».</w:t>
            </w:r>
          </w:p>
        </w:tc>
        <w:tc>
          <w:tcPr>
            <w:tcW w:w="2420" w:type="dxa"/>
          </w:tcPr>
          <w:p w:rsidR="00A15823" w:rsidRDefault="007A48E1">
            <w:pPr>
              <w:rPr>
                <w:lang w:val="uk-UA"/>
              </w:rPr>
            </w:pPr>
            <w:r>
              <w:rPr>
                <w:lang w:val="uk-UA"/>
              </w:rPr>
              <w:t>Зробити короткий ко</w:t>
            </w:r>
            <w:r w:rsidR="00160A13">
              <w:rPr>
                <w:lang w:val="uk-UA"/>
              </w:rPr>
              <w:t>н</w:t>
            </w:r>
            <w:r>
              <w:rPr>
                <w:lang w:val="uk-UA"/>
              </w:rPr>
              <w:t>спект за матеріалом підручника с.</w:t>
            </w:r>
            <w:r w:rsidR="00160A13">
              <w:rPr>
                <w:lang w:val="uk-UA"/>
              </w:rPr>
              <w:t>203-205</w:t>
            </w:r>
          </w:p>
        </w:tc>
      </w:tr>
      <w:tr w:rsidR="00A6708A" w:rsidRPr="00A6708A" w:rsidTr="00A15823">
        <w:tc>
          <w:tcPr>
            <w:tcW w:w="704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13.03</w:t>
            </w:r>
          </w:p>
        </w:tc>
        <w:tc>
          <w:tcPr>
            <w:tcW w:w="5279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Григір Тютюнник.</w:t>
            </w:r>
            <w:r>
              <w:rPr>
                <w:lang w:val="uk-UA"/>
              </w:rPr>
              <w:t xml:space="preserve"> «Три зозулі з поклоном».</w:t>
            </w:r>
            <w:r>
              <w:rPr>
                <w:lang w:val="uk-UA"/>
              </w:rPr>
              <w:t xml:space="preserve"> Образ любові як втілення високої християнської цінності.</w:t>
            </w:r>
          </w:p>
        </w:tc>
        <w:tc>
          <w:tcPr>
            <w:tcW w:w="2420" w:type="dxa"/>
          </w:tcPr>
          <w:p w:rsidR="00A6708A" w:rsidRPr="00C929D0" w:rsidRDefault="00160A13" w:rsidP="00A6708A">
            <w:pPr>
              <w:rPr>
                <w:lang w:val="uk-UA"/>
              </w:rPr>
            </w:pPr>
            <w:r>
              <w:rPr>
                <w:lang w:val="uk-UA"/>
              </w:rPr>
              <w:t>Знайти  у новелі художні деталі, виписати їх у зошит</w:t>
            </w:r>
          </w:p>
        </w:tc>
      </w:tr>
      <w:tr w:rsidR="00A6708A" w:rsidRPr="00A6708A" w:rsidTr="00A15823">
        <w:tc>
          <w:tcPr>
            <w:tcW w:w="704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16.03</w:t>
            </w:r>
          </w:p>
        </w:tc>
        <w:tc>
          <w:tcPr>
            <w:tcW w:w="5279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Роль художньої деталі в розкритті характеру, ідеї. Рольова гра «Перевтілення».</w:t>
            </w:r>
          </w:p>
        </w:tc>
        <w:tc>
          <w:tcPr>
            <w:tcW w:w="2420" w:type="dxa"/>
          </w:tcPr>
          <w:p w:rsidR="00A6708A" w:rsidRDefault="00160A13" w:rsidP="00A6708A">
            <w:pPr>
              <w:rPr>
                <w:lang w:val="uk-UA"/>
              </w:rPr>
            </w:pPr>
            <w:r>
              <w:rPr>
                <w:lang w:val="uk-UA"/>
              </w:rPr>
              <w:t>Законспектувати  коротко життєпис Ліни Костенко</w:t>
            </w:r>
          </w:p>
        </w:tc>
      </w:tr>
      <w:tr w:rsidR="00A6708A" w:rsidRPr="00A6708A" w:rsidTr="00A15823">
        <w:tc>
          <w:tcPr>
            <w:tcW w:w="704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17.03</w:t>
            </w:r>
          </w:p>
        </w:tc>
        <w:tc>
          <w:tcPr>
            <w:tcW w:w="5279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Ліна Костенко. Творчий шлях. «Страшні слова,</w:t>
            </w:r>
            <w:r w:rsidR="00160A13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коли вони мовчать», «Хай буде легко. Дотиком пера…»--ліричні роздуми про значення слова в житті людини, суть мистецтва, його роль у суспільстві.</w:t>
            </w:r>
          </w:p>
        </w:tc>
        <w:tc>
          <w:tcPr>
            <w:tcW w:w="2420" w:type="dxa"/>
          </w:tcPr>
          <w:p w:rsidR="00A6708A" w:rsidRPr="006325CF" w:rsidRDefault="00160A13" w:rsidP="00A6708A">
            <w:pPr>
              <w:rPr>
                <w:lang w:val="uk-UA"/>
              </w:rPr>
            </w:pPr>
            <w:r>
              <w:rPr>
                <w:lang w:val="uk-UA"/>
              </w:rPr>
              <w:t>Опрацювати матеріал про вірші Л. Костенко на с.211,212.</w:t>
            </w:r>
          </w:p>
        </w:tc>
      </w:tr>
      <w:tr w:rsidR="00A6708A" w:rsidRPr="00A6708A" w:rsidTr="00A15823">
        <w:tc>
          <w:tcPr>
            <w:tcW w:w="704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20.03</w:t>
            </w:r>
          </w:p>
        </w:tc>
        <w:tc>
          <w:tcPr>
            <w:tcW w:w="5279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Ліна Костенко. Творчий шлях. «Страшні слова,</w:t>
            </w:r>
            <w:r w:rsidR="00160A13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коли вони мовчать», «Хай буде легко. Дотиком пера…»--ліричні роздуми про значення слова в житті людини, суть мистецтва, його роль у суспільстві.</w:t>
            </w:r>
          </w:p>
        </w:tc>
        <w:tc>
          <w:tcPr>
            <w:tcW w:w="2420" w:type="dxa"/>
          </w:tcPr>
          <w:p w:rsidR="00A6708A" w:rsidRDefault="00160A13" w:rsidP="00A6708A">
            <w:pPr>
              <w:rPr>
                <w:lang w:val="uk-UA"/>
              </w:rPr>
            </w:pPr>
            <w:r>
              <w:rPr>
                <w:lang w:val="uk-UA"/>
              </w:rPr>
              <w:t>Опрацювати матеріал про вірші Л. Костенко на с.</w:t>
            </w:r>
            <w:r>
              <w:rPr>
                <w:lang w:val="uk-UA"/>
              </w:rPr>
              <w:t>213-215.</w:t>
            </w:r>
          </w:p>
        </w:tc>
      </w:tr>
      <w:tr w:rsidR="00A6708A" w:rsidRPr="00A6708A" w:rsidTr="00A15823">
        <w:tc>
          <w:tcPr>
            <w:tcW w:w="704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30.03</w:t>
            </w:r>
          </w:p>
        </w:tc>
        <w:tc>
          <w:tcPr>
            <w:tcW w:w="5279" w:type="dxa"/>
          </w:tcPr>
          <w:p w:rsidR="00A6708A" w:rsidRDefault="007A48E1" w:rsidP="00A6708A">
            <w:pPr>
              <w:rPr>
                <w:lang w:val="uk-UA"/>
              </w:rPr>
            </w:pPr>
            <w:r>
              <w:rPr>
                <w:lang w:val="uk-UA"/>
              </w:rPr>
              <w:t>Ліна Костенко «</w:t>
            </w:r>
            <w:proofErr w:type="spellStart"/>
            <w:r>
              <w:rPr>
                <w:lang w:val="uk-UA"/>
              </w:rPr>
              <w:t>Недумано</w:t>
            </w:r>
            <w:proofErr w:type="spellEnd"/>
            <w:r>
              <w:rPr>
                <w:lang w:val="uk-UA"/>
              </w:rPr>
              <w:t xml:space="preserve">, негадано…»--інтимна лірика як спонука до роздумів про суть кохання. «По сей день </w:t>
            </w:r>
            <w:proofErr w:type="spellStart"/>
            <w:r>
              <w:rPr>
                <w:lang w:val="uk-UA"/>
              </w:rPr>
              <w:t>Посейдон</w:t>
            </w:r>
            <w:proofErr w:type="spellEnd"/>
            <w:r>
              <w:rPr>
                <w:lang w:val="uk-UA"/>
              </w:rPr>
              <w:t xml:space="preserve"> посідає свій трон…»--мотив єднання людини зі світом, рукотворної краси з природою. Зв'язок із античною міфологією.</w:t>
            </w:r>
          </w:p>
        </w:tc>
        <w:tc>
          <w:tcPr>
            <w:tcW w:w="2420" w:type="dxa"/>
          </w:tcPr>
          <w:p w:rsidR="00A6708A" w:rsidRDefault="00160A13" w:rsidP="00A6708A">
            <w:pPr>
              <w:rPr>
                <w:lang w:val="uk-UA"/>
              </w:rPr>
            </w:pPr>
            <w:r>
              <w:rPr>
                <w:lang w:val="uk-UA"/>
              </w:rPr>
              <w:t>Створити  літературний паспорт вивчених поезій. Прочитати роман «Маруся Чурай»</w:t>
            </w:r>
          </w:p>
        </w:tc>
      </w:tr>
      <w:tr w:rsidR="00A6708A" w:rsidRPr="00A6708A" w:rsidTr="00A15823">
        <w:tc>
          <w:tcPr>
            <w:tcW w:w="704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</w:tcPr>
          <w:p w:rsidR="00A6708A" w:rsidRDefault="00A6708A" w:rsidP="00A6708A">
            <w:pPr>
              <w:rPr>
                <w:lang w:val="uk-UA"/>
              </w:rPr>
            </w:pPr>
            <w:r>
              <w:rPr>
                <w:lang w:val="uk-UA"/>
              </w:rPr>
              <w:t>31.03</w:t>
            </w:r>
          </w:p>
        </w:tc>
        <w:tc>
          <w:tcPr>
            <w:tcW w:w="5279" w:type="dxa"/>
          </w:tcPr>
          <w:p w:rsidR="00A6708A" w:rsidRDefault="007A48E1" w:rsidP="00A6708A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Історико—фольклорна основа історичного роману у віршах «Маруся Чурай» Ліни Костенко. </w:t>
            </w:r>
          </w:p>
        </w:tc>
        <w:tc>
          <w:tcPr>
            <w:tcW w:w="2420" w:type="dxa"/>
          </w:tcPr>
          <w:p w:rsidR="00A6708A" w:rsidRDefault="00160A13" w:rsidP="00A6708A">
            <w:pPr>
              <w:rPr>
                <w:lang w:val="uk-UA"/>
              </w:rPr>
            </w:pPr>
            <w:r>
              <w:rPr>
                <w:lang w:val="uk-UA"/>
              </w:rPr>
              <w:t xml:space="preserve">Опрацювати огляд роману на с. </w:t>
            </w:r>
            <w:r w:rsidR="00DB5AFF">
              <w:rPr>
                <w:lang w:val="uk-UA"/>
              </w:rPr>
              <w:t>215-217.</w:t>
            </w:r>
          </w:p>
        </w:tc>
      </w:tr>
      <w:tr w:rsidR="007A48E1" w:rsidRPr="00A6708A" w:rsidTr="00A15823">
        <w:tc>
          <w:tcPr>
            <w:tcW w:w="704" w:type="dxa"/>
          </w:tcPr>
          <w:p w:rsidR="007A48E1" w:rsidRDefault="007A48E1" w:rsidP="007A48E1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76" w:type="dxa"/>
          </w:tcPr>
          <w:p w:rsidR="007A48E1" w:rsidRDefault="007A48E1" w:rsidP="007A48E1">
            <w:pPr>
              <w:rPr>
                <w:lang w:val="uk-UA"/>
              </w:rPr>
            </w:pPr>
            <w:r>
              <w:rPr>
                <w:lang w:val="uk-UA"/>
              </w:rPr>
              <w:t>03.04</w:t>
            </w:r>
          </w:p>
        </w:tc>
        <w:tc>
          <w:tcPr>
            <w:tcW w:w="5279" w:type="dxa"/>
          </w:tcPr>
          <w:p w:rsidR="007A48E1" w:rsidRDefault="007A48E1" w:rsidP="007A48E1">
            <w:pPr>
              <w:rPr>
                <w:lang w:val="uk-UA"/>
              </w:rPr>
            </w:pPr>
            <w:r>
              <w:rPr>
                <w:lang w:val="uk-UA"/>
              </w:rPr>
              <w:t xml:space="preserve">Історико—фольклорна основа історичного роману у віршах «Маруся Чурай» Ліни Костенко. </w:t>
            </w:r>
          </w:p>
        </w:tc>
        <w:tc>
          <w:tcPr>
            <w:tcW w:w="2420" w:type="dxa"/>
          </w:tcPr>
          <w:p w:rsidR="007A48E1" w:rsidRDefault="00DB5AFF" w:rsidP="007A48E1">
            <w:pPr>
              <w:rPr>
                <w:lang w:val="uk-UA"/>
              </w:rPr>
            </w:pPr>
            <w:r>
              <w:rPr>
                <w:lang w:val="uk-UA"/>
              </w:rPr>
              <w:t>Визначати композицію твору, с. 220</w:t>
            </w:r>
          </w:p>
        </w:tc>
      </w:tr>
    </w:tbl>
    <w:p w:rsidR="00A15823" w:rsidRDefault="00A15823">
      <w:pPr>
        <w:rPr>
          <w:lang w:val="uk-UA"/>
        </w:rPr>
      </w:pPr>
    </w:p>
    <w:sectPr w:rsidR="00A158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23"/>
    <w:rsid w:val="00043EA8"/>
    <w:rsid w:val="00160A13"/>
    <w:rsid w:val="00250915"/>
    <w:rsid w:val="00302416"/>
    <w:rsid w:val="00365B3E"/>
    <w:rsid w:val="004569B2"/>
    <w:rsid w:val="005475BB"/>
    <w:rsid w:val="005C0A32"/>
    <w:rsid w:val="005D5969"/>
    <w:rsid w:val="006325CF"/>
    <w:rsid w:val="00691F81"/>
    <w:rsid w:val="007A48E1"/>
    <w:rsid w:val="008454F8"/>
    <w:rsid w:val="00A15823"/>
    <w:rsid w:val="00A6708A"/>
    <w:rsid w:val="00A744FE"/>
    <w:rsid w:val="00B220F4"/>
    <w:rsid w:val="00B91C8A"/>
    <w:rsid w:val="00C803C2"/>
    <w:rsid w:val="00C929D0"/>
    <w:rsid w:val="00DB5AFF"/>
    <w:rsid w:val="00E91A8F"/>
    <w:rsid w:val="00EA2EFE"/>
    <w:rsid w:val="00FA78E4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DBA1"/>
  <w15:chartTrackingRefBased/>
  <w15:docId w15:val="{49489CD8-CDC2-4F4D-A417-96943A91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>отменить перемещение</dc:description>
  <cp:lastModifiedBy>Пользователь Windows</cp:lastModifiedBy>
  <cp:revision>7</cp:revision>
  <dcterms:created xsi:type="dcterms:W3CDTF">2020-03-16T19:48:00Z</dcterms:created>
  <dcterms:modified xsi:type="dcterms:W3CDTF">2020-03-18T11:29:00Z</dcterms:modified>
</cp:coreProperties>
</file>