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A0" w:rsidRPr="001544A0" w:rsidRDefault="001544A0" w:rsidP="001544A0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</w:pPr>
      <w:r w:rsidRPr="001544A0">
        <w:rPr>
          <w:rFonts w:ascii="Arial" w:eastAsia="Times New Roman" w:hAnsi="Arial" w:cs="Arial"/>
          <w:color w:val="333333"/>
          <w:kern w:val="36"/>
          <w:sz w:val="54"/>
          <w:szCs w:val="54"/>
          <w:lang w:eastAsia="uk-UA"/>
        </w:rPr>
        <w:t>Структура та органи управління закладу освіти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Управління закладом освіти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Система управління закладами освіти визначається законом та установчими документами.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Управління закладом освіти в межах повноважень, визначених законами та установчими документами цього закладу, здійснюють: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-засновник</w:t>
      </w: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-керівник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-колегіальний орган управління закладу освіти – педагогічна рада;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-колегіальний орган громадського самоврядування;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-інші органи, передбачені спеціальними законами та/або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Права і обов’язки засновника закладу освіти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Права і обов’язки засновника щодо управління закладом освіти визначаються законами України,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Засновник закладу освіти або уповноважена ним особа: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-затверджує установчі документи закладу освіти, їх нову редакцію та зміни до них;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-укладає строковий трудовий договір (контракт) з керівником закладу освіти, обраним (призначеним) у порядку, встановленому законодавством та установчими документами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-розриває строковий трудовий договір (контракт) з керівником закладу освіти з підстав та у порядку, визначених законодавством та установчими документами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-затверджує кошторис та приймає фінансовий звіт закладу освіти у випадках та порядку, визначених законодавством;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-здійснює контроль за фінансово-господарською діяльністю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-здійснює контроль за дотриманням установчих документів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-забезпечує створення у закладі освіти інклюзивного освітнього середовища, універсального дизайну та розумного пристосування;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-здійснює контроль за недопущенням привілеїв чи обмежень (дискримінації) за ознаками раси, кольору шкіри, політичних, релігійних та інших переконань, </w:t>
      </w: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статі, віку, інвалідності, етнічного та соціального походження, сімейного та майнового стану, місця проживання, за </w:t>
      </w:r>
      <w:proofErr w:type="spellStart"/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мовними</w:t>
      </w:r>
      <w:proofErr w:type="spellEnd"/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або іншими ознаками;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-реалізує інші права, передбачені законодавством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Засновник або уповноважена ним особа не має права втручатися в діяльність закладу освіти, що здійснюється ним у межах його автономних прав, визначених законом та установчими документами.</w:t>
      </w:r>
    </w:p>
    <w:p w:rsid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Засновник або уповноважена ним особа може делегувати окремі свої повноваження органу управління закладу освіти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</w:t>
      </w:r>
      <w:bookmarkStart w:id="0" w:name="_GoBack"/>
      <w:bookmarkEnd w:id="0"/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Засновник закладу освіти зобов’язаний: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-забезпечити утримання та розвиток матеріально-технічної бази заснованого ним закладу освіти на рівні, достатньому для виконання вимог стандартів освіти та ліцензійних умов;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-у разі реорганізації чи ліквідації закладу освіти забезпечити здобувачам освіти можливість продовжити навчання на відповідному рівні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-забезпечити відповідно до законодавства створення в закладі освіти безперешкодного середовища для учасників освітнього процесу, зокрема для осіб з особливими освітніми потребами.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Керівник закладу освіти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Повноваження (права і обов’язки) та відповідальність керівника закладу освіти визначаються законом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Керівник закладу освіти 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Додаткові кваліфікаційні вимоги до керівника та порядок його обрання (призначення) визначаються спеціальними законами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Керівник закладу освіти в межах наданих йому повноважень: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-організовує діяльність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-вирішує питання фінансово-господарської діяльності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-призначає на посаду та звільняє з посади працівників, визначає їх функціональні обов’язки;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-забезпечує організацію освітнього процесу та здійснення контролю за виконанням освітніх програм;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-забезпечує функціонування внутрішньої системи забезпечення якості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-забезпечує умови для здійснення дієвого та відкритого громадського контролю за діяльністю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-сприяє та створює умови для діяльності органів самоврядування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-сприяє здоровому способу життя здобувачів освіти та працівників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-здійснює інші повноваження, передбачені законом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-керівництво закладом загальної середньої освіти здійснює директор, повноваження якого визначаються законом, статутом закладу освіти та трудовим договором.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Колегіальні органи управління закладів освіти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Основним колегіальним органом управління закладу освіти є педагогічна рада, яка створюється у випадках і порядку, передбачених спеціальними законами.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Педагогічна рада створюється в усіх закладах освіти, що забезпечують здобуття загальної середньої освіти, незалежно від підпорядкування, типів і форми власності за наявності не менше трьох педагогічних працівників. Усі педагогічні працівники закладу освіти мають брати участь у засіданнях педагогічної ради.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Педагогічна рада закладу загальної середньої освіти: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-планує роботу закладу;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-схвалює освітню (освітні) програму (програми) закладу та оцінює результативність її (їх) виконання;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-розглядає питання щодо вдосконалення і методичного забезпечення освітнього процесу;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-розглядає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-розглядає інші питання, віднесені законом та/або статутом закладу до її повноважень.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-Рішення педагогічної ради закладу загальної середньої освіти вводяться в дію рішеннями керівника закладу.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Громадське самоврядування в закладі освіти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Громадське самоврядування в закладі освіти - 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освітнього процесу в закладі освіти, захисту їхніх прав та інтересів, організації дозвілля та оздоровлення, брати участь у громадському нагляді (контролі) та в управлінні закладом освіти у межах повноважень, визначених законом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Громадське самоврядування в закладі освіти здійснюється на принципах, визначених частиною восьмою статті 70 цього Закону.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закладі освіти можуть діяти: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органи самоврядування працівників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органи самоврядування здобувачів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органи батьківського самоврядування;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інші органи громадського самоврядування учасників освітнього процесу.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Вищим колегіальним органом громадського самоврядування закладу освіти є загальні збори (конференція) колективу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Повноваження, відповідальність, засади формування та діяльності органів громадського самоврядування визначаються спеціальними законами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У закладах загальної середньої освіти можуть функціонувати методичні об’єднання, що охоплюють учасників освітнього процесу та спеціалістів певного професійного спрямування.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Наглядова (піклувальна) рада закладу освіти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1. Наглядова (піклувальна) рада закладу освіти створюється за рішенням засновника відповідно до спеціальних законів. Порядок формування наглядової (піклувальної) ради, її відповідальність, перелік і строк повноважень, а також порядок її діяльності визначаються спеціальними законами та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Наглядова (піклувальна) рада закладу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органами державної влади та органами місцевого самоврядування, науковою громадськістю, громадськими організаціями, юридичними та фізичними особами.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Члени наглядової (піклувальної) ради закладу освіти мають право брати участь у роботі колегіальних органів закладу освіти з правом дорадчого голосу.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До складу наглядової (піклувальної) ради закладу освіти не можуть входити здобувачі освіти та працівники цього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Піклувальна рада має право: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-брати участь у визначенні стратегії розвитку закладу освіти та контролювати її виконання;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-сприяти залученню додаткових джерел фінансування;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-аналізувати та оцінювати діяльність закладу освіти та його керівника;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-здійснювати інші права, визначені спеціальними законами та/або установчими документами закладу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Особливості відносин між закладами освіти та політичними партіями (об’єднаннями) і релігійними організаціями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Державні та комунальні заклади освіти відокремлені від церкви (релігійних організацій), мають світський характер.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Приватні заклади освіти, зокрема засновані релігійними організаціями, мають право визначати релігійну спрямованість власної освітньої діяльності.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Політичні партії (об’єднання) не мають права втручатися в освітню діяльність закладів освіти.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 закладах освіти забороняється створення осередків політичних партій та функціонування будь-яких політичних об’єднань.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4. Керівництву закладів освіти, педагогічним, науково-педагогічним і науковим працівникам, органам державної влади та органам місцевого самоврядування, їх посадовим особам забороняється залучати здобувачів освіти до участі в заходах, організованих релігійними організаціями (крім закладів освіти, визначених частиною другою цієї статті) чи політичними партіями (об’єднаннями), крім заходів, передбачених освітньою програмою.</w:t>
      </w:r>
    </w:p>
    <w:p w:rsidR="001544A0" w:rsidRPr="001544A0" w:rsidRDefault="001544A0" w:rsidP="00154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544A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Керівництву закладів освіти, органам державної влади та органам місцевого самоврядування, їх посадовим особам забороняється залучати працівників закладів освіти до участі в заходах, організованих релігійними організаціями (крім закладів освіти, визначених частиною другою цієї статті) чи політичними партіями (об’єднаннями).</w:t>
      </w:r>
    </w:p>
    <w:p w:rsidR="006C16B7" w:rsidRPr="001544A0" w:rsidRDefault="006C16B7">
      <w:pPr>
        <w:rPr>
          <w:rFonts w:ascii="Times New Roman" w:hAnsi="Times New Roman" w:cs="Times New Roman"/>
          <w:sz w:val="28"/>
          <w:szCs w:val="28"/>
        </w:rPr>
      </w:pPr>
    </w:p>
    <w:sectPr w:rsidR="006C16B7" w:rsidRPr="00154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3"/>
    <w:rsid w:val="001544A0"/>
    <w:rsid w:val="006C16B7"/>
    <w:rsid w:val="00A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7249</Words>
  <Characters>4133</Characters>
  <Application>Microsoft Office Word</Application>
  <DocSecurity>0</DocSecurity>
  <Lines>34</Lines>
  <Paragraphs>22</Paragraphs>
  <ScaleCrop>false</ScaleCrop>
  <Company>HP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2023-02-20T13:56:00Z</dcterms:created>
  <dcterms:modified xsi:type="dcterms:W3CDTF">2023-02-20T14:02:00Z</dcterms:modified>
</cp:coreProperties>
</file>