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08" w:rsidRPr="00804978" w:rsidRDefault="009C2008" w:rsidP="009C20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78">
        <w:rPr>
          <w:rFonts w:ascii="Times New Roman" w:hAnsi="Times New Roman" w:cs="Times New Roman"/>
          <w:b/>
          <w:i/>
          <w:sz w:val="28"/>
          <w:szCs w:val="28"/>
        </w:rPr>
        <w:t>ДУХОВНІ ДЖЕРЕЛА ВІДРОДЖЕННЯ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неспокійному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Криза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духовна криза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Людина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змаліла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заплуталась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надпродукції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—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витвори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вона почала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Творця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ми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авангарді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революцій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руй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нування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самознищення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ітові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Чорно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биль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переживаємо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кризу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криза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перебудови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нового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9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вітрині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мод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зарясніло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духовність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стало легким, як полова.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вакууму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заво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дять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оркестри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агітмузей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храму.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служителям культу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до церкви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охрестити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по-християнському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збирають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пришельців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кос</w:t>
      </w:r>
      <w:r w:rsidRPr="00804978">
        <w:rPr>
          <w:rFonts w:ascii="Times New Roman" w:hAnsi="Times New Roman" w:cs="Times New Roman"/>
          <w:sz w:val="28"/>
          <w:szCs w:val="28"/>
        </w:rPr>
        <w:softHyphen/>
        <w:t xml:space="preserve">мосу та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індійської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прикла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дають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мистецькій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у сферу духовного.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похвальні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етичного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ідеалізму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ефірної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безкорисливого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служіння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іде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алам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породжувала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Нагірної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повіді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Христа?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камінці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вторинного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цінувати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шліфувати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але храму з них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збудуєш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дав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ній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будівників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Одного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 тачкою,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напо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вненою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камінням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, запитали: «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робиш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?» — «Та от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звеліли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возити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вожу». «А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робиш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?» — запитали другого, такого ж. — «Я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будую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собор святого Петра».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Собор святого Петра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тому, другому.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собори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духу.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Данте,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Рафаеля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Сервантеса,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пера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пензля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духу.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безумно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одважні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невідомої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експедиції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Колумба і Магеллана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одержимості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духом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у великого Бога.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lastRenderedPageBreak/>
        <w:t xml:space="preserve">Без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гори рушить,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надити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рибку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мілині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гризтися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привілеї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знатимуть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моря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переплив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спалив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кораблі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за собою, той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вмре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здо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бувши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нового добра» (Леся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).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Де і коли люди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відірвалися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? XX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визріло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епоха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доктрин,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експериментів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винаходів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Запа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морочливі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змінили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Люди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заметушилися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силовому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науки — і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іфтівський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дивний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Ляпуту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піднявся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образі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гордого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самовдоволеного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боже</w:t>
      </w:r>
      <w:r w:rsidRPr="00804978">
        <w:rPr>
          <w:rFonts w:ascii="Times New Roman" w:hAnsi="Times New Roman" w:cs="Times New Roman"/>
          <w:sz w:val="28"/>
          <w:szCs w:val="28"/>
        </w:rPr>
        <w:softHyphen/>
        <w:t xml:space="preserve">ства, яке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ідола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діра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запаси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супроти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ідола</w:t>
      </w:r>
      <w:proofErr w:type="spellEnd"/>
      <w:proofErr w:type="gramStart"/>
      <w:r w:rsidRPr="008049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моральна криза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Напівдикун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засліплений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блискітками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напі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зневажив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скарб.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Суєтні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люди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воли науки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підхопили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легенду про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всемо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гутнього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ідола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запишалися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забили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Вернадський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 живою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ігії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». Тейяр де Шарден: «.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Моральність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мусить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звер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нена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Бога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Добре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резуль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таті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спричинюється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піднесення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Духа 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.. 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спричинює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».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Антагонізм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науки й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неіснуюча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проблема,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вигадана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догматиками,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відмін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ності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феномену духа французом Шарденом,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укра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їнцем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Вернадським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селянином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розу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міли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головне: Дух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нам силу,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перспективу.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наша ера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відкрилася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духовною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революцією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апостолів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Євангелія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заясніла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заговорила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фетишизацію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людську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слабість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речей. У нас держава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організувала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розруху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руйнувала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Морально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стероризована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духовно ослаблена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приглушена тотальною </w:t>
      </w:r>
      <w:r w:rsidRPr="00804978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пропагандою бездуховного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матеріалізму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звикала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примітивного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кон’юнктурного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вихо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вання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орієнтувало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потреб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зневажало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тисячолітню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978">
        <w:rPr>
          <w:rFonts w:ascii="Times New Roman" w:hAnsi="Times New Roman" w:cs="Times New Roman"/>
          <w:sz w:val="28"/>
          <w:szCs w:val="28"/>
        </w:rPr>
        <w:t>Фальшива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псевдонаука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орієнтувала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перекручене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тлума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чення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ідеалізму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проповідництва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класиків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Ми загубили ключ до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до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 Школа система</w:t>
      </w:r>
      <w:r w:rsidRPr="00804978">
        <w:rPr>
          <w:rFonts w:ascii="Times New Roman" w:hAnsi="Times New Roman" w:cs="Times New Roman"/>
          <w:sz w:val="28"/>
          <w:szCs w:val="28"/>
        </w:rPr>
        <w:softHyphen/>
        <w:t xml:space="preserve">тично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руйнувала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ту культуру,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яка й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сама легко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руйнується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плекання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спрощувати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навмисно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руйну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вав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зруйновано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основу,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споруда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основа — Абсолют.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християнські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Добро, Краса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вистраждані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осягнені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висхідному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служіння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Богові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безкорисливий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ідеалізм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потре</w:t>
      </w:r>
      <w:r w:rsidRPr="00804978">
        <w:rPr>
          <w:rFonts w:ascii="Times New Roman" w:hAnsi="Times New Roman" w:cs="Times New Roman"/>
          <w:sz w:val="28"/>
          <w:szCs w:val="28"/>
        </w:rPr>
        <w:softHyphen/>
        <w:t xml:space="preserve">бою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до Бога.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Абсолют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дже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релом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ідною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зорею. Крах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узаконеного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грабунку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запере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чення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Бога.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Висхідний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шлях Духа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відкинуто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істину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робляться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личини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правдоподібності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Добро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вимовляють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Красу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зневажають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для потреб.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Заповіді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реля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тивістському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втрачають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морального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— 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Шануй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отця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твою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вони.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—  Не убивай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, кого.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—  Не давай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97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>ідчень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Храм без божества,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офіри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шлях без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9C2008" w:rsidRPr="0080497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Ось та низка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дешевих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замінників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правдиве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парадними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образами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4978">
        <w:rPr>
          <w:rFonts w:ascii="Times New Roman" w:hAnsi="Times New Roman" w:cs="Times New Roman"/>
          <w:sz w:val="28"/>
          <w:szCs w:val="28"/>
        </w:rPr>
        <w:t>Затоптано</w:t>
      </w:r>
      <w:proofErr w:type="gramEnd"/>
      <w:r w:rsidRPr="00804978">
        <w:rPr>
          <w:rFonts w:ascii="Times New Roman" w:hAnsi="Times New Roman" w:cs="Times New Roman"/>
          <w:sz w:val="28"/>
          <w:szCs w:val="28"/>
        </w:rPr>
        <w:t xml:space="preserve"> і загублено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максими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.</w:t>
      </w:r>
    </w:p>
    <w:p w:rsidR="009C2008" w:rsidRPr="007E1CC1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97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мусимо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відродити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мусимо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відродити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духов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ний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склеїмо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гасел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припи</w:t>
      </w:r>
      <w:r w:rsidRPr="00804978">
        <w:rPr>
          <w:rFonts w:ascii="Times New Roman" w:hAnsi="Times New Roman" w:cs="Times New Roman"/>
          <w:sz w:val="28"/>
          <w:szCs w:val="28"/>
        </w:rPr>
        <w:softHyphen/>
        <w:t>сів</w:t>
      </w:r>
      <w:proofErr w:type="spellEnd"/>
      <w:proofErr w:type="gramStart"/>
      <w:r w:rsidRPr="00804978">
        <w:rPr>
          <w:rFonts w:ascii="Times New Roman" w:hAnsi="Times New Roman" w:cs="Times New Roman"/>
          <w:sz w:val="28"/>
          <w:szCs w:val="28"/>
        </w:rPr>
        <w:t xml:space="preserve"> (Є. </w:t>
      </w:r>
      <w:proofErr w:type="spellStart"/>
      <w:proofErr w:type="gramEnd"/>
      <w:r w:rsidRPr="00804978">
        <w:rPr>
          <w:rFonts w:ascii="Times New Roman" w:hAnsi="Times New Roman" w:cs="Times New Roman"/>
          <w:sz w:val="28"/>
          <w:szCs w:val="28"/>
        </w:rPr>
        <w:t>Сверстюк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 xml:space="preserve">; 626 </w:t>
      </w:r>
      <w:proofErr w:type="spellStart"/>
      <w:r w:rsidRPr="0080497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04978">
        <w:rPr>
          <w:rFonts w:ascii="Times New Roman" w:hAnsi="Times New Roman" w:cs="Times New Roman"/>
          <w:sz w:val="28"/>
          <w:szCs w:val="28"/>
        </w:rPr>
        <w:t>).</w:t>
      </w:r>
    </w:p>
    <w:p w:rsidR="003C65D4" w:rsidRDefault="009C20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9C2008">
        <w:rPr>
          <w:b/>
          <w:sz w:val="24"/>
          <w:szCs w:val="24"/>
          <w:lang w:val="uk-UA"/>
        </w:rPr>
        <w:t xml:space="preserve"> </w:t>
      </w: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t>Скласти план.</w:t>
      </w:r>
    </w:p>
    <w:p w:rsidR="009C2008" w:rsidRPr="009C2008" w:rsidRDefault="009C20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Дати письмові відповіді</w:t>
      </w:r>
    </w:p>
    <w:bookmarkEnd w:id="0"/>
    <w:p w:rsidR="009C2008" w:rsidRPr="009C200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Визначте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виражає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заголовок: тему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основну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думку. У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якій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ситуації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спілкування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можливе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таке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висловлювання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9C2008">
        <w:rPr>
          <w:rFonts w:ascii="Times New Roman" w:hAnsi="Times New Roman" w:cs="Times New Roman"/>
          <w:b/>
          <w:sz w:val="24"/>
          <w:szCs w:val="24"/>
        </w:rPr>
        <w:t>назв</w:t>
      </w:r>
      <w:proofErr w:type="gramEnd"/>
      <w:r w:rsidRPr="009C2008">
        <w:rPr>
          <w:rFonts w:ascii="Times New Roman" w:hAnsi="Times New Roman" w:cs="Times New Roman"/>
          <w:b/>
          <w:sz w:val="24"/>
          <w:szCs w:val="24"/>
        </w:rPr>
        <w:t>іть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адресата, мету і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місце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спілкування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>).</w:t>
      </w:r>
    </w:p>
    <w:p w:rsidR="009C2008" w:rsidRPr="009C200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Визначте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тему,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основну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думку, стиль, жанр тексту.</w:t>
      </w:r>
    </w:p>
    <w:p w:rsidR="009C2008" w:rsidRPr="009C200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9C2008">
        <w:rPr>
          <w:rFonts w:ascii="Times New Roman" w:hAnsi="Times New Roman" w:cs="Times New Roman"/>
          <w:b/>
          <w:sz w:val="24"/>
          <w:szCs w:val="24"/>
        </w:rPr>
        <w:t xml:space="preserve">Яку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злободенну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проблему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порушує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автор </w:t>
      </w:r>
      <w:proofErr w:type="gramStart"/>
      <w:r w:rsidRPr="009C200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тексті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>?</w:t>
      </w:r>
    </w:p>
    <w:p w:rsidR="009C2008" w:rsidRPr="009C200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4.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автор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розуміє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C200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2008">
        <w:rPr>
          <w:rFonts w:ascii="Times New Roman" w:hAnsi="Times New Roman" w:cs="Times New Roman"/>
          <w:b/>
          <w:sz w:val="24"/>
          <w:szCs w:val="24"/>
        </w:rPr>
        <w:t>ід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кризою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людини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>?</w:t>
      </w:r>
    </w:p>
    <w:p w:rsidR="009C2008" w:rsidRPr="009C200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Наведіть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власні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приклади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творіння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духу.</w:t>
      </w:r>
    </w:p>
    <w:p w:rsidR="009C2008" w:rsidRPr="009C2008" w:rsidRDefault="009C2008" w:rsidP="009C20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великі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християнські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цінності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згадуються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C2008">
        <w:rPr>
          <w:rFonts w:ascii="Times New Roman" w:hAnsi="Times New Roman" w:cs="Times New Roman"/>
          <w:b/>
          <w:sz w:val="24"/>
          <w:szCs w:val="24"/>
        </w:rPr>
        <w:t>тексті</w:t>
      </w:r>
      <w:proofErr w:type="spellEnd"/>
      <w:r w:rsidRPr="009C2008">
        <w:rPr>
          <w:rFonts w:ascii="Times New Roman" w:hAnsi="Times New Roman" w:cs="Times New Roman"/>
          <w:b/>
          <w:sz w:val="24"/>
          <w:szCs w:val="24"/>
        </w:rPr>
        <w:t>?</w:t>
      </w:r>
    </w:p>
    <w:p w:rsidR="009C2008" w:rsidRPr="009C2008" w:rsidRDefault="009C2008"/>
    <w:sectPr w:rsidR="009C2008" w:rsidRPr="009C20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E4"/>
    <w:rsid w:val="003C65D4"/>
    <w:rsid w:val="007747E4"/>
    <w:rsid w:val="009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3866</Words>
  <Characters>2204</Characters>
  <Application>Microsoft Office Word</Application>
  <DocSecurity>0</DocSecurity>
  <Lines>18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2020-04-12T20:09:00Z</dcterms:created>
  <dcterms:modified xsi:type="dcterms:W3CDTF">2020-04-12T20:11:00Z</dcterms:modified>
</cp:coreProperties>
</file>