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B8" w:rsidRDefault="00A242B8" w:rsidP="00A242B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708AE" w:rsidRDefault="005B6745" w:rsidP="00F54BD1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6. </w:t>
      </w:r>
      <w:r w:rsidR="005708AE" w:rsidRPr="005708AE">
        <w:rPr>
          <w:rFonts w:cstheme="minorHAnsi"/>
          <w:b/>
          <w:bCs/>
          <w:sz w:val="28"/>
          <w:szCs w:val="28"/>
        </w:rPr>
        <w:t>Підпрограма «Творчі здібності учнів»</w:t>
      </w:r>
    </w:p>
    <w:p w:rsidR="00A242B8" w:rsidRPr="005708AE" w:rsidRDefault="00A242B8" w:rsidP="00A242B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708AE" w:rsidRPr="005708AE" w:rsidRDefault="005708AE" w:rsidP="005708AE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b/>
          <w:bCs/>
          <w:sz w:val="28"/>
          <w:szCs w:val="28"/>
        </w:rPr>
      </w:pPr>
      <w:r w:rsidRPr="005708AE">
        <w:rPr>
          <w:rFonts w:cstheme="minorHAnsi"/>
          <w:b/>
          <w:bCs/>
          <w:sz w:val="28"/>
          <w:szCs w:val="28"/>
        </w:rPr>
        <w:t>Мета: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>створення єдиного інформаційно-навчального простору для</w:t>
      </w:r>
      <w:r w:rsidR="00A242B8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розвитку і підтримки обдарованих дітей;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>створення умов для реалізації творчого потенціалу та</w:t>
      </w:r>
      <w:r w:rsidR="00A242B8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обдарованості.</w:t>
      </w:r>
    </w:p>
    <w:p w:rsidR="005708AE" w:rsidRPr="005708AE" w:rsidRDefault="005708AE" w:rsidP="00ED7DFB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bCs/>
          <w:sz w:val="28"/>
          <w:szCs w:val="28"/>
        </w:rPr>
      </w:pPr>
      <w:r w:rsidRPr="005708AE">
        <w:rPr>
          <w:rFonts w:cstheme="minorHAnsi"/>
          <w:b/>
          <w:bCs/>
          <w:sz w:val="28"/>
          <w:szCs w:val="28"/>
        </w:rPr>
        <w:t>Завдання: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>допомога і підтримка обдарованих дітей;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 xml:space="preserve"> раннє виявлення та розвиток творчих здібностей учнів;</w:t>
      </w:r>
    </w:p>
    <w:p w:rsidR="005708AE" w:rsidRPr="00ED7DFB" w:rsidRDefault="00A242B8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>об’єднання</w:t>
      </w:r>
      <w:r w:rsidR="005708AE" w:rsidRPr="00ED7DFB">
        <w:rPr>
          <w:rFonts w:cstheme="minorHAnsi"/>
          <w:sz w:val="28"/>
          <w:szCs w:val="28"/>
        </w:rPr>
        <w:t xml:space="preserve"> зусил</w:t>
      </w:r>
      <w:r w:rsidRPr="00ED7DFB">
        <w:rPr>
          <w:rFonts w:cstheme="minorHAnsi"/>
          <w:sz w:val="28"/>
          <w:szCs w:val="28"/>
        </w:rPr>
        <w:t>ь</w:t>
      </w:r>
      <w:r w:rsidR="005708AE" w:rsidRPr="00ED7DFB">
        <w:rPr>
          <w:rFonts w:cstheme="minorHAnsi"/>
          <w:sz w:val="28"/>
          <w:szCs w:val="28"/>
        </w:rPr>
        <w:t xml:space="preserve"> навчального закладу, установ,</w:t>
      </w:r>
      <w:r w:rsidRPr="00ED7DFB">
        <w:rPr>
          <w:rFonts w:cstheme="minorHAnsi"/>
          <w:sz w:val="28"/>
          <w:szCs w:val="28"/>
        </w:rPr>
        <w:t xml:space="preserve"> </w:t>
      </w:r>
      <w:r w:rsidR="005708AE" w:rsidRPr="00ED7DFB">
        <w:rPr>
          <w:rFonts w:cstheme="minorHAnsi"/>
          <w:sz w:val="28"/>
          <w:szCs w:val="28"/>
        </w:rPr>
        <w:t>громадських організацій, сім’ї у створенні оптимальних</w:t>
      </w:r>
      <w:r w:rsidR="00ED7DFB" w:rsidRPr="00ED7DFB">
        <w:rPr>
          <w:rFonts w:cstheme="minorHAnsi"/>
          <w:sz w:val="28"/>
          <w:szCs w:val="28"/>
        </w:rPr>
        <w:t xml:space="preserve"> </w:t>
      </w:r>
      <w:r w:rsidR="005708AE" w:rsidRPr="00ED7DFB">
        <w:rPr>
          <w:rFonts w:cstheme="minorHAnsi"/>
          <w:sz w:val="28"/>
          <w:szCs w:val="28"/>
        </w:rPr>
        <w:t>умов для розвитку та творчої реалізації обдарованих дітей;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 xml:space="preserve"> забезпечення спадкоємності в роботі з обдарованими дітьми</w:t>
      </w:r>
      <w:r w:rsidR="00A242B8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в початковій, середній і старшій школі</w:t>
      </w:r>
      <w:r w:rsidR="005B6745">
        <w:rPr>
          <w:rFonts w:cstheme="minorHAnsi"/>
          <w:sz w:val="28"/>
          <w:szCs w:val="28"/>
        </w:rPr>
        <w:t>;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 xml:space="preserve"> удоскона</w:t>
      </w:r>
      <w:r w:rsidR="00A242B8" w:rsidRPr="00ED7DFB">
        <w:rPr>
          <w:rFonts w:cstheme="minorHAnsi"/>
          <w:sz w:val="28"/>
          <w:szCs w:val="28"/>
        </w:rPr>
        <w:t>лення</w:t>
      </w:r>
      <w:r w:rsidRPr="00ED7DFB">
        <w:rPr>
          <w:rFonts w:cstheme="minorHAnsi"/>
          <w:sz w:val="28"/>
          <w:szCs w:val="28"/>
        </w:rPr>
        <w:t xml:space="preserve"> систем</w:t>
      </w:r>
      <w:r w:rsidR="00A242B8" w:rsidRPr="00ED7DFB">
        <w:rPr>
          <w:rFonts w:cstheme="minorHAnsi"/>
          <w:sz w:val="28"/>
          <w:szCs w:val="28"/>
        </w:rPr>
        <w:t>и</w:t>
      </w:r>
      <w:r w:rsidRPr="00ED7DFB">
        <w:rPr>
          <w:rFonts w:cstheme="minorHAnsi"/>
          <w:sz w:val="28"/>
          <w:szCs w:val="28"/>
        </w:rPr>
        <w:t xml:space="preserve"> соціальної підтримки і заохочення</w:t>
      </w:r>
      <w:r w:rsidR="00A242B8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обдарованої молоді.</w:t>
      </w:r>
    </w:p>
    <w:p w:rsidR="005708AE" w:rsidRPr="005708AE" w:rsidRDefault="005708AE" w:rsidP="00ED7DFB">
      <w:pPr>
        <w:autoSpaceDE w:val="0"/>
        <w:autoSpaceDN w:val="0"/>
        <w:adjustRightInd w:val="0"/>
        <w:spacing w:after="240" w:line="360" w:lineRule="auto"/>
        <w:rPr>
          <w:rFonts w:cstheme="minorHAnsi"/>
          <w:b/>
          <w:bCs/>
          <w:sz w:val="28"/>
          <w:szCs w:val="28"/>
        </w:rPr>
      </w:pPr>
      <w:r w:rsidRPr="005708AE">
        <w:rPr>
          <w:rFonts w:cstheme="minorHAnsi"/>
          <w:b/>
          <w:bCs/>
          <w:sz w:val="28"/>
          <w:szCs w:val="28"/>
        </w:rPr>
        <w:t>Пріоритети:</w:t>
      </w:r>
    </w:p>
    <w:p w:rsidR="005708AE" w:rsidRPr="00ED7DFB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 xml:space="preserve"> створення оптимальних умов для розвитку та творчої</w:t>
      </w:r>
      <w:r w:rsidR="00A242B8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реалізації обдарованих дітей;</w:t>
      </w:r>
    </w:p>
    <w:p w:rsidR="00F21BD3" w:rsidRDefault="005708AE" w:rsidP="00ED7D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  <w:r w:rsidRPr="00ED7DFB">
        <w:rPr>
          <w:rFonts w:cstheme="minorHAnsi"/>
          <w:sz w:val="28"/>
          <w:szCs w:val="28"/>
        </w:rPr>
        <w:t xml:space="preserve"> залучення учнів до роботи в наукових секціях Малої</w:t>
      </w:r>
      <w:r w:rsidR="00A242B8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академії наук, до участі у Всеукраїнських учнівських</w:t>
      </w:r>
      <w:r w:rsidR="00ED7DFB" w:rsidRPr="00ED7DFB">
        <w:rPr>
          <w:rFonts w:cstheme="minorHAnsi"/>
          <w:sz w:val="28"/>
          <w:szCs w:val="28"/>
        </w:rPr>
        <w:t xml:space="preserve"> </w:t>
      </w:r>
      <w:r w:rsidRPr="00ED7DFB">
        <w:rPr>
          <w:rFonts w:cstheme="minorHAnsi"/>
          <w:sz w:val="28"/>
          <w:szCs w:val="28"/>
        </w:rPr>
        <w:t>олімпіадах, Всеукраїнських конкурсах учнівської творчості.</w:t>
      </w:r>
    </w:p>
    <w:p w:rsidR="00ED7DFB" w:rsidRDefault="00ED7DFB" w:rsidP="00ED7DFB">
      <w:p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</w:p>
    <w:p w:rsidR="00ED7DFB" w:rsidRDefault="00ED7DFB" w:rsidP="00ED7DFB">
      <w:p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</w:p>
    <w:p w:rsidR="00ED7DFB" w:rsidRPr="001D61F7" w:rsidRDefault="00ED7DFB" w:rsidP="00240F5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1D61F7">
        <w:rPr>
          <w:rFonts w:cstheme="minorHAnsi"/>
          <w:b/>
          <w:sz w:val="28"/>
          <w:szCs w:val="28"/>
        </w:rPr>
        <w:lastRenderedPageBreak/>
        <w:t>Шляхи реалізації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2262"/>
        <w:gridCol w:w="1842"/>
        <w:gridCol w:w="1809"/>
      </w:tblGrid>
      <w:tr w:rsidR="00ED7DFB" w:rsidTr="00ED7DFB">
        <w:tc>
          <w:tcPr>
            <w:tcW w:w="675" w:type="dxa"/>
          </w:tcPr>
          <w:p w:rsidR="00ED7DFB" w:rsidRPr="00240F53" w:rsidRDefault="00ED7DFB" w:rsidP="00240F5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0F53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:rsidR="00ED7DFB" w:rsidRPr="00240F53" w:rsidRDefault="00ED7DFB" w:rsidP="00240F5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0F53">
              <w:rPr>
                <w:rFonts w:cstheme="minorHAnsi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262" w:type="dxa"/>
          </w:tcPr>
          <w:p w:rsidR="00ED7DFB" w:rsidRPr="00240F53" w:rsidRDefault="00ED7DFB" w:rsidP="00240F5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0F53">
              <w:rPr>
                <w:rFonts w:cstheme="minorHAnsi"/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1842" w:type="dxa"/>
          </w:tcPr>
          <w:p w:rsidR="00ED7DFB" w:rsidRPr="00240F53" w:rsidRDefault="00ED7DFB" w:rsidP="00240F5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0F53">
              <w:rPr>
                <w:rFonts w:cstheme="minorHAnsi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09" w:type="dxa"/>
          </w:tcPr>
          <w:p w:rsidR="00ED7DFB" w:rsidRPr="00240F53" w:rsidRDefault="00ED7DFB" w:rsidP="00240F5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0F53">
              <w:rPr>
                <w:rFonts w:cstheme="minorHAnsi"/>
                <w:b/>
                <w:sz w:val="24"/>
                <w:szCs w:val="24"/>
              </w:rPr>
              <w:t>Відповідальні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Поповнення банку даних «Обдаровані діти»</w:t>
            </w:r>
          </w:p>
        </w:tc>
        <w:tc>
          <w:tcPr>
            <w:tcW w:w="2262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Створення системи пошуку, розвитку та підтримки обдарованих дітей</w:t>
            </w:r>
          </w:p>
        </w:tc>
        <w:tc>
          <w:tcPr>
            <w:tcW w:w="1842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Участь учнів у Всеукраїнських учнівських олімпіадах, конкурсах, турнірах, фестивалях, у Міжнародних інтелектуальних та творчих змаганнях</w:t>
            </w:r>
          </w:p>
        </w:tc>
        <w:tc>
          <w:tcPr>
            <w:tcW w:w="2262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Збільшення відсотка учнів, які беруть участь в конкурсах різного рівня</w:t>
            </w:r>
          </w:p>
        </w:tc>
        <w:tc>
          <w:tcPr>
            <w:tcW w:w="1842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Створення умов для розкриття, розвитку та реалізації творчих, навчально-дослідницьких здібностей учнів</w:t>
            </w:r>
          </w:p>
        </w:tc>
        <w:tc>
          <w:tcPr>
            <w:tcW w:w="2262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Збільшення кількості учнів, які займаються </w:t>
            </w:r>
          </w:p>
        </w:tc>
        <w:tc>
          <w:tcPr>
            <w:tcW w:w="184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Створення умов для підтримки дітей в умовах сімейного виховання</w:t>
            </w:r>
          </w:p>
        </w:tc>
        <w:tc>
          <w:tcPr>
            <w:tcW w:w="226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Проведення батьківських зборів з теми «Розвиток обдарованості», організація консультування батьків та педагогів</w:t>
            </w:r>
          </w:p>
        </w:tc>
        <w:tc>
          <w:tcPr>
            <w:tcW w:w="184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Створення умов для розвитку здібностей учнів шляхом організації індивідуальної роботи з ними, роботи у гуртках</w:t>
            </w:r>
          </w:p>
        </w:tc>
        <w:tc>
          <w:tcPr>
            <w:tcW w:w="226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Підвищення якості навчально-виховного процесу, забезпечен</w:t>
            </w:r>
            <w:r w:rsidR="005B6745">
              <w:rPr>
                <w:rFonts w:cstheme="minorHAnsi"/>
                <w:sz w:val="24"/>
                <w:szCs w:val="24"/>
              </w:rPr>
              <w:t>ня інтелектуальних потреб учнів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Забезпечення науково-педагогічного супроводу роботи вчителів з обдарованими дітьми </w:t>
            </w:r>
          </w:p>
        </w:tc>
        <w:tc>
          <w:tcPr>
            <w:tcW w:w="226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Підвищення рівня науково-методичного та інформаційного забезпечення педагогічних працівників, які проводять роботу з обдарованими дітьми</w:t>
            </w:r>
          </w:p>
        </w:tc>
        <w:tc>
          <w:tcPr>
            <w:tcW w:w="1842" w:type="dxa"/>
          </w:tcPr>
          <w:p w:rsidR="00ED7DFB" w:rsidRPr="00ED7DFB" w:rsidRDefault="0008470E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152CC2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  <w:tr w:rsidR="00ED7DFB" w:rsidTr="00ED7DFB">
        <w:tc>
          <w:tcPr>
            <w:tcW w:w="675" w:type="dxa"/>
          </w:tcPr>
          <w:p w:rsidR="00ED7DFB" w:rsidRPr="00ED7DFB" w:rsidRDefault="00ED7DFB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7DF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ED7DFB" w:rsidRPr="00ED7DFB" w:rsidRDefault="00152CC2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Узагальнення передового педагогічного досвіду вчителів, що працюють з обдарованими дітьми</w:t>
            </w:r>
          </w:p>
        </w:tc>
        <w:tc>
          <w:tcPr>
            <w:tcW w:w="2262" w:type="dxa"/>
          </w:tcPr>
          <w:p w:rsidR="00ED7DFB" w:rsidRPr="00ED7DFB" w:rsidRDefault="00152CC2" w:rsidP="00152C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Поширення передового педагогічного досвіду вчителів, які працюють з обдарованими дітьми </w:t>
            </w:r>
          </w:p>
        </w:tc>
        <w:tc>
          <w:tcPr>
            <w:tcW w:w="1842" w:type="dxa"/>
          </w:tcPr>
          <w:p w:rsidR="00ED7DFB" w:rsidRPr="00ED7DFB" w:rsidRDefault="00152CC2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2015-2020</w:t>
            </w:r>
          </w:p>
        </w:tc>
        <w:tc>
          <w:tcPr>
            <w:tcW w:w="1809" w:type="dxa"/>
          </w:tcPr>
          <w:p w:rsidR="00ED7DFB" w:rsidRPr="00ED7DFB" w:rsidRDefault="00152CC2" w:rsidP="00ED7D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Адміністрація, вчителі</w:t>
            </w:r>
          </w:p>
        </w:tc>
      </w:tr>
    </w:tbl>
    <w:p w:rsidR="00ED7DFB" w:rsidRDefault="00ED7DFB" w:rsidP="00ED7DFB">
      <w:p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</w:p>
    <w:p w:rsidR="00ED7DFB" w:rsidRPr="00ED7DFB" w:rsidRDefault="00ED7DFB" w:rsidP="00ED7DFB">
      <w:pPr>
        <w:autoSpaceDE w:val="0"/>
        <w:autoSpaceDN w:val="0"/>
        <w:adjustRightInd w:val="0"/>
        <w:spacing w:after="240" w:line="360" w:lineRule="auto"/>
        <w:rPr>
          <w:rFonts w:cstheme="minorHAnsi"/>
          <w:sz w:val="28"/>
          <w:szCs w:val="28"/>
        </w:rPr>
      </w:pPr>
    </w:p>
    <w:sectPr w:rsidR="00ED7DFB" w:rsidRPr="00ED7DFB" w:rsidSect="00240F53">
      <w:footerReference w:type="default" r:id="rId8"/>
      <w:pgSz w:w="11906" w:h="16838"/>
      <w:pgMar w:top="850" w:right="850" w:bottom="850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79" w:rsidRDefault="002A1579" w:rsidP="00240F53">
      <w:pPr>
        <w:spacing w:after="0" w:line="240" w:lineRule="auto"/>
      </w:pPr>
      <w:r>
        <w:separator/>
      </w:r>
    </w:p>
  </w:endnote>
  <w:endnote w:type="continuationSeparator" w:id="0">
    <w:p w:rsidR="002A1579" w:rsidRDefault="002A1579" w:rsidP="0024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14238"/>
      <w:docPartObj>
        <w:docPartGallery w:val="Page Numbers (Bottom of Page)"/>
        <w:docPartUnique/>
      </w:docPartObj>
    </w:sdtPr>
    <w:sdtEndPr/>
    <w:sdtContent>
      <w:p w:rsidR="00240F53" w:rsidRDefault="00240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45">
          <w:rPr>
            <w:noProof/>
          </w:rPr>
          <w:t>35</w:t>
        </w:r>
        <w:r>
          <w:fldChar w:fldCharType="end"/>
        </w:r>
      </w:p>
    </w:sdtContent>
  </w:sdt>
  <w:p w:rsidR="00240F53" w:rsidRDefault="00240F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79" w:rsidRDefault="002A1579" w:rsidP="00240F53">
      <w:pPr>
        <w:spacing w:after="0" w:line="240" w:lineRule="auto"/>
      </w:pPr>
      <w:r>
        <w:separator/>
      </w:r>
    </w:p>
  </w:footnote>
  <w:footnote w:type="continuationSeparator" w:id="0">
    <w:p w:rsidR="002A1579" w:rsidRDefault="002A1579" w:rsidP="0024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62C"/>
    <w:multiLevelType w:val="hybridMultilevel"/>
    <w:tmpl w:val="3E780622"/>
    <w:lvl w:ilvl="0" w:tplc="1AF8E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AE"/>
    <w:rsid w:val="0008470E"/>
    <w:rsid w:val="00152CC2"/>
    <w:rsid w:val="001D61F7"/>
    <w:rsid w:val="00240F53"/>
    <w:rsid w:val="00247065"/>
    <w:rsid w:val="002A1579"/>
    <w:rsid w:val="005708AE"/>
    <w:rsid w:val="005B6745"/>
    <w:rsid w:val="00873BC3"/>
    <w:rsid w:val="00A242B8"/>
    <w:rsid w:val="00EB4C83"/>
    <w:rsid w:val="00ED7DFB"/>
    <w:rsid w:val="00F21BD3"/>
    <w:rsid w:val="00F35A9C"/>
    <w:rsid w:val="00F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FB"/>
    <w:pPr>
      <w:ind w:left="720"/>
      <w:contextualSpacing/>
    </w:pPr>
  </w:style>
  <w:style w:type="table" w:styleId="a4">
    <w:name w:val="Table Grid"/>
    <w:basedOn w:val="a1"/>
    <w:uiPriority w:val="59"/>
    <w:rsid w:val="00ED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40F53"/>
  </w:style>
  <w:style w:type="paragraph" w:styleId="a7">
    <w:name w:val="footer"/>
    <w:basedOn w:val="a"/>
    <w:link w:val="a8"/>
    <w:uiPriority w:val="99"/>
    <w:unhideWhenUsed/>
    <w:rsid w:val="0024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40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FB"/>
    <w:pPr>
      <w:ind w:left="720"/>
      <w:contextualSpacing/>
    </w:pPr>
  </w:style>
  <w:style w:type="table" w:styleId="a4">
    <w:name w:val="Table Grid"/>
    <w:basedOn w:val="a1"/>
    <w:uiPriority w:val="59"/>
    <w:rsid w:val="00ED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40F53"/>
  </w:style>
  <w:style w:type="paragraph" w:styleId="a7">
    <w:name w:val="footer"/>
    <w:basedOn w:val="a"/>
    <w:link w:val="a8"/>
    <w:uiPriority w:val="99"/>
    <w:unhideWhenUsed/>
    <w:rsid w:val="0024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4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2016-03-10T11:49:00Z</dcterms:created>
  <dcterms:modified xsi:type="dcterms:W3CDTF">2016-03-17T07:03:00Z</dcterms:modified>
</cp:coreProperties>
</file>