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762" w:rsidRPr="0095420C" w:rsidRDefault="002A4D1C" w:rsidP="002A4D1C">
      <w:pPr>
        <w:spacing w:after="0"/>
        <w:jc w:val="center"/>
        <w:rPr>
          <w:rFonts w:ascii="new roman" w:hAnsi="new roman"/>
          <w:b/>
          <w:sz w:val="28"/>
          <w:szCs w:val="28"/>
        </w:rPr>
      </w:pPr>
      <w:proofErr w:type="spellStart"/>
      <w:r>
        <w:rPr>
          <w:rFonts w:ascii="new roman" w:hAnsi="new roman"/>
          <w:b/>
          <w:sz w:val="28"/>
          <w:szCs w:val="28"/>
        </w:rPr>
        <w:t>Обгрунтування</w:t>
      </w:r>
      <w:proofErr w:type="spellEnd"/>
      <w:r>
        <w:rPr>
          <w:rFonts w:ascii="new roman" w:hAnsi="new roman"/>
          <w:b/>
          <w:sz w:val="28"/>
          <w:szCs w:val="28"/>
        </w:rPr>
        <w:t xml:space="preserve"> технічних т</w:t>
      </w:r>
      <w:r w:rsidR="00D916F3">
        <w:rPr>
          <w:rFonts w:ascii="new roman" w:hAnsi="new roman"/>
          <w:b/>
          <w:sz w:val="28"/>
          <w:szCs w:val="28"/>
        </w:rPr>
        <w:t xml:space="preserve">а якісних характеристик </w:t>
      </w:r>
      <w:r>
        <w:rPr>
          <w:rFonts w:ascii="new roman" w:hAnsi="new roman"/>
          <w:b/>
          <w:sz w:val="28"/>
          <w:szCs w:val="28"/>
        </w:rPr>
        <w:t xml:space="preserve"> закупівлі</w:t>
      </w:r>
      <w:r w:rsidR="00D916F3">
        <w:rPr>
          <w:rFonts w:ascii="new roman" w:hAnsi="new roman"/>
          <w:b/>
          <w:sz w:val="28"/>
          <w:szCs w:val="28"/>
        </w:rPr>
        <w:t xml:space="preserve"> </w:t>
      </w:r>
      <w:r w:rsidR="00A87CAA">
        <w:rPr>
          <w:rFonts w:ascii="new roman" w:hAnsi="new roman"/>
          <w:b/>
          <w:sz w:val="28"/>
          <w:szCs w:val="28"/>
        </w:rPr>
        <w:t>теплової енергії для централізованого опалення</w:t>
      </w:r>
      <w:r>
        <w:rPr>
          <w:rFonts w:ascii="new roman" w:hAnsi="new roman"/>
          <w:b/>
          <w:sz w:val="28"/>
          <w:szCs w:val="28"/>
        </w:rPr>
        <w:t>, розміру бюджетного призначення, очікуваної вартості предмета закупівлі</w:t>
      </w:r>
    </w:p>
    <w:p w:rsidR="00DA4323" w:rsidRPr="00D916F3" w:rsidRDefault="002A4D1C" w:rsidP="007D289C">
      <w:pPr>
        <w:spacing w:after="0"/>
        <w:jc w:val="center"/>
        <w:rPr>
          <w:rFonts w:ascii="new roman" w:hAnsi="new roman"/>
          <w:i/>
          <w:sz w:val="24"/>
          <w:szCs w:val="24"/>
        </w:rPr>
      </w:pPr>
      <w:r w:rsidRPr="00D916F3">
        <w:rPr>
          <w:rFonts w:ascii="new roman" w:hAnsi="new roman"/>
          <w:i/>
          <w:sz w:val="24"/>
          <w:szCs w:val="24"/>
        </w:rPr>
        <w:t>(</w:t>
      </w:r>
      <w:r w:rsidR="00D916F3" w:rsidRPr="00D916F3">
        <w:rPr>
          <w:rFonts w:ascii="new roman" w:hAnsi="new roman"/>
          <w:i/>
          <w:sz w:val="24"/>
          <w:szCs w:val="24"/>
        </w:rPr>
        <w:t>оприлюднюється н</w:t>
      </w:r>
      <w:r w:rsidR="0095420C" w:rsidRPr="00D916F3">
        <w:rPr>
          <w:rFonts w:ascii="new roman" w:hAnsi="new roman"/>
          <w:i/>
          <w:sz w:val="24"/>
          <w:szCs w:val="24"/>
        </w:rPr>
        <w:t>а виконання Постанови Кабінету Міністрів України від 11 жовтня 2016 року №710 «Про ефекти</w:t>
      </w:r>
      <w:r w:rsidRPr="00D916F3">
        <w:rPr>
          <w:rFonts w:ascii="new roman" w:hAnsi="new roman"/>
          <w:i/>
          <w:sz w:val="24"/>
          <w:szCs w:val="24"/>
        </w:rPr>
        <w:t>вне використання коштів» (зі змінами))</w:t>
      </w:r>
    </w:p>
    <w:p w:rsidR="007D289C" w:rsidRDefault="007D289C" w:rsidP="007D289C">
      <w:pPr>
        <w:rPr>
          <w:rFonts w:ascii="new roman" w:hAnsi="new roman"/>
          <w:b/>
          <w:sz w:val="24"/>
          <w:szCs w:val="24"/>
        </w:rPr>
      </w:pPr>
    </w:p>
    <w:p w:rsidR="007D289C" w:rsidRDefault="007D289C" w:rsidP="007D289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9C1FEF">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w:t>
      </w:r>
      <w:r>
        <w:rPr>
          <w:rFonts w:ascii="Times New Roman" w:eastAsia="Times New Roman" w:hAnsi="Times New Roman" w:cs="Times New Roman"/>
          <w:b/>
          <w:sz w:val="24"/>
          <w:szCs w:val="24"/>
        </w:rPr>
        <w:t xml:space="preserve">ормувань, його категорія: </w:t>
      </w:r>
    </w:p>
    <w:p w:rsidR="001126D6" w:rsidRPr="000C5619" w:rsidRDefault="007D289C" w:rsidP="001126D6">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1.1. найменування замовника: </w:t>
      </w:r>
      <w:r w:rsidR="001126D6">
        <w:rPr>
          <w:rFonts w:ascii="Times New Roman" w:eastAsia="Times New Roman" w:hAnsi="Times New Roman" w:cs="Times New Roman"/>
          <w:b/>
          <w:color w:val="000000"/>
          <w:sz w:val="24"/>
          <w:szCs w:val="24"/>
        </w:rPr>
        <w:t>Ліцей №6 імені Івана Ревчука Івано-Франківської міської ради.</w:t>
      </w:r>
    </w:p>
    <w:p w:rsidR="001126D6" w:rsidRDefault="007D289C" w:rsidP="007D289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1.2. місцезнаходження  замовника: </w:t>
      </w:r>
      <w:r w:rsidR="001126D6">
        <w:rPr>
          <w:rFonts w:ascii="Times New Roman" w:eastAsia="Times New Roman" w:hAnsi="Times New Roman" w:cs="Times New Roman"/>
          <w:b/>
          <w:color w:val="000000"/>
          <w:sz w:val="24"/>
          <w:szCs w:val="24"/>
        </w:rPr>
        <w:t>м. Івано-Франк</w:t>
      </w:r>
      <w:r w:rsidR="001126D6">
        <w:rPr>
          <w:rFonts w:ascii="Times New Roman" w:eastAsia="Times New Roman" w:hAnsi="Times New Roman" w:cs="Times New Roman"/>
          <w:b/>
          <w:color w:val="000000"/>
          <w:sz w:val="24"/>
          <w:szCs w:val="24"/>
        </w:rPr>
        <w:t xml:space="preserve">івськ, вул. </w:t>
      </w:r>
      <w:proofErr w:type="spellStart"/>
      <w:r w:rsidR="001126D6">
        <w:rPr>
          <w:rFonts w:ascii="Times New Roman" w:eastAsia="Times New Roman" w:hAnsi="Times New Roman" w:cs="Times New Roman"/>
          <w:b/>
          <w:color w:val="000000"/>
          <w:sz w:val="24"/>
          <w:szCs w:val="24"/>
        </w:rPr>
        <w:t>Джередьна</w:t>
      </w:r>
      <w:proofErr w:type="spellEnd"/>
      <w:r w:rsidR="001126D6">
        <w:rPr>
          <w:rFonts w:ascii="Times New Roman" w:eastAsia="Times New Roman" w:hAnsi="Times New Roman" w:cs="Times New Roman"/>
          <w:b/>
          <w:color w:val="000000"/>
          <w:sz w:val="24"/>
          <w:szCs w:val="24"/>
        </w:rPr>
        <w:t>, 2А, 76014</w:t>
      </w:r>
      <w:r w:rsidR="001126D6">
        <w:rPr>
          <w:rFonts w:ascii="Times New Roman" w:eastAsia="Times New Roman" w:hAnsi="Times New Roman" w:cs="Times New Roman"/>
          <w:b/>
          <w:color w:val="000000"/>
          <w:sz w:val="24"/>
          <w:szCs w:val="24"/>
        </w:rPr>
        <w:t>.</w:t>
      </w:r>
    </w:p>
    <w:p w:rsidR="001126D6" w:rsidRPr="000C5619" w:rsidRDefault="007D289C" w:rsidP="001126D6">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1.3. ідентифікаційний код замовника: </w:t>
      </w:r>
      <w:r>
        <w:rPr>
          <w:rFonts w:ascii="Times New Roman" w:eastAsia="Times New Roman" w:hAnsi="Times New Roman" w:cs="Times New Roman"/>
          <w:b/>
          <w:color w:val="000000"/>
          <w:sz w:val="24"/>
          <w:szCs w:val="24"/>
        </w:rPr>
        <w:t xml:space="preserve"> </w:t>
      </w:r>
      <w:r w:rsidR="001126D6">
        <w:rPr>
          <w:rFonts w:ascii="Times New Roman" w:eastAsia="Times New Roman" w:hAnsi="Times New Roman" w:cs="Times New Roman"/>
          <w:b/>
          <w:color w:val="000000"/>
          <w:sz w:val="24"/>
          <w:szCs w:val="24"/>
        </w:rPr>
        <w:t>20559117.</w:t>
      </w:r>
    </w:p>
    <w:p w:rsidR="007D289C" w:rsidRPr="00F73CE8" w:rsidRDefault="007D289C" w:rsidP="007D289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  категорія</w:t>
      </w:r>
      <w:bookmarkStart w:id="0" w:name="bookmark=id.1t3h5sf" w:colFirst="0" w:colLast="0"/>
      <w:bookmarkEnd w:id="0"/>
      <w:r>
        <w:rPr>
          <w:rFonts w:ascii="Times New Roman" w:eastAsia="Times New Roman" w:hAnsi="Times New Roman" w:cs="Times New Roman"/>
          <w:color w:val="000000"/>
          <w:sz w:val="24"/>
          <w:szCs w:val="24"/>
        </w:rPr>
        <w:t xml:space="preserve"> замовника: </w:t>
      </w:r>
      <w:r w:rsidRPr="00F73CE8">
        <w:rPr>
          <w:rFonts w:ascii="Times New Roman" w:eastAsia="Times New Roman" w:hAnsi="Times New Roman" w:cs="Times New Roman"/>
          <w:b/>
          <w:color w:val="000000"/>
          <w:sz w:val="24"/>
          <w:szCs w:val="24"/>
        </w:rPr>
        <w:t>Орган місцевого самоврядування.</w:t>
      </w:r>
    </w:p>
    <w:p w:rsidR="001126D6" w:rsidRDefault="007D289C" w:rsidP="007D289C">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sidR="001126D6" w:rsidRPr="009C1FEF">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1126D6">
        <w:rPr>
          <w:rFonts w:ascii="Times New Roman" w:eastAsia="Times New Roman" w:hAnsi="Times New Roman" w:cs="Times New Roman"/>
          <w:sz w:val="24"/>
          <w:szCs w:val="24"/>
        </w:rPr>
        <w:t xml:space="preserve"> </w:t>
      </w:r>
      <w:r w:rsidR="001126D6" w:rsidRPr="005B6BAC">
        <w:rPr>
          <w:rFonts w:ascii="Times New Roman" w:eastAsia="Times New Roman" w:hAnsi="Times New Roman" w:cs="Times New Roman"/>
          <w:color w:val="000000"/>
          <w:sz w:val="24"/>
          <w:szCs w:val="24"/>
        </w:rPr>
        <w:t>код ДК 021:2015 – 09320000-8 Пара, гаряча вода та пов’язана продукція (Теплова енергія для централізованого опалення).</w:t>
      </w:r>
      <w:r w:rsidR="001126D6">
        <w:rPr>
          <w:rFonts w:ascii="Times New Roman" w:eastAsia="Times New Roman" w:hAnsi="Times New Roman" w:cs="Times New Roman"/>
          <w:color w:val="000000"/>
          <w:sz w:val="24"/>
          <w:szCs w:val="24"/>
        </w:rPr>
        <w:t xml:space="preserve"> </w:t>
      </w:r>
    </w:p>
    <w:p w:rsidR="009851E2" w:rsidRDefault="009851E2" w:rsidP="007D289C">
      <w:pPr>
        <w:pBdr>
          <w:top w:val="nil"/>
          <w:left w:val="nil"/>
          <w:bottom w:val="nil"/>
          <w:right w:val="nil"/>
          <w:between w:val="nil"/>
        </w:pBdr>
        <w:shd w:val="clear" w:color="auto" w:fill="FFFFFF"/>
        <w:spacing w:after="150" w:line="240" w:lineRule="auto"/>
        <w:jc w:val="both"/>
        <w:rPr>
          <w:rFonts w:ascii="new roman" w:hAnsi="new roman"/>
          <w:sz w:val="24"/>
          <w:szCs w:val="24"/>
        </w:rPr>
      </w:pPr>
      <w:r w:rsidRPr="00E86C80">
        <w:rPr>
          <w:rFonts w:ascii="new roman" w:hAnsi="new roman"/>
          <w:b/>
          <w:sz w:val="24"/>
          <w:szCs w:val="24"/>
        </w:rPr>
        <w:t>3. Ідентифікатор заку</w:t>
      </w:r>
      <w:r w:rsidR="002E6E80" w:rsidRPr="00E86C80">
        <w:rPr>
          <w:rFonts w:ascii="new roman" w:hAnsi="new roman"/>
          <w:b/>
          <w:sz w:val="24"/>
          <w:szCs w:val="24"/>
        </w:rPr>
        <w:t xml:space="preserve">півлі: </w:t>
      </w:r>
      <w:r w:rsidR="001126D6">
        <w:rPr>
          <w:rFonts w:ascii="new roman" w:hAnsi="new roman"/>
          <w:sz w:val="24"/>
          <w:szCs w:val="24"/>
        </w:rPr>
        <w:t>— UA-2024-01-29-000609</w:t>
      </w:r>
      <w:r w:rsidR="002E6E80">
        <w:rPr>
          <w:rFonts w:ascii="new roman" w:hAnsi="new roman"/>
          <w:sz w:val="24"/>
          <w:szCs w:val="24"/>
        </w:rPr>
        <w:t>-а</w:t>
      </w:r>
      <w:r w:rsidRPr="009851E2">
        <w:rPr>
          <w:rFonts w:ascii="new roman" w:hAnsi="new roman"/>
          <w:sz w:val="24"/>
          <w:szCs w:val="24"/>
        </w:rPr>
        <w:t xml:space="preserve">. </w:t>
      </w:r>
    </w:p>
    <w:p w:rsidR="002E6E80" w:rsidRDefault="009851E2" w:rsidP="007D289C">
      <w:pPr>
        <w:pBdr>
          <w:top w:val="nil"/>
          <w:left w:val="nil"/>
          <w:bottom w:val="nil"/>
          <w:right w:val="nil"/>
          <w:between w:val="nil"/>
        </w:pBdr>
        <w:shd w:val="clear" w:color="auto" w:fill="FFFFFF"/>
        <w:spacing w:after="150" w:line="240" w:lineRule="auto"/>
        <w:jc w:val="both"/>
        <w:rPr>
          <w:rFonts w:ascii="new roman" w:hAnsi="new roman"/>
          <w:sz w:val="24"/>
          <w:szCs w:val="24"/>
        </w:rPr>
      </w:pPr>
      <w:r w:rsidRPr="00E86C80">
        <w:rPr>
          <w:rFonts w:ascii="new roman" w:hAnsi="new roman"/>
          <w:b/>
          <w:sz w:val="24"/>
          <w:szCs w:val="24"/>
        </w:rPr>
        <w:t>4. Обґрунтування технічних та якісних характеристик предмета закупівлі:</w:t>
      </w:r>
      <w:r w:rsidRPr="009851E2">
        <w:rPr>
          <w:rFonts w:ascii="new roman" w:hAnsi="new roman"/>
          <w:sz w:val="24"/>
          <w:szCs w:val="24"/>
        </w:rPr>
        <w:t xml:space="preserve"> </w:t>
      </w:r>
      <w:r w:rsidR="002E6E80" w:rsidRPr="002E6E80">
        <w:rPr>
          <w:rFonts w:ascii="new roman" w:hAnsi="new roman"/>
          <w:sz w:val="24"/>
          <w:szCs w:val="24"/>
        </w:rPr>
        <w:t xml:space="preserve">Технічні та якісні характеристики визначені відповідно до потреб замовника та з урахуванням вимог нормативних документів у сфері стандартизації. Технічні та якісні характеристики предмета закупівлі відповідають вимогам Закону України від 02.06.2005 № 2633-IV «Про теплопостачання», який регулює діяльності на об'єктах сфери теплопостачання та регулює відносини, пов'язані з виробництвом, транспортуванням, постачанням та використанням теплової енергії з метою забезпечення енергетичної безпеки України, підвищення енергоефективності функціонування систем теплопостачання, створення і удосконалення ринку теплової енергії та захисту прав споживачів та працівників сфери теплопостачання. Взаємовідносини між теплопостачальними організаціями та споживачами теплової енергії визначено Правилами користування тепловою енергією, затвердженими постановою Кабінету Міністрів України від 03.10.2007 № 1198, якими, зокрема встановлено технічні умови приєднання споживачів теплової енергії, державний нагляд за системами теплопостачання і </w:t>
      </w:r>
      <w:proofErr w:type="spellStart"/>
      <w:r w:rsidR="002E6E80" w:rsidRPr="002E6E80">
        <w:rPr>
          <w:rFonts w:ascii="new roman" w:hAnsi="new roman"/>
          <w:sz w:val="24"/>
          <w:szCs w:val="24"/>
        </w:rPr>
        <w:t>теплоспоживання</w:t>
      </w:r>
      <w:proofErr w:type="spellEnd"/>
      <w:r w:rsidR="002E6E80" w:rsidRPr="002E6E80">
        <w:rPr>
          <w:rFonts w:ascii="new roman" w:hAnsi="new roman"/>
          <w:sz w:val="24"/>
          <w:szCs w:val="24"/>
        </w:rPr>
        <w:t>, проведення розрахунків за спожиту теплову енергію, припинення і обмеження постачання теплової енергії, права та обов'язки теплопостачальної організації, права і обов'язки споживача теплової енергії.</w:t>
      </w:r>
    </w:p>
    <w:p w:rsidR="002E6E80" w:rsidRPr="002E6E80" w:rsidRDefault="009851E2" w:rsidP="007D289C">
      <w:pPr>
        <w:pBdr>
          <w:top w:val="nil"/>
          <w:left w:val="nil"/>
          <w:bottom w:val="nil"/>
          <w:right w:val="nil"/>
          <w:between w:val="nil"/>
        </w:pBdr>
        <w:shd w:val="clear" w:color="auto" w:fill="FFFFFF"/>
        <w:spacing w:after="150" w:line="240" w:lineRule="auto"/>
        <w:jc w:val="both"/>
        <w:rPr>
          <w:rFonts w:ascii="new roman" w:hAnsi="new roman"/>
          <w:sz w:val="24"/>
          <w:szCs w:val="24"/>
        </w:rPr>
      </w:pPr>
      <w:r w:rsidRPr="00E86C80">
        <w:rPr>
          <w:rFonts w:ascii="new roman" w:hAnsi="new roman"/>
          <w:b/>
          <w:sz w:val="24"/>
          <w:szCs w:val="24"/>
        </w:rPr>
        <w:t>5. Обґрунтування розміру бюджетного призначення:</w:t>
      </w:r>
      <w:r w:rsidRPr="009851E2">
        <w:rPr>
          <w:rFonts w:ascii="new roman" w:hAnsi="new roman"/>
          <w:sz w:val="24"/>
          <w:szCs w:val="24"/>
        </w:rPr>
        <w:t xml:space="preserve"> </w:t>
      </w:r>
      <w:r w:rsidR="002E6E80" w:rsidRPr="002E6E80">
        <w:rPr>
          <w:rFonts w:ascii="new roman" w:hAnsi="new roman"/>
          <w:sz w:val="24"/>
          <w:szCs w:val="24"/>
        </w:rPr>
        <w:t>розмір бюджетного призначення, визначений відповідно до</w:t>
      </w:r>
      <w:r w:rsidR="002E6E80">
        <w:rPr>
          <w:rFonts w:ascii="new roman" w:hAnsi="new roman"/>
          <w:sz w:val="24"/>
          <w:szCs w:val="24"/>
        </w:rPr>
        <w:t xml:space="preserve"> розрахунку до кошторису на</w:t>
      </w:r>
      <w:r w:rsidR="00A05C25">
        <w:rPr>
          <w:rFonts w:ascii="new roman" w:hAnsi="new roman"/>
          <w:sz w:val="24"/>
          <w:szCs w:val="24"/>
        </w:rPr>
        <w:t xml:space="preserve"> 2024 рік, становить -  810 564,74</w:t>
      </w:r>
      <w:r w:rsidR="002E6E80" w:rsidRPr="002E6E80">
        <w:rPr>
          <w:rFonts w:ascii="new roman" w:hAnsi="new roman"/>
          <w:sz w:val="24"/>
          <w:szCs w:val="24"/>
          <w:lang w:val="ru-RU"/>
        </w:rPr>
        <w:t xml:space="preserve"> </w:t>
      </w:r>
      <w:r w:rsidR="002E6E80">
        <w:rPr>
          <w:rFonts w:ascii="new roman" w:hAnsi="new roman"/>
          <w:sz w:val="24"/>
          <w:szCs w:val="24"/>
        </w:rPr>
        <w:t>грн. з ПДВ.</w:t>
      </w:r>
    </w:p>
    <w:p w:rsidR="009851E2" w:rsidRDefault="009851E2" w:rsidP="007D289C">
      <w:pPr>
        <w:pBdr>
          <w:top w:val="nil"/>
          <w:left w:val="nil"/>
          <w:bottom w:val="nil"/>
          <w:right w:val="nil"/>
          <w:between w:val="nil"/>
        </w:pBdr>
        <w:shd w:val="clear" w:color="auto" w:fill="FFFFFF"/>
        <w:spacing w:after="150" w:line="240" w:lineRule="auto"/>
        <w:jc w:val="both"/>
        <w:rPr>
          <w:rFonts w:ascii="new roman" w:hAnsi="new roman"/>
          <w:sz w:val="24"/>
          <w:szCs w:val="24"/>
        </w:rPr>
      </w:pPr>
      <w:r w:rsidRPr="00E86C80">
        <w:rPr>
          <w:rFonts w:ascii="new roman" w:hAnsi="new roman"/>
          <w:b/>
          <w:sz w:val="24"/>
          <w:szCs w:val="24"/>
        </w:rPr>
        <w:t>6. Очікувана вартіс</w:t>
      </w:r>
      <w:r w:rsidR="002E6E80" w:rsidRPr="00E86C80">
        <w:rPr>
          <w:rFonts w:ascii="new roman" w:hAnsi="new roman"/>
          <w:b/>
          <w:sz w:val="24"/>
          <w:szCs w:val="24"/>
        </w:rPr>
        <w:t>ть предмета закупівлі:</w:t>
      </w:r>
      <w:r w:rsidR="00A05C25">
        <w:rPr>
          <w:rFonts w:ascii="new roman" w:hAnsi="new roman"/>
          <w:sz w:val="24"/>
          <w:szCs w:val="24"/>
        </w:rPr>
        <w:t xml:space="preserve"> 810 564,74</w:t>
      </w:r>
      <w:r w:rsidRPr="009851E2">
        <w:rPr>
          <w:rFonts w:ascii="new roman" w:hAnsi="new roman"/>
          <w:sz w:val="24"/>
          <w:szCs w:val="24"/>
        </w:rPr>
        <w:t xml:space="preserve"> грн з ПДВ. Очікувана вартість предмету закупівлі розрахова</w:t>
      </w:r>
      <w:r w:rsidR="00D446DE">
        <w:rPr>
          <w:rFonts w:ascii="new roman" w:hAnsi="new roman"/>
          <w:sz w:val="24"/>
          <w:szCs w:val="24"/>
        </w:rPr>
        <w:t xml:space="preserve">на виходячи із </w:t>
      </w:r>
      <w:r w:rsidRPr="009851E2">
        <w:rPr>
          <w:rFonts w:ascii="new roman" w:hAnsi="new roman"/>
          <w:sz w:val="24"/>
          <w:szCs w:val="24"/>
        </w:rPr>
        <w:t xml:space="preserve"> фактичного обсягу спожитої теплової енергії у попередніх роках та тарифу на теплову енергію. </w:t>
      </w:r>
    </w:p>
    <w:p w:rsidR="001E49B3" w:rsidRDefault="009851E2" w:rsidP="001E49B3">
      <w:pPr>
        <w:spacing w:before="280" w:after="280" w:line="240" w:lineRule="auto"/>
        <w:jc w:val="both"/>
        <w:rPr>
          <w:rFonts w:ascii="Times New Roman" w:eastAsia="Times New Roman" w:hAnsi="Times New Roman" w:cs="Times New Roman"/>
          <w:sz w:val="24"/>
          <w:szCs w:val="24"/>
        </w:rPr>
      </w:pPr>
      <w:r w:rsidRPr="00E86C80">
        <w:rPr>
          <w:rFonts w:ascii="new roman" w:hAnsi="new roman"/>
          <w:b/>
          <w:sz w:val="24"/>
          <w:szCs w:val="24"/>
        </w:rPr>
        <w:t>7. Обґрунтування очікуваної вартості предмета закупівлі:</w:t>
      </w:r>
      <w:r w:rsidRPr="009851E2">
        <w:rPr>
          <w:rFonts w:ascii="new roman" w:hAnsi="new roman"/>
          <w:sz w:val="24"/>
          <w:szCs w:val="24"/>
        </w:rPr>
        <w:t xml:space="preserve"> </w:t>
      </w:r>
      <w:r w:rsidR="001E49B3" w:rsidRPr="001E49B3">
        <w:rPr>
          <w:rFonts w:ascii="new romaan" w:hAnsi="new romaan"/>
          <w:sz w:val="24"/>
          <w:szCs w:val="24"/>
        </w:rPr>
        <w:t xml:space="preserve">визначено відповідно до одного із методів затвердженого наказом Міністерства розвитку економіки, торгівлі та сільського господарства від 18.02.2020р. №275 (далі-Наказ). Метод, застосований для розрахунку очікуваної вартості предмета закупівлі: розрахунок очікуваної вартості товарів/послуг, щодо яких проводиться державне регулювання цін і тарифів, розраховується за такою формулою: </w:t>
      </w:r>
      <w:proofErr w:type="spellStart"/>
      <w:r w:rsidR="001E49B3" w:rsidRPr="001E49B3">
        <w:rPr>
          <w:rFonts w:ascii="new romaan" w:hAnsi="new romaan"/>
          <w:sz w:val="24"/>
          <w:szCs w:val="24"/>
        </w:rPr>
        <w:t>ОВрег</w:t>
      </w:r>
      <w:proofErr w:type="spellEnd"/>
      <w:r w:rsidR="001E49B3" w:rsidRPr="001E49B3">
        <w:rPr>
          <w:rFonts w:ascii="new romaan" w:hAnsi="new romaan"/>
          <w:sz w:val="24"/>
          <w:szCs w:val="24"/>
        </w:rPr>
        <w:t xml:space="preserve"> = V × </w:t>
      </w:r>
      <w:proofErr w:type="spellStart"/>
      <w:r w:rsidR="001E49B3" w:rsidRPr="001E49B3">
        <w:rPr>
          <w:rFonts w:ascii="new romaan" w:hAnsi="new romaan"/>
          <w:sz w:val="24"/>
          <w:szCs w:val="24"/>
        </w:rPr>
        <w:t>Цтар</w:t>
      </w:r>
      <w:proofErr w:type="spellEnd"/>
      <w:r w:rsidR="001E49B3" w:rsidRPr="001E49B3">
        <w:rPr>
          <w:rFonts w:ascii="new romaan" w:hAnsi="new romaan"/>
          <w:sz w:val="24"/>
          <w:szCs w:val="24"/>
        </w:rPr>
        <w:t xml:space="preserve">, де: </w:t>
      </w:r>
      <w:proofErr w:type="spellStart"/>
      <w:r w:rsidR="001E49B3" w:rsidRPr="001E49B3">
        <w:rPr>
          <w:rFonts w:ascii="new romaan" w:hAnsi="new romaan"/>
          <w:sz w:val="24"/>
          <w:szCs w:val="24"/>
        </w:rPr>
        <w:t>ОВрег</w:t>
      </w:r>
      <w:proofErr w:type="spellEnd"/>
      <w:r w:rsidR="001E49B3" w:rsidRPr="001E49B3">
        <w:rPr>
          <w:rFonts w:ascii="new romaan" w:hAnsi="new romaan"/>
          <w:sz w:val="24"/>
          <w:szCs w:val="24"/>
        </w:rPr>
        <w:t xml:space="preserve"> – очікувана вартість закупівлі товарів/послуг, щодо яких проводиться державне регулювання цін і тарифів; V – кількість (обсяг) товару/послуги, що </w:t>
      </w:r>
      <w:r w:rsidR="001E49B3" w:rsidRPr="001E49B3">
        <w:rPr>
          <w:rFonts w:ascii="new romaan" w:hAnsi="new romaan"/>
          <w:sz w:val="24"/>
          <w:szCs w:val="24"/>
        </w:rPr>
        <w:lastRenderedPageBreak/>
        <w:t xml:space="preserve">закуповується; </w:t>
      </w:r>
      <w:proofErr w:type="spellStart"/>
      <w:r w:rsidR="001E49B3" w:rsidRPr="001E49B3">
        <w:rPr>
          <w:rFonts w:ascii="new romaan" w:hAnsi="new romaan"/>
          <w:sz w:val="24"/>
          <w:szCs w:val="24"/>
        </w:rPr>
        <w:t>Цтар</w:t>
      </w:r>
      <w:proofErr w:type="spellEnd"/>
      <w:r w:rsidR="001E49B3" w:rsidRPr="001E49B3">
        <w:rPr>
          <w:rFonts w:ascii="new romaan" w:hAnsi="new romaan"/>
          <w:sz w:val="24"/>
          <w:szCs w:val="24"/>
        </w:rPr>
        <w:t xml:space="preserve"> – ціна (тариф) за одиницю товару/послуги, затверджена відповідним нормативно-правовим актом</w:t>
      </w:r>
      <w:r w:rsidR="001E49B3">
        <w:rPr>
          <w:rFonts w:ascii="new romaan" w:hAnsi="new romaan"/>
          <w:sz w:val="24"/>
          <w:szCs w:val="24"/>
        </w:rPr>
        <w:t>.</w:t>
      </w:r>
      <w:r w:rsidR="001E49B3" w:rsidRPr="001E49B3">
        <w:rPr>
          <w:rFonts w:ascii="Times New Roman" w:eastAsia="Times New Roman" w:hAnsi="Times New Roman" w:cs="Times New Roman"/>
          <w:sz w:val="24"/>
          <w:szCs w:val="24"/>
        </w:rPr>
        <w:t xml:space="preserve"> </w:t>
      </w:r>
    </w:p>
    <w:p w:rsidR="00A05C25" w:rsidRPr="009C1FEF" w:rsidRDefault="00A05C25" w:rsidP="00A05C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810 564 грн. 74 коп. (Вісімсот десять тисяч п’ятсот шістдесят чотири гривні 74 копійки) з ПДВ. Тариф за 1 </w:t>
      </w:r>
      <w:proofErr w:type="spellStart"/>
      <w:r>
        <w:rPr>
          <w:rFonts w:ascii="Times New Roman" w:eastAsia="Times New Roman" w:hAnsi="Times New Roman" w:cs="Times New Roman"/>
          <w:sz w:val="24"/>
          <w:szCs w:val="24"/>
        </w:rPr>
        <w:t>Гкал</w:t>
      </w:r>
      <w:proofErr w:type="spellEnd"/>
      <w:r>
        <w:rPr>
          <w:rFonts w:ascii="Times New Roman" w:eastAsia="Times New Roman" w:hAnsi="Times New Roman" w:cs="Times New Roman"/>
          <w:sz w:val="24"/>
          <w:szCs w:val="24"/>
        </w:rPr>
        <w:t xml:space="preserve"> – 3032,07 грн. з ПДВ; теплове договірне навантаження – 158 038,59 грн. за </w:t>
      </w:r>
      <w:proofErr w:type="spellStart"/>
      <w:r>
        <w:rPr>
          <w:rFonts w:ascii="Times New Roman" w:eastAsia="Times New Roman" w:hAnsi="Times New Roman" w:cs="Times New Roman"/>
          <w:sz w:val="24"/>
          <w:szCs w:val="24"/>
        </w:rPr>
        <w:t>Гкал</w:t>
      </w:r>
      <w:proofErr w:type="spellEnd"/>
      <w:r>
        <w:rPr>
          <w:rFonts w:ascii="Times New Roman" w:eastAsia="Times New Roman" w:hAnsi="Times New Roman" w:cs="Times New Roman"/>
          <w:sz w:val="24"/>
          <w:szCs w:val="24"/>
        </w:rPr>
        <w:t xml:space="preserve">/год. Заплановано на рік – 157,25 </w:t>
      </w:r>
      <w:proofErr w:type="spellStart"/>
      <w:r>
        <w:rPr>
          <w:rFonts w:ascii="Times New Roman" w:eastAsia="Times New Roman" w:hAnsi="Times New Roman" w:cs="Times New Roman"/>
          <w:sz w:val="24"/>
          <w:szCs w:val="24"/>
        </w:rPr>
        <w:t>Гкал</w:t>
      </w:r>
      <w:proofErr w:type="spellEnd"/>
      <w:r>
        <w:rPr>
          <w:rFonts w:ascii="Times New Roman" w:eastAsia="Times New Roman" w:hAnsi="Times New Roman" w:cs="Times New Roman"/>
          <w:sz w:val="24"/>
          <w:szCs w:val="24"/>
        </w:rPr>
        <w:t xml:space="preserve"> на суму 476 787,24 грн. з ПДВ. Теплове навантаження 0,176 * 158 038,59 * 12 = 333 777,50 грн. з ПДВ.</w:t>
      </w:r>
    </w:p>
    <w:p w:rsidR="001E49B3" w:rsidRDefault="009851E2" w:rsidP="001E49B3">
      <w:pPr>
        <w:spacing w:after="0" w:line="240" w:lineRule="auto"/>
        <w:jc w:val="both"/>
        <w:rPr>
          <w:rFonts w:ascii="Times New Roman" w:eastAsia="Times New Roman" w:hAnsi="Times New Roman" w:cs="Times New Roman"/>
          <w:b/>
          <w:sz w:val="24"/>
          <w:szCs w:val="24"/>
        </w:rPr>
      </w:pPr>
      <w:r w:rsidRPr="00E86C80">
        <w:rPr>
          <w:rFonts w:ascii="new roman" w:hAnsi="new roman"/>
          <w:b/>
          <w:sz w:val="24"/>
          <w:szCs w:val="24"/>
        </w:rPr>
        <w:t>8. Процедура закупівлі</w:t>
      </w:r>
      <w:r w:rsidR="00E86C80">
        <w:rPr>
          <w:rFonts w:ascii="new roman" w:hAnsi="new roman"/>
          <w:b/>
          <w:sz w:val="24"/>
          <w:szCs w:val="24"/>
        </w:rPr>
        <w:t xml:space="preserve"> і підстава для її здійснення</w:t>
      </w:r>
      <w:r w:rsidRPr="00E86C80">
        <w:rPr>
          <w:rFonts w:ascii="new roman" w:hAnsi="new roman"/>
          <w:b/>
          <w:sz w:val="24"/>
          <w:szCs w:val="24"/>
        </w:rPr>
        <w:t>:</w:t>
      </w:r>
      <w:r w:rsidRPr="009851E2">
        <w:rPr>
          <w:rFonts w:ascii="new roman" w:hAnsi="new roman"/>
          <w:sz w:val="24"/>
          <w:szCs w:val="24"/>
        </w:rPr>
        <w:t xml:space="preserve"> </w:t>
      </w:r>
      <w:r w:rsidR="001E49B3">
        <w:rPr>
          <w:rFonts w:ascii="new roman" w:hAnsi="new roman"/>
          <w:sz w:val="24"/>
          <w:szCs w:val="24"/>
        </w:rPr>
        <w:t xml:space="preserve">Закупівля без використання електронної системи </w:t>
      </w:r>
      <w:proofErr w:type="spellStart"/>
      <w:r w:rsidR="001E49B3">
        <w:rPr>
          <w:rFonts w:ascii="new roman" w:hAnsi="new roman"/>
          <w:sz w:val="24"/>
          <w:szCs w:val="24"/>
        </w:rPr>
        <w:t>закупівель</w:t>
      </w:r>
      <w:proofErr w:type="spellEnd"/>
      <w:r w:rsidR="001E49B3">
        <w:rPr>
          <w:rFonts w:ascii="new roman" w:hAnsi="new roman"/>
          <w:sz w:val="24"/>
          <w:szCs w:val="24"/>
        </w:rPr>
        <w:t xml:space="preserve">. </w:t>
      </w:r>
      <w:r w:rsidR="001E49B3" w:rsidRPr="00CA11AC">
        <w:rPr>
          <w:rFonts w:ascii="Times New Roman" w:eastAsia="Times New Roman" w:hAnsi="Times New Roman" w:cs="Times New Roman"/>
          <w:sz w:val="24"/>
          <w:szCs w:val="24"/>
        </w:rPr>
        <w:t xml:space="preserve">Положеннями </w:t>
      </w:r>
      <w:r w:rsidR="001E49B3" w:rsidRPr="00CA11AC">
        <w:rPr>
          <w:rFonts w:ascii="Times New Roman" w:eastAsia="Times New Roman" w:hAnsi="Times New Roman" w:cs="Times New Roman"/>
          <w:b/>
          <w:i/>
          <w:sz w:val="24"/>
          <w:szCs w:val="24"/>
        </w:rPr>
        <w:t>Особливостей</w:t>
      </w:r>
      <w:r w:rsidR="001E49B3" w:rsidRPr="00CA11AC">
        <w:rPr>
          <w:rFonts w:ascii="Times New Roman" w:eastAsia="Times New Roman" w:hAnsi="Times New Roman" w:cs="Times New Roman"/>
          <w:sz w:val="24"/>
          <w:szCs w:val="24"/>
        </w:rPr>
        <w:t xml:space="preserve"> передбачено </w:t>
      </w:r>
      <w:r w:rsidR="001E49B3" w:rsidRPr="00CA11AC">
        <w:rPr>
          <w:rFonts w:ascii="Times New Roman" w:eastAsia="Times New Roman" w:hAnsi="Times New Roman" w:cs="Times New Roman"/>
          <w:color w:val="000000"/>
          <w:sz w:val="24"/>
          <w:szCs w:val="24"/>
        </w:rPr>
        <w:t xml:space="preserve">підставу для здійснення закупівлі за </w:t>
      </w:r>
      <w:r w:rsidR="001E49B3" w:rsidRPr="00CA11AC">
        <w:rPr>
          <w:rFonts w:ascii="Times New Roman" w:eastAsia="Times New Roman" w:hAnsi="Times New Roman" w:cs="Times New Roman"/>
          <w:b/>
          <w:color w:val="000000"/>
          <w:sz w:val="24"/>
          <w:szCs w:val="24"/>
        </w:rPr>
        <w:t>підпунктом 5 пункту 13:</w:t>
      </w:r>
      <w:r w:rsidR="001E49B3" w:rsidRPr="00CA11AC">
        <w:rPr>
          <w:rFonts w:ascii="Times New Roman" w:eastAsia="Times New Roman" w:hAnsi="Times New Roman" w:cs="Times New Roman"/>
          <w:color w:val="000000"/>
          <w:sz w:val="24"/>
          <w:szCs w:val="24"/>
        </w:rPr>
        <w:t xml:space="preserve"> </w:t>
      </w:r>
      <w:r w:rsidR="001E49B3" w:rsidRPr="00CA11AC">
        <w:rPr>
          <w:rFonts w:ascii="Times New Roman" w:eastAsia="Times New Roman" w:hAnsi="Times New Roman" w:cs="Times New Roman"/>
          <w:sz w:val="24"/>
          <w:szCs w:val="24"/>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w:t>
      </w:r>
      <w:r w:rsidR="001E49B3" w:rsidRPr="00CA11AC">
        <w:rPr>
          <w:rFonts w:ascii="Times New Roman" w:eastAsia="Times New Roman" w:hAnsi="Times New Roman" w:cs="Times New Roman"/>
          <w:i/>
          <w:sz w:val="24"/>
          <w:szCs w:val="24"/>
        </w:rPr>
        <w:t xml:space="preserve">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w:t>
      </w:r>
      <w:r w:rsidR="001E49B3" w:rsidRPr="00CA11AC">
        <w:rPr>
          <w:rFonts w:ascii="Times New Roman" w:eastAsia="Times New Roman" w:hAnsi="Times New Roman" w:cs="Times New Roman"/>
          <w:b/>
          <w:i/>
          <w:sz w:val="24"/>
          <w:szCs w:val="24"/>
        </w:rPr>
        <w:t>яка повинна бути документально підтверджена замовником</w:t>
      </w:r>
      <w:r w:rsidR="001E49B3" w:rsidRPr="00CA11AC">
        <w:rPr>
          <w:rFonts w:ascii="Times New Roman" w:eastAsia="Times New Roman" w:hAnsi="Times New Roman" w:cs="Times New Roman"/>
          <w:b/>
          <w:sz w:val="24"/>
          <w:szCs w:val="24"/>
        </w:rPr>
        <w:t>.</w:t>
      </w:r>
    </w:p>
    <w:p w:rsidR="001E49B3" w:rsidRPr="00B755CE" w:rsidRDefault="001E49B3" w:rsidP="001E49B3">
      <w:pPr>
        <w:spacing w:after="0" w:line="240" w:lineRule="auto"/>
        <w:ind w:firstLine="720"/>
        <w:jc w:val="both"/>
        <w:rPr>
          <w:rFonts w:ascii="Times New Roman" w:eastAsia="Times New Roman" w:hAnsi="Times New Roman" w:cs="Times New Roman"/>
          <w:color w:val="000000"/>
          <w:sz w:val="24"/>
          <w:szCs w:val="24"/>
        </w:rPr>
      </w:pPr>
      <w:r w:rsidRPr="00B755CE">
        <w:rPr>
          <w:rFonts w:ascii="Times New Roman" w:eastAsia="Times New Roman" w:hAnsi="Times New Roman" w:cs="Times New Roman"/>
          <w:sz w:val="24"/>
          <w:szCs w:val="24"/>
        </w:rPr>
        <w:t>Обсяг закупівлі визначається на підставі річного планування, а також з урахуван</w:t>
      </w:r>
      <w:r>
        <w:rPr>
          <w:rFonts w:ascii="Times New Roman" w:eastAsia="Times New Roman" w:hAnsi="Times New Roman" w:cs="Times New Roman"/>
          <w:sz w:val="24"/>
          <w:szCs w:val="24"/>
        </w:rPr>
        <w:t>ням потреби замовника на 2024 рік.</w:t>
      </w:r>
    </w:p>
    <w:p w:rsidR="001E49B3" w:rsidRDefault="001E49B3" w:rsidP="001E49B3">
      <w:pPr>
        <w:spacing w:after="0" w:line="240" w:lineRule="auto"/>
        <w:ind w:firstLine="720"/>
        <w:jc w:val="both"/>
        <w:rPr>
          <w:rFonts w:ascii="Times New Roman" w:eastAsia="Times New Roman" w:hAnsi="Times New Roman" w:cs="Times New Roman"/>
          <w:sz w:val="24"/>
          <w:szCs w:val="24"/>
        </w:rPr>
      </w:pPr>
      <w:r w:rsidRPr="006952FE">
        <w:rPr>
          <w:rFonts w:ascii="Times New Roman" w:eastAsia="Times New Roman" w:hAnsi="Times New Roman" w:cs="Times New Roman"/>
          <w:sz w:val="24"/>
          <w:szCs w:val="24"/>
        </w:rPr>
        <w:t>Враховуючи те, що закупівля  теплової енергії  для централізованого опалення  обслуговується</w:t>
      </w:r>
      <w:r w:rsidRPr="006952FE">
        <w:rPr>
          <w:rFonts w:ascii="Times New Roman" w:eastAsia="Times New Roman" w:hAnsi="Times New Roman" w:cs="Times New Roman"/>
          <w:i/>
          <w:color w:val="FF0000"/>
          <w:sz w:val="24"/>
          <w:szCs w:val="24"/>
        </w:rPr>
        <w:t xml:space="preserve"> </w:t>
      </w:r>
      <w:r w:rsidRPr="006952FE">
        <w:rPr>
          <w:rFonts w:ascii="Times New Roman" w:eastAsia="Times New Roman" w:hAnsi="Times New Roman" w:cs="Times New Roman"/>
          <w:sz w:val="24"/>
          <w:szCs w:val="24"/>
        </w:rPr>
        <w:t>певним суб’єктом господарювання, а саме ДМП «Івано-</w:t>
      </w:r>
      <w:proofErr w:type="spellStart"/>
      <w:r w:rsidRPr="006952FE">
        <w:rPr>
          <w:rFonts w:ascii="Times New Roman" w:eastAsia="Times New Roman" w:hAnsi="Times New Roman" w:cs="Times New Roman"/>
          <w:sz w:val="24"/>
          <w:szCs w:val="24"/>
        </w:rPr>
        <w:t>Фанківськтеплоконуненерго</w:t>
      </w:r>
      <w:proofErr w:type="spellEnd"/>
      <w:r w:rsidRPr="006952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код ЄДРПОУ: 03346058</w:t>
      </w:r>
      <w:r w:rsidRPr="006952FE">
        <w:rPr>
          <w:rFonts w:ascii="Times New Roman" w:eastAsia="Times New Roman" w:hAnsi="Times New Roman" w:cs="Times New Roman"/>
          <w:sz w:val="24"/>
          <w:szCs w:val="24"/>
        </w:rPr>
        <w:t>, який є суб’єктом природної монополії на території  м. Івано-Франківська, тому застосовується вищевказане виключення.</w:t>
      </w:r>
    </w:p>
    <w:p w:rsidR="001E49B3" w:rsidRPr="00757640" w:rsidRDefault="001E49B3" w:rsidP="001E49B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57640">
        <w:rPr>
          <w:rFonts w:ascii="Times New Roman" w:eastAsia="Times New Roman" w:hAnsi="Times New Roman" w:cs="Times New Roman"/>
          <w:sz w:val="24"/>
          <w:szCs w:val="24"/>
          <w:lang w:eastAsia="ru-RU"/>
        </w:rPr>
        <w:t>Водночас</w:t>
      </w:r>
      <w:r w:rsidRPr="00757640">
        <w:rPr>
          <w:rFonts w:ascii="Times New Roman" w:eastAsia="Times New Roman" w:hAnsi="Times New Roman" w:cs="Times New Roman"/>
          <w:color w:val="000000"/>
          <w:sz w:val="24"/>
          <w:szCs w:val="24"/>
          <w:lang w:eastAsia="ru-RU"/>
        </w:rPr>
        <w:t>, як передбачено чинним законодавством,</w:t>
      </w:r>
      <w:bookmarkStart w:id="1" w:name="bookmark=id.gjdgxs" w:colFirst="0" w:colLast="0"/>
      <w:bookmarkEnd w:id="1"/>
      <w:r w:rsidRPr="00757640">
        <w:rPr>
          <w:rFonts w:ascii="Times New Roman" w:eastAsia="Times New Roman" w:hAnsi="Times New Roman" w:cs="Times New Roman"/>
          <w:color w:val="000000"/>
          <w:sz w:val="24"/>
          <w:szCs w:val="24"/>
          <w:lang w:eastAsia="ru-RU"/>
        </w:rPr>
        <w:t xml:space="preserve"> під час здійснення </w:t>
      </w:r>
      <w:proofErr w:type="spellStart"/>
      <w:r w:rsidRPr="00757640">
        <w:rPr>
          <w:rFonts w:ascii="Times New Roman" w:eastAsia="Times New Roman" w:hAnsi="Times New Roman" w:cs="Times New Roman"/>
          <w:color w:val="000000"/>
          <w:sz w:val="24"/>
          <w:szCs w:val="24"/>
          <w:lang w:eastAsia="ru-RU"/>
        </w:rPr>
        <w:t>закупівель</w:t>
      </w:r>
      <w:proofErr w:type="spellEnd"/>
      <w:r w:rsidRPr="00757640">
        <w:rPr>
          <w:rFonts w:ascii="Times New Roman" w:eastAsia="Times New Roman" w:hAnsi="Times New Roman" w:cs="Times New Roman"/>
          <w:color w:val="000000"/>
          <w:sz w:val="24"/>
          <w:szCs w:val="24"/>
          <w:lang w:eastAsia="ru-RU"/>
        </w:rPr>
        <w:t xml:space="preserve"> замовники повинні дотримуватися принципів здійснення публічних </w:t>
      </w:r>
      <w:proofErr w:type="spellStart"/>
      <w:r w:rsidRPr="00757640">
        <w:rPr>
          <w:rFonts w:ascii="Times New Roman" w:eastAsia="Times New Roman" w:hAnsi="Times New Roman" w:cs="Times New Roman"/>
          <w:color w:val="000000"/>
          <w:sz w:val="24"/>
          <w:szCs w:val="24"/>
          <w:lang w:eastAsia="ru-RU"/>
        </w:rPr>
        <w:t>закупівель</w:t>
      </w:r>
      <w:proofErr w:type="spellEnd"/>
      <w:r w:rsidRPr="00757640">
        <w:rPr>
          <w:rFonts w:ascii="Times New Roman" w:eastAsia="Times New Roman" w:hAnsi="Times New Roman" w:cs="Times New Roman"/>
          <w:sz w:val="24"/>
          <w:szCs w:val="24"/>
          <w:lang w:eastAsia="ru-RU"/>
        </w:rPr>
        <w:t>.</w:t>
      </w:r>
    </w:p>
    <w:p w:rsidR="001E49B3" w:rsidRDefault="001E49B3" w:rsidP="001E49B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57640">
        <w:rPr>
          <w:rFonts w:ascii="Times New Roman" w:eastAsia="Times New Roman" w:hAnsi="Times New Roman" w:cs="Times New Roman"/>
          <w:color w:val="000000"/>
          <w:sz w:val="24"/>
          <w:szCs w:val="24"/>
          <w:lang w:eastAsia="ru-RU"/>
        </w:rPr>
        <w:t xml:space="preserve">Таким чином,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w:t>
      </w:r>
      <w:r w:rsidRPr="00757640">
        <w:rPr>
          <w:rFonts w:ascii="Times New Roman" w:eastAsia="Times New Roman" w:hAnsi="Times New Roman" w:cs="Times New Roman"/>
          <w:b/>
          <w:i/>
          <w:color w:val="000000"/>
          <w:sz w:val="24"/>
          <w:szCs w:val="24"/>
          <w:lang w:eastAsia="ru-RU"/>
        </w:rPr>
        <w:t>Закупівлі</w:t>
      </w:r>
      <w:r w:rsidRPr="00757640">
        <w:rPr>
          <w:rFonts w:ascii="Times New Roman" w:eastAsia="Times New Roman" w:hAnsi="Times New Roman" w:cs="Times New Roman"/>
          <w:color w:val="000000"/>
          <w:sz w:val="24"/>
          <w:szCs w:val="24"/>
          <w:lang w:eastAsia="ru-RU"/>
        </w:rPr>
        <w:t xml:space="preserve"> без застосування відкритих торгів та/або електронного каталогу для закупівлі товару та застосування під час здійснення </w:t>
      </w:r>
      <w:r w:rsidRPr="00757640">
        <w:rPr>
          <w:rFonts w:ascii="Times New Roman" w:eastAsia="Times New Roman" w:hAnsi="Times New Roman" w:cs="Times New Roman"/>
          <w:b/>
          <w:i/>
          <w:color w:val="000000"/>
          <w:sz w:val="24"/>
          <w:szCs w:val="24"/>
          <w:lang w:eastAsia="ru-RU"/>
        </w:rPr>
        <w:t xml:space="preserve">Закупівлі, </w:t>
      </w:r>
      <w:r w:rsidRPr="00757640">
        <w:rPr>
          <w:rFonts w:ascii="Times New Roman" w:eastAsia="Times New Roman" w:hAnsi="Times New Roman" w:cs="Times New Roman"/>
          <w:color w:val="000000"/>
          <w:sz w:val="24"/>
          <w:szCs w:val="24"/>
          <w:highlight w:val="white"/>
          <w:lang w:eastAsia="ru-RU"/>
        </w:rPr>
        <w:t>як виняток, п</w:t>
      </w:r>
      <w:r w:rsidRPr="00757640">
        <w:rPr>
          <w:rFonts w:ascii="Times New Roman" w:eastAsia="Times New Roman" w:hAnsi="Times New Roman" w:cs="Times New Roman"/>
          <w:color w:val="000000"/>
          <w:sz w:val="24"/>
          <w:szCs w:val="24"/>
          <w:lang w:eastAsia="ru-RU"/>
        </w:rPr>
        <w:t xml:space="preserve">ідстави за </w:t>
      </w:r>
      <w:r w:rsidRPr="00757640">
        <w:rPr>
          <w:rFonts w:ascii="Times New Roman" w:eastAsia="Times New Roman" w:hAnsi="Times New Roman" w:cs="Times New Roman"/>
          <w:b/>
          <w:color w:val="000000"/>
          <w:sz w:val="24"/>
          <w:szCs w:val="24"/>
          <w:lang w:eastAsia="ru-RU"/>
        </w:rPr>
        <w:t xml:space="preserve">підпунктом 5 пункту 13 </w:t>
      </w:r>
      <w:r w:rsidRPr="00757640">
        <w:rPr>
          <w:rFonts w:ascii="Times New Roman" w:eastAsia="Times New Roman" w:hAnsi="Times New Roman" w:cs="Times New Roman"/>
          <w:b/>
          <w:i/>
          <w:color w:val="000000"/>
          <w:sz w:val="24"/>
          <w:szCs w:val="24"/>
          <w:lang w:eastAsia="ru-RU"/>
        </w:rPr>
        <w:t>Особливостей</w:t>
      </w:r>
      <w:r w:rsidRPr="00757640">
        <w:rPr>
          <w:rFonts w:ascii="Times New Roman" w:eastAsia="Times New Roman" w:hAnsi="Times New Roman" w:cs="Times New Roman"/>
          <w:color w:val="000000"/>
          <w:sz w:val="24"/>
          <w:szCs w:val="24"/>
          <w:lang w:eastAsia="ru-RU"/>
        </w:rPr>
        <w:t xml:space="preserve">: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w:t>
      </w:r>
      <w:r w:rsidRPr="00757640">
        <w:rPr>
          <w:rFonts w:ascii="Times New Roman" w:eastAsia="Times New Roman" w:hAnsi="Times New Roman" w:cs="Times New Roman"/>
          <w:b/>
          <w:color w:val="000000"/>
          <w:sz w:val="24"/>
          <w:szCs w:val="24"/>
          <w:lang w:eastAsia="ru-RU"/>
        </w:rPr>
        <w:t>з</w:t>
      </w:r>
      <w:r w:rsidRPr="00757640">
        <w:rPr>
          <w:rFonts w:ascii="Times New Roman" w:eastAsia="Times New Roman" w:hAnsi="Times New Roman" w:cs="Times New Roman"/>
          <w:color w:val="000000"/>
          <w:sz w:val="24"/>
          <w:szCs w:val="24"/>
          <w:lang w:eastAsia="ru-RU"/>
        </w:rPr>
        <w:t xml:space="preserve">дійснюватися без застосування відкритих торгів та/або електронного каталогу для закупівлі товару у разі, коли </w:t>
      </w:r>
      <w:r w:rsidRPr="00757640">
        <w:rPr>
          <w:rFonts w:ascii="Times New Roman" w:eastAsia="Times New Roman" w:hAnsi="Times New Roman" w:cs="Times New Roman"/>
          <w:i/>
          <w:color w:val="000000"/>
          <w:sz w:val="24"/>
          <w:szCs w:val="24"/>
          <w:lang w:eastAsia="ru-RU"/>
        </w:rPr>
        <w:t>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r w:rsidRPr="00757640">
        <w:rPr>
          <w:rFonts w:ascii="Times New Roman" w:eastAsia="Times New Roman" w:hAnsi="Times New Roman" w:cs="Times New Roman"/>
          <w:b/>
          <w:i/>
          <w:color w:val="000000"/>
          <w:sz w:val="24"/>
          <w:szCs w:val="24"/>
          <w:lang w:eastAsia="ru-RU"/>
        </w:rPr>
        <w:t xml:space="preserve"> </w:t>
      </w:r>
      <w:r w:rsidRPr="00757640">
        <w:rPr>
          <w:rFonts w:ascii="Times New Roman" w:eastAsia="Times New Roman" w:hAnsi="Times New Roman" w:cs="Times New Roman"/>
          <w:color w:val="000000"/>
          <w:sz w:val="24"/>
          <w:szCs w:val="24"/>
          <w:highlight w:val="white"/>
          <w:lang w:eastAsia="ru-RU"/>
        </w:rPr>
        <w:t>і укладення договору.</w:t>
      </w:r>
      <w:r w:rsidRPr="00757640">
        <w:rPr>
          <w:rFonts w:ascii="Times New Roman" w:eastAsia="Times New Roman" w:hAnsi="Times New Roman" w:cs="Times New Roman"/>
          <w:color w:val="000000"/>
          <w:sz w:val="24"/>
          <w:szCs w:val="24"/>
          <w:lang w:eastAsia="ru-RU"/>
        </w:rPr>
        <w:t> </w:t>
      </w:r>
    </w:p>
    <w:p w:rsidR="00A05C25" w:rsidRDefault="00A05C25" w:rsidP="001E49B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p>
    <w:p w:rsidR="00A05C25" w:rsidRPr="00757640" w:rsidRDefault="00A05C25" w:rsidP="001E49B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bookmarkStart w:id="2" w:name="_GoBack"/>
      <w:bookmarkEnd w:id="2"/>
    </w:p>
    <w:tbl>
      <w:tblPr>
        <w:tblW w:w="5049" w:type="pct"/>
        <w:tblCellSpacing w:w="15" w:type="dxa"/>
        <w:tblInd w:w="45" w:type="dxa"/>
        <w:tblLayout w:type="fixed"/>
        <w:tblCellMar>
          <w:top w:w="15" w:type="dxa"/>
          <w:left w:w="15" w:type="dxa"/>
          <w:bottom w:w="15" w:type="dxa"/>
          <w:right w:w="15" w:type="dxa"/>
        </w:tblCellMar>
        <w:tblLook w:val="04A0" w:firstRow="1" w:lastRow="0" w:firstColumn="1" w:lastColumn="0" w:noHBand="0" w:noVBand="1"/>
      </w:tblPr>
      <w:tblGrid>
        <w:gridCol w:w="5048"/>
        <w:gridCol w:w="2501"/>
        <w:gridCol w:w="2184"/>
      </w:tblGrid>
      <w:tr w:rsidR="00A05C25" w:rsidRPr="00A63B6F" w:rsidTr="00DD7D77">
        <w:trPr>
          <w:trHeight w:val="759"/>
          <w:tblCellSpacing w:w="15" w:type="dxa"/>
        </w:trPr>
        <w:tc>
          <w:tcPr>
            <w:tcW w:w="5123" w:type="dxa"/>
            <w:hideMark/>
          </w:tcPr>
          <w:p w:rsidR="00A05C25" w:rsidRPr="00A63B6F" w:rsidRDefault="00A05C25" w:rsidP="00DD7D77">
            <w:pPr>
              <w:rPr>
                <w:rFonts w:ascii="Times New Roman" w:eastAsia="Times New Roman" w:hAnsi="Times New Roman" w:cs="Times New Roman"/>
                <w:b/>
                <w:sz w:val="24"/>
                <w:szCs w:val="24"/>
              </w:rPr>
            </w:pPr>
            <w:r w:rsidRPr="00A63B6F">
              <w:rPr>
                <w:rFonts w:ascii="Times New Roman" w:eastAsia="Times New Roman" w:hAnsi="Times New Roman" w:cs="Times New Roman"/>
                <w:b/>
                <w:bCs/>
                <w:sz w:val="24"/>
                <w:szCs w:val="24"/>
              </w:rPr>
              <w:t xml:space="preserve">Заступник директора Ліцею №6 імені Івана Ревчука Івано-Франківської міської ради - уповноважена особа з питань організації та проведенні процедур </w:t>
            </w:r>
            <w:proofErr w:type="spellStart"/>
            <w:r w:rsidRPr="00A63B6F">
              <w:rPr>
                <w:rFonts w:ascii="Times New Roman" w:eastAsia="Times New Roman" w:hAnsi="Times New Roman" w:cs="Times New Roman"/>
                <w:b/>
                <w:bCs/>
                <w:sz w:val="24"/>
                <w:szCs w:val="24"/>
              </w:rPr>
              <w:t>закупівель</w:t>
            </w:r>
            <w:proofErr w:type="spellEnd"/>
          </w:p>
        </w:tc>
        <w:tc>
          <w:tcPr>
            <w:tcW w:w="2529" w:type="dxa"/>
            <w:hideMark/>
          </w:tcPr>
          <w:p w:rsidR="00A05C25" w:rsidRPr="00A63B6F" w:rsidRDefault="00A05C25" w:rsidP="00DD7D77">
            <w:pPr>
              <w:jc w:val="center"/>
              <w:rPr>
                <w:rFonts w:ascii="Times New Roman" w:eastAsia="Times New Roman" w:hAnsi="Times New Roman" w:cs="Times New Roman"/>
                <w:bCs/>
                <w:sz w:val="24"/>
                <w:szCs w:val="24"/>
              </w:rPr>
            </w:pPr>
            <w:bookmarkStart w:id="3" w:name="dfasv07oqh"/>
            <w:bookmarkEnd w:id="3"/>
          </w:p>
          <w:p w:rsidR="00A05C25" w:rsidRPr="00A63B6F" w:rsidRDefault="00A05C25" w:rsidP="00DD7D77">
            <w:pPr>
              <w:jc w:val="center"/>
              <w:rPr>
                <w:rFonts w:ascii="Times New Roman" w:eastAsia="Times New Roman" w:hAnsi="Times New Roman" w:cs="Times New Roman"/>
                <w:bCs/>
                <w:sz w:val="24"/>
                <w:szCs w:val="24"/>
              </w:rPr>
            </w:pPr>
          </w:p>
          <w:p w:rsidR="00A05C25" w:rsidRPr="00A63B6F" w:rsidRDefault="00A05C25" w:rsidP="00DD7D77">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____________________</w:t>
            </w:r>
            <w:r w:rsidRPr="00A63B6F">
              <w:rPr>
                <w:rFonts w:ascii="Times New Roman" w:eastAsia="Times New Roman" w:hAnsi="Times New Roman" w:cs="Times New Roman"/>
                <w:bCs/>
                <w:sz w:val="24"/>
                <w:szCs w:val="24"/>
              </w:rPr>
              <w:t xml:space="preserve">                    (підпис)</w:t>
            </w:r>
          </w:p>
        </w:tc>
        <w:tc>
          <w:tcPr>
            <w:tcW w:w="2189" w:type="dxa"/>
            <w:hideMark/>
          </w:tcPr>
          <w:p w:rsidR="00A05C25" w:rsidRPr="00A63B6F" w:rsidRDefault="00A05C25" w:rsidP="00DD7D77">
            <w:pPr>
              <w:rPr>
                <w:rFonts w:ascii="Times New Roman" w:eastAsia="Times New Roman" w:hAnsi="Times New Roman" w:cs="Times New Roman"/>
                <w:sz w:val="24"/>
                <w:szCs w:val="24"/>
              </w:rPr>
            </w:pPr>
            <w:bookmarkStart w:id="4" w:name="dfas3uhr9b"/>
            <w:bookmarkEnd w:id="4"/>
            <w:r w:rsidRPr="00A63B6F">
              <w:rPr>
                <w:rFonts w:ascii="Times New Roman" w:eastAsia="Times New Roman" w:hAnsi="Times New Roman" w:cs="Times New Roman"/>
                <w:sz w:val="24"/>
                <w:szCs w:val="24"/>
              </w:rPr>
              <w:t xml:space="preserve">  </w:t>
            </w:r>
          </w:p>
          <w:p w:rsidR="00A05C25" w:rsidRPr="00A63B6F" w:rsidRDefault="00A05C25" w:rsidP="00DD7D77">
            <w:pPr>
              <w:rPr>
                <w:rFonts w:ascii="Times New Roman" w:eastAsia="Times New Roman" w:hAnsi="Times New Roman" w:cs="Times New Roman"/>
                <w:sz w:val="24"/>
                <w:szCs w:val="24"/>
              </w:rPr>
            </w:pPr>
          </w:p>
          <w:p w:rsidR="00A05C25" w:rsidRPr="00A63B6F" w:rsidRDefault="00A05C25" w:rsidP="00DD7D77">
            <w:pPr>
              <w:rPr>
                <w:rFonts w:ascii="Times New Roman" w:eastAsia="Times New Roman" w:hAnsi="Times New Roman" w:cs="Times New Roman"/>
                <w:b/>
                <w:sz w:val="24"/>
                <w:szCs w:val="24"/>
              </w:rPr>
            </w:pPr>
            <w:r w:rsidRPr="00A63B6F">
              <w:rPr>
                <w:rFonts w:ascii="Times New Roman" w:eastAsia="Times New Roman" w:hAnsi="Times New Roman" w:cs="Times New Roman"/>
                <w:b/>
                <w:sz w:val="24"/>
                <w:szCs w:val="24"/>
              </w:rPr>
              <w:t xml:space="preserve">Н.ЦЮПЕР </w:t>
            </w:r>
          </w:p>
        </w:tc>
      </w:tr>
    </w:tbl>
    <w:p w:rsidR="009851E2" w:rsidRPr="009851E2" w:rsidRDefault="009851E2" w:rsidP="007D289C">
      <w:pPr>
        <w:pBdr>
          <w:top w:val="nil"/>
          <w:left w:val="nil"/>
          <w:bottom w:val="nil"/>
          <w:right w:val="nil"/>
          <w:between w:val="nil"/>
        </w:pBdr>
        <w:shd w:val="clear" w:color="auto" w:fill="FFFFFF"/>
        <w:spacing w:after="150" w:line="240" w:lineRule="auto"/>
        <w:jc w:val="both"/>
        <w:rPr>
          <w:rFonts w:ascii="new roman" w:eastAsia="Times New Roman" w:hAnsi="new roman" w:cs="Times New Roman"/>
          <w:color w:val="000000"/>
          <w:sz w:val="24"/>
          <w:szCs w:val="24"/>
        </w:rPr>
      </w:pPr>
    </w:p>
    <w:sectPr w:rsidR="009851E2" w:rsidRPr="009851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new roma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1022"/>
    <w:multiLevelType w:val="hybridMultilevel"/>
    <w:tmpl w:val="13144122"/>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07872"/>
    <w:multiLevelType w:val="hybridMultilevel"/>
    <w:tmpl w:val="914466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350E55"/>
    <w:multiLevelType w:val="multilevel"/>
    <w:tmpl w:val="0638F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F54C0A"/>
    <w:multiLevelType w:val="hybridMultilevel"/>
    <w:tmpl w:val="7FF8B882"/>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 w15:restartNumberingAfterBreak="0">
    <w:nsid w:val="3D885BFF"/>
    <w:multiLevelType w:val="hybridMultilevel"/>
    <w:tmpl w:val="49664F9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3EAE615B"/>
    <w:multiLevelType w:val="hybridMultilevel"/>
    <w:tmpl w:val="50066BC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4CFA6A9C"/>
    <w:multiLevelType w:val="multilevel"/>
    <w:tmpl w:val="56A8D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F026EE"/>
    <w:multiLevelType w:val="hybridMultilevel"/>
    <w:tmpl w:val="9CA862D8"/>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0C"/>
    <w:rsid w:val="00013A1D"/>
    <w:rsid w:val="00033722"/>
    <w:rsid w:val="00035C49"/>
    <w:rsid w:val="00044BB8"/>
    <w:rsid w:val="0008183C"/>
    <w:rsid w:val="001126D6"/>
    <w:rsid w:val="00130323"/>
    <w:rsid w:val="00130762"/>
    <w:rsid w:val="001E49B3"/>
    <w:rsid w:val="002675AA"/>
    <w:rsid w:val="002A080D"/>
    <w:rsid w:val="002A4D1C"/>
    <w:rsid w:val="002E6599"/>
    <w:rsid w:val="002E6E80"/>
    <w:rsid w:val="00345627"/>
    <w:rsid w:val="0038185A"/>
    <w:rsid w:val="003A6DFF"/>
    <w:rsid w:val="00453957"/>
    <w:rsid w:val="00464BC4"/>
    <w:rsid w:val="00494D93"/>
    <w:rsid w:val="004B653F"/>
    <w:rsid w:val="00503CCE"/>
    <w:rsid w:val="005A7BEC"/>
    <w:rsid w:val="005F2706"/>
    <w:rsid w:val="005F4376"/>
    <w:rsid w:val="00673BA6"/>
    <w:rsid w:val="00794B16"/>
    <w:rsid w:val="007D289C"/>
    <w:rsid w:val="00822C2A"/>
    <w:rsid w:val="00835646"/>
    <w:rsid w:val="00876E38"/>
    <w:rsid w:val="00881324"/>
    <w:rsid w:val="008E0F46"/>
    <w:rsid w:val="008F12E8"/>
    <w:rsid w:val="00935F41"/>
    <w:rsid w:val="00953770"/>
    <w:rsid w:val="0095420C"/>
    <w:rsid w:val="00963971"/>
    <w:rsid w:val="009851E2"/>
    <w:rsid w:val="009C4B81"/>
    <w:rsid w:val="00A05C25"/>
    <w:rsid w:val="00A10025"/>
    <w:rsid w:val="00A87CAA"/>
    <w:rsid w:val="00AB0827"/>
    <w:rsid w:val="00AC490A"/>
    <w:rsid w:val="00AD30B7"/>
    <w:rsid w:val="00AE3666"/>
    <w:rsid w:val="00B15907"/>
    <w:rsid w:val="00B41D42"/>
    <w:rsid w:val="00CE5F7D"/>
    <w:rsid w:val="00CF27D5"/>
    <w:rsid w:val="00D225C7"/>
    <w:rsid w:val="00D26C91"/>
    <w:rsid w:val="00D446DE"/>
    <w:rsid w:val="00D916F3"/>
    <w:rsid w:val="00DA3559"/>
    <w:rsid w:val="00DA4323"/>
    <w:rsid w:val="00E065D3"/>
    <w:rsid w:val="00E63269"/>
    <w:rsid w:val="00E72E9F"/>
    <w:rsid w:val="00E86C80"/>
    <w:rsid w:val="00EC19F6"/>
    <w:rsid w:val="00F07D36"/>
    <w:rsid w:val="00F12BF3"/>
    <w:rsid w:val="00F16443"/>
    <w:rsid w:val="00F830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79E0"/>
  <w15:chartTrackingRefBased/>
  <w15:docId w15:val="{A12BE78D-325E-4ED4-9E82-F18FF68C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4D1C"/>
    <w:pPr>
      <w:ind w:left="720"/>
      <w:contextualSpacing/>
    </w:pPr>
  </w:style>
  <w:style w:type="character" w:styleId="a5">
    <w:name w:val="Hyperlink"/>
    <w:basedOn w:val="a0"/>
    <w:uiPriority w:val="99"/>
    <w:semiHidden/>
    <w:unhideWhenUsed/>
    <w:rsid w:val="00794B16"/>
    <w:rPr>
      <w:color w:val="0000FF"/>
      <w:u w:val="single"/>
    </w:rPr>
  </w:style>
  <w:style w:type="table" w:customStyle="1" w:styleId="1">
    <w:name w:val="Сітка таблиці1"/>
    <w:basedOn w:val="a1"/>
    <w:next w:val="a3"/>
    <w:uiPriority w:val="59"/>
    <w:rsid w:val="00494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2</Pages>
  <Words>4249</Words>
  <Characters>2422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83</cp:revision>
  <dcterms:created xsi:type="dcterms:W3CDTF">2023-03-16T15:01:00Z</dcterms:created>
  <dcterms:modified xsi:type="dcterms:W3CDTF">2024-01-29T10:34:00Z</dcterms:modified>
</cp:coreProperties>
</file>