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92" w:rsidRDefault="00BF7B92">
      <w:pPr>
        <w:framePr w:wrap="none" w:vAnchor="page" w:hAnchor="page" w:x="579" w:y="331"/>
        <w:rPr>
          <w:sz w:val="2"/>
          <w:szCs w:val="2"/>
        </w:rPr>
      </w:pPr>
    </w:p>
    <w:p w:rsidR="00B333FF" w:rsidRDefault="00B333FF" w:rsidP="00B333FF">
      <w:pPr>
        <w:jc w:val="center"/>
        <w:rPr>
          <w:rFonts w:ascii="Times New Roman" w:hAnsi="Times New Roman"/>
          <w:color w:val="auto"/>
          <w:sz w:val="28"/>
          <w:szCs w:val="28"/>
        </w:rPr>
      </w:pPr>
      <w:r>
        <w:rPr>
          <w:rFonts w:ascii="Times New Roman" w:hAnsi="Times New Roman"/>
          <w:sz w:val="28"/>
          <w:szCs w:val="28"/>
          <w:lang w:val="uk-UA"/>
        </w:rPr>
        <w:t xml:space="preserve">                                                                                                                </w:t>
      </w:r>
      <w:r>
        <w:rPr>
          <w:rFonts w:ascii="Times New Roman" w:hAnsi="Times New Roman"/>
          <w:sz w:val="28"/>
          <w:szCs w:val="28"/>
        </w:rPr>
        <w:t>Додаток № 6</w:t>
      </w:r>
    </w:p>
    <w:p w:rsidR="00B333FF" w:rsidRDefault="00B333FF" w:rsidP="00B333FF">
      <w:pPr>
        <w:jc w:val="center"/>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онлайн засідання педагогічної ради </w:t>
      </w:r>
    </w:p>
    <w:p w:rsidR="00B333FF" w:rsidRDefault="00B333FF" w:rsidP="00B333FF">
      <w:pPr>
        <w:jc w:val="center"/>
        <w:rPr>
          <w:rFonts w:ascii="Times New Roman" w:hAnsi="Times New Roman"/>
          <w:sz w:val="28"/>
          <w:szCs w:val="28"/>
        </w:rPr>
      </w:pPr>
      <w:r>
        <w:rPr>
          <w:rFonts w:ascii="Times New Roman" w:hAnsi="Times New Roman"/>
          <w:sz w:val="28"/>
          <w:szCs w:val="28"/>
        </w:rPr>
        <w:t xml:space="preserve">                                                                     Протокол № 09 від 09.06.2021р.</w:t>
      </w:r>
    </w:p>
    <w:p w:rsidR="00523D1A" w:rsidRPr="00B333FF" w:rsidRDefault="00523D1A" w:rsidP="00523D1A">
      <w:pPr>
        <w:widowControl/>
        <w:jc w:val="both"/>
        <w:rPr>
          <w:rFonts w:ascii="Times New Roman" w:eastAsia="Calibri" w:hAnsi="Times New Roman" w:cs="Times New Roman"/>
          <w:color w:val="auto"/>
          <w:sz w:val="28"/>
          <w:szCs w:val="28"/>
          <w:lang w:bidi="ar-SA"/>
        </w:rPr>
      </w:pPr>
    </w:p>
    <w:p w:rsidR="00305C36" w:rsidRDefault="00305C36" w:rsidP="00523D1A">
      <w:pPr>
        <w:widowControl/>
        <w:jc w:val="both"/>
        <w:rPr>
          <w:rFonts w:ascii="Times New Roman" w:eastAsia="Calibri" w:hAnsi="Times New Roman" w:cs="Times New Roman"/>
          <w:color w:val="auto"/>
          <w:sz w:val="28"/>
          <w:szCs w:val="28"/>
          <w:lang w:val="uk-UA" w:bidi="ar-SA"/>
        </w:rPr>
      </w:pPr>
    </w:p>
    <w:p w:rsidR="00305C36" w:rsidRDefault="00305C36" w:rsidP="00523D1A">
      <w:pPr>
        <w:widowControl/>
        <w:jc w:val="both"/>
        <w:rPr>
          <w:rFonts w:ascii="Times New Roman" w:eastAsia="Calibri" w:hAnsi="Times New Roman" w:cs="Times New Roman"/>
          <w:color w:val="auto"/>
          <w:sz w:val="28"/>
          <w:szCs w:val="28"/>
          <w:lang w:val="uk-UA" w:bidi="ar-SA"/>
        </w:rPr>
      </w:pPr>
    </w:p>
    <w:p w:rsidR="00305C36" w:rsidRDefault="00305C36" w:rsidP="00523D1A">
      <w:pPr>
        <w:widowControl/>
        <w:jc w:val="both"/>
        <w:rPr>
          <w:rFonts w:ascii="Times New Roman" w:eastAsia="Calibri" w:hAnsi="Times New Roman" w:cs="Times New Roman"/>
          <w:color w:val="auto"/>
          <w:sz w:val="28"/>
          <w:szCs w:val="28"/>
          <w:lang w:val="uk-UA" w:bidi="ar-SA"/>
        </w:rPr>
      </w:pPr>
    </w:p>
    <w:p w:rsidR="00305C36" w:rsidRDefault="00305C36" w:rsidP="00523D1A">
      <w:pPr>
        <w:widowControl/>
        <w:jc w:val="both"/>
        <w:rPr>
          <w:rFonts w:ascii="Times New Roman" w:eastAsia="Calibri" w:hAnsi="Times New Roman" w:cs="Times New Roman"/>
          <w:color w:val="auto"/>
          <w:sz w:val="28"/>
          <w:szCs w:val="28"/>
          <w:lang w:val="uk-UA" w:bidi="ar-SA"/>
        </w:rPr>
      </w:pPr>
    </w:p>
    <w:p w:rsidR="00305C36" w:rsidRDefault="00305C36" w:rsidP="00523D1A">
      <w:pPr>
        <w:widowControl/>
        <w:jc w:val="both"/>
        <w:rPr>
          <w:rFonts w:ascii="Times New Roman" w:eastAsia="Calibri" w:hAnsi="Times New Roman" w:cs="Times New Roman"/>
          <w:color w:val="auto"/>
          <w:sz w:val="28"/>
          <w:szCs w:val="28"/>
          <w:lang w:val="uk-UA" w:bidi="ar-SA"/>
        </w:rPr>
      </w:pPr>
    </w:p>
    <w:p w:rsidR="00305C36" w:rsidRDefault="00305C36" w:rsidP="00523D1A">
      <w:pPr>
        <w:widowControl/>
        <w:jc w:val="both"/>
        <w:rPr>
          <w:rFonts w:ascii="Times New Roman" w:eastAsia="Calibri" w:hAnsi="Times New Roman" w:cs="Times New Roman"/>
          <w:color w:val="auto"/>
          <w:sz w:val="28"/>
          <w:szCs w:val="28"/>
          <w:lang w:val="uk-UA" w:bidi="ar-SA"/>
        </w:rPr>
      </w:pPr>
    </w:p>
    <w:p w:rsidR="00305C36" w:rsidRDefault="00305C36" w:rsidP="00523D1A">
      <w:pPr>
        <w:widowControl/>
        <w:jc w:val="both"/>
        <w:rPr>
          <w:rFonts w:ascii="Times New Roman" w:eastAsia="Calibri" w:hAnsi="Times New Roman" w:cs="Times New Roman"/>
          <w:color w:val="auto"/>
          <w:sz w:val="28"/>
          <w:szCs w:val="28"/>
          <w:lang w:val="uk-UA" w:bidi="ar-SA"/>
        </w:rPr>
      </w:pPr>
    </w:p>
    <w:p w:rsidR="00305C36" w:rsidRDefault="00305C36" w:rsidP="00523D1A">
      <w:pPr>
        <w:widowControl/>
        <w:jc w:val="both"/>
        <w:rPr>
          <w:rFonts w:ascii="Times New Roman" w:eastAsia="Calibri" w:hAnsi="Times New Roman" w:cs="Times New Roman"/>
          <w:color w:val="auto"/>
          <w:sz w:val="28"/>
          <w:szCs w:val="28"/>
          <w:lang w:val="uk-UA" w:bidi="ar-SA"/>
        </w:rPr>
      </w:pPr>
    </w:p>
    <w:p w:rsidR="00305C36" w:rsidRDefault="00305C36" w:rsidP="00305C36">
      <w:pPr>
        <w:widowControl/>
        <w:spacing w:line="480" w:lineRule="auto"/>
        <w:jc w:val="both"/>
        <w:rPr>
          <w:rFonts w:ascii="Times New Roman" w:eastAsia="Calibri" w:hAnsi="Times New Roman" w:cs="Times New Roman"/>
          <w:color w:val="auto"/>
          <w:sz w:val="28"/>
          <w:szCs w:val="28"/>
          <w:lang w:val="uk-UA" w:bidi="ar-SA"/>
        </w:rPr>
      </w:pPr>
    </w:p>
    <w:p w:rsidR="00305C36" w:rsidRPr="00BA4953" w:rsidRDefault="00305C36" w:rsidP="00305C36">
      <w:pPr>
        <w:widowControl/>
        <w:spacing w:line="480" w:lineRule="auto"/>
        <w:jc w:val="center"/>
        <w:rPr>
          <w:rFonts w:ascii="Times New Roman" w:eastAsia="Calibri" w:hAnsi="Times New Roman" w:cs="Times New Roman"/>
          <w:b/>
          <w:color w:val="auto"/>
          <w:sz w:val="32"/>
          <w:szCs w:val="32"/>
          <w:lang w:val="uk-UA" w:bidi="ar-SA"/>
        </w:rPr>
      </w:pPr>
      <w:r w:rsidRPr="00BA4953">
        <w:rPr>
          <w:rFonts w:ascii="Times New Roman" w:eastAsia="Calibri" w:hAnsi="Times New Roman" w:cs="Times New Roman"/>
          <w:b/>
          <w:color w:val="auto"/>
          <w:sz w:val="32"/>
          <w:szCs w:val="32"/>
          <w:lang w:val="uk-UA" w:bidi="ar-SA"/>
        </w:rPr>
        <w:t xml:space="preserve">ОСВІТНЯ ПРОГРАМА </w:t>
      </w:r>
    </w:p>
    <w:p w:rsidR="000B4410" w:rsidRPr="00BA4953" w:rsidRDefault="000B4410" w:rsidP="00305C36">
      <w:pPr>
        <w:widowControl/>
        <w:spacing w:line="480" w:lineRule="auto"/>
        <w:jc w:val="center"/>
        <w:rPr>
          <w:rFonts w:ascii="Times New Roman" w:eastAsia="Calibri" w:hAnsi="Times New Roman" w:cs="Times New Roman"/>
          <w:b/>
          <w:color w:val="auto"/>
          <w:sz w:val="32"/>
          <w:szCs w:val="32"/>
          <w:lang w:val="uk-UA" w:bidi="ar-SA"/>
        </w:rPr>
      </w:pPr>
      <w:r w:rsidRPr="00BA4953">
        <w:rPr>
          <w:rFonts w:ascii="Times New Roman" w:eastAsia="Calibri" w:hAnsi="Times New Roman" w:cs="Times New Roman"/>
          <w:b/>
          <w:color w:val="auto"/>
          <w:sz w:val="32"/>
          <w:szCs w:val="32"/>
          <w:lang w:val="uk-UA" w:bidi="ar-SA"/>
        </w:rPr>
        <w:t xml:space="preserve">ЛІЦЕЮ № 6 ІМЕНІ ІВАНА РЕВЧУКА </w:t>
      </w:r>
    </w:p>
    <w:p w:rsidR="00BA4953" w:rsidRPr="00BA4953" w:rsidRDefault="000B4410" w:rsidP="00305C36">
      <w:pPr>
        <w:widowControl/>
        <w:spacing w:line="480" w:lineRule="auto"/>
        <w:jc w:val="center"/>
        <w:rPr>
          <w:rFonts w:ascii="Times New Roman" w:eastAsia="Calibri" w:hAnsi="Times New Roman" w:cs="Times New Roman"/>
          <w:b/>
          <w:color w:val="auto"/>
          <w:sz w:val="32"/>
          <w:szCs w:val="32"/>
          <w:lang w:val="uk-UA" w:bidi="ar-SA"/>
        </w:rPr>
      </w:pPr>
      <w:r w:rsidRPr="00BA4953">
        <w:rPr>
          <w:rFonts w:ascii="Times New Roman" w:eastAsia="Calibri" w:hAnsi="Times New Roman" w:cs="Times New Roman"/>
          <w:b/>
          <w:color w:val="auto"/>
          <w:sz w:val="32"/>
          <w:szCs w:val="32"/>
          <w:lang w:val="uk-UA" w:bidi="ar-SA"/>
        </w:rPr>
        <w:t xml:space="preserve">ІВАНО-ФРАНКІВСЬКОЇ МІСЬКОЇ РАДИ </w:t>
      </w:r>
    </w:p>
    <w:p w:rsidR="00305C36" w:rsidRPr="00BA4953" w:rsidRDefault="000B4410" w:rsidP="00BA4953">
      <w:pPr>
        <w:widowControl/>
        <w:spacing w:line="480" w:lineRule="auto"/>
        <w:jc w:val="center"/>
        <w:rPr>
          <w:rFonts w:ascii="Times New Roman" w:eastAsia="Calibri" w:hAnsi="Times New Roman" w:cs="Times New Roman"/>
          <w:b/>
          <w:color w:val="auto"/>
          <w:sz w:val="32"/>
          <w:szCs w:val="32"/>
          <w:lang w:val="uk-UA" w:bidi="ar-SA"/>
        </w:rPr>
      </w:pPr>
      <w:r w:rsidRPr="00BA4953">
        <w:rPr>
          <w:rFonts w:ascii="Times New Roman" w:eastAsia="Calibri" w:hAnsi="Times New Roman" w:cs="Times New Roman"/>
          <w:b/>
          <w:color w:val="auto"/>
          <w:sz w:val="32"/>
          <w:szCs w:val="32"/>
          <w:lang w:val="uk-UA" w:bidi="ar-SA"/>
        </w:rPr>
        <w:t>ІІ СТУПЕНЯ</w:t>
      </w:r>
      <w:r w:rsidR="00BA4953" w:rsidRPr="00BA4953">
        <w:rPr>
          <w:rFonts w:ascii="Times New Roman" w:eastAsia="Calibri" w:hAnsi="Times New Roman" w:cs="Times New Roman"/>
          <w:b/>
          <w:color w:val="auto"/>
          <w:sz w:val="32"/>
          <w:szCs w:val="32"/>
          <w:lang w:val="uk-UA" w:bidi="ar-SA"/>
        </w:rPr>
        <w:t xml:space="preserve"> </w:t>
      </w:r>
      <w:r w:rsidR="00305C36" w:rsidRPr="00BA4953">
        <w:rPr>
          <w:rFonts w:ascii="Times New Roman" w:eastAsia="Calibri" w:hAnsi="Times New Roman" w:cs="Times New Roman"/>
          <w:b/>
          <w:color w:val="auto"/>
          <w:sz w:val="32"/>
          <w:szCs w:val="32"/>
          <w:lang w:val="uk-UA" w:bidi="ar-SA"/>
        </w:rPr>
        <w:t xml:space="preserve">(5-9 КЛАСИ)  </w:t>
      </w:r>
    </w:p>
    <w:p w:rsidR="00305C36" w:rsidRDefault="00305C36" w:rsidP="00305C36">
      <w:pPr>
        <w:widowControl/>
        <w:spacing w:line="480" w:lineRule="auto"/>
        <w:jc w:val="center"/>
        <w:rPr>
          <w:rFonts w:ascii="Times New Roman" w:eastAsia="Calibri" w:hAnsi="Times New Roman" w:cs="Times New Roman"/>
          <w:b/>
          <w:color w:val="auto"/>
          <w:sz w:val="28"/>
          <w:szCs w:val="28"/>
          <w:lang w:val="uk-UA" w:bidi="ar-SA"/>
        </w:rPr>
      </w:pPr>
    </w:p>
    <w:p w:rsidR="00305C36" w:rsidRDefault="00305C36" w:rsidP="00305C36">
      <w:pPr>
        <w:widowControl/>
        <w:spacing w:line="480" w:lineRule="auto"/>
        <w:jc w:val="center"/>
        <w:rPr>
          <w:rFonts w:ascii="Times New Roman" w:eastAsia="Calibri" w:hAnsi="Times New Roman" w:cs="Times New Roman"/>
          <w:b/>
          <w:color w:val="auto"/>
          <w:sz w:val="28"/>
          <w:szCs w:val="28"/>
          <w:lang w:val="uk-UA" w:bidi="ar-SA"/>
        </w:rPr>
      </w:pPr>
    </w:p>
    <w:p w:rsidR="00305C36" w:rsidRDefault="00305C36" w:rsidP="00305C36">
      <w:pPr>
        <w:widowControl/>
        <w:spacing w:line="480" w:lineRule="auto"/>
        <w:jc w:val="center"/>
        <w:rPr>
          <w:rFonts w:ascii="Times New Roman" w:eastAsia="Calibri" w:hAnsi="Times New Roman" w:cs="Times New Roman"/>
          <w:b/>
          <w:color w:val="auto"/>
          <w:sz w:val="28"/>
          <w:szCs w:val="28"/>
          <w:lang w:val="uk-UA" w:bidi="ar-SA"/>
        </w:rPr>
      </w:pPr>
    </w:p>
    <w:p w:rsidR="00305C36" w:rsidRDefault="00305C36" w:rsidP="00305C36">
      <w:pPr>
        <w:widowControl/>
        <w:spacing w:line="480" w:lineRule="auto"/>
        <w:jc w:val="center"/>
        <w:rPr>
          <w:rFonts w:ascii="Times New Roman" w:eastAsia="Calibri" w:hAnsi="Times New Roman" w:cs="Times New Roman"/>
          <w:b/>
          <w:color w:val="auto"/>
          <w:sz w:val="28"/>
          <w:szCs w:val="28"/>
          <w:lang w:val="uk-UA" w:bidi="ar-SA"/>
        </w:rPr>
      </w:pPr>
    </w:p>
    <w:p w:rsidR="00305C36" w:rsidRDefault="00305C36" w:rsidP="00305C36">
      <w:pPr>
        <w:widowControl/>
        <w:spacing w:line="480" w:lineRule="auto"/>
        <w:jc w:val="center"/>
        <w:rPr>
          <w:rFonts w:ascii="Times New Roman" w:eastAsia="Calibri" w:hAnsi="Times New Roman" w:cs="Times New Roman"/>
          <w:b/>
          <w:color w:val="auto"/>
          <w:sz w:val="28"/>
          <w:szCs w:val="28"/>
          <w:lang w:val="uk-UA" w:bidi="ar-SA"/>
        </w:rPr>
      </w:pPr>
    </w:p>
    <w:p w:rsidR="00305C36" w:rsidRDefault="00305C36" w:rsidP="00305C36">
      <w:pPr>
        <w:widowControl/>
        <w:spacing w:line="480" w:lineRule="auto"/>
        <w:jc w:val="center"/>
        <w:rPr>
          <w:rFonts w:ascii="Times New Roman" w:eastAsia="Calibri" w:hAnsi="Times New Roman" w:cs="Times New Roman"/>
          <w:b/>
          <w:color w:val="auto"/>
          <w:sz w:val="28"/>
          <w:szCs w:val="28"/>
          <w:lang w:val="uk-UA" w:bidi="ar-SA"/>
        </w:rPr>
      </w:pPr>
    </w:p>
    <w:p w:rsidR="00305C36" w:rsidRDefault="00305C36" w:rsidP="00305C36">
      <w:pPr>
        <w:widowControl/>
        <w:spacing w:line="480" w:lineRule="auto"/>
        <w:jc w:val="center"/>
        <w:rPr>
          <w:rFonts w:ascii="Times New Roman" w:eastAsia="Calibri" w:hAnsi="Times New Roman" w:cs="Times New Roman"/>
          <w:b/>
          <w:color w:val="auto"/>
          <w:sz w:val="28"/>
          <w:szCs w:val="28"/>
          <w:lang w:val="uk-UA" w:bidi="ar-SA"/>
        </w:rPr>
      </w:pPr>
    </w:p>
    <w:p w:rsidR="00305C36" w:rsidRDefault="00305C36" w:rsidP="00305C36">
      <w:pPr>
        <w:widowControl/>
        <w:spacing w:line="480" w:lineRule="auto"/>
        <w:jc w:val="center"/>
        <w:rPr>
          <w:rFonts w:ascii="Times New Roman" w:eastAsia="Calibri" w:hAnsi="Times New Roman" w:cs="Times New Roman"/>
          <w:b/>
          <w:color w:val="auto"/>
          <w:sz w:val="28"/>
          <w:szCs w:val="28"/>
          <w:lang w:val="uk-UA" w:bidi="ar-SA"/>
        </w:rPr>
      </w:pPr>
    </w:p>
    <w:p w:rsidR="00B333FF" w:rsidRDefault="00B333FF" w:rsidP="00305C36">
      <w:pPr>
        <w:widowControl/>
        <w:spacing w:line="480" w:lineRule="auto"/>
        <w:jc w:val="center"/>
        <w:rPr>
          <w:rFonts w:ascii="Times New Roman" w:eastAsia="Calibri" w:hAnsi="Times New Roman" w:cs="Times New Roman"/>
          <w:b/>
          <w:color w:val="auto"/>
          <w:sz w:val="28"/>
          <w:szCs w:val="28"/>
          <w:lang w:val="uk-UA" w:bidi="ar-SA"/>
        </w:rPr>
      </w:pPr>
    </w:p>
    <w:p w:rsidR="00B333FF" w:rsidRDefault="00B333FF" w:rsidP="00305C36">
      <w:pPr>
        <w:widowControl/>
        <w:spacing w:line="480" w:lineRule="auto"/>
        <w:jc w:val="center"/>
        <w:rPr>
          <w:rFonts w:ascii="Times New Roman" w:eastAsia="Calibri" w:hAnsi="Times New Roman" w:cs="Times New Roman"/>
          <w:b/>
          <w:color w:val="auto"/>
          <w:sz w:val="28"/>
          <w:szCs w:val="28"/>
          <w:lang w:val="uk-UA" w:bidi="ar-SA"/>
        </w:rPr>
      </w:pPr>
      <w:bookmarkStart w:id="0" w:name="_GoBack"/>
      <w:bookmarkEnd w:id="0"/>
    </w:p>
    <w:p w:rsidR="00305C36" w:rsidRDefault="00305C36" w:rsidP="00305C36">
      <w:pPr>
        <w:widowControl/>
        <w:spacing w:line="480" w:lineRule="auto"/>
        <w:jc w:val="center"/>
        <w:rPr>
          <w:rFonts w:ascii="Times New Roman" w:eastAsia="Calibri" w:hAnsi="Times New Roman" w:cs="Times New Roman"/>
          <w:b/>
          <w:color w:val="auto"/>
          <w:sz w:val="28"/>
          <w:szCs w:val="28"/>
          <w:lang w:val="uk-UA" w:bidi="ar-SA"/>
        </w:rPr>
      </w:pPr>
    </w:p>
    <w:p w:rsidR="00523D1A" w:rsidRPr="00523D1A" w:rsidRDefault="00DC4B55"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Освітня програма закладу</w:t>
      </w:r>
      <w:r w:rsidR="00523D1A" w:rsidRPr="00523D1A">
        <w:rPr>
          <w:rFonts w:ascii="Times New Roman" w:eastAsia="Calibri" w:hAnsi="Times New Roman" w:cs="Times New Roman"/>
          <w:color w:val="auto"/>
          <w:sz w:val="28"/>
          <w:szCs w:val="28"/>
          <w:lang w:val="uk-UA" w:bidi="ar-SA"/>
        </w:rPr>
        <w:t xml:space="preserve">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cs="Times New Roman"/>
          <w:color w:val="auto"/>
          <w:sz w:val="28"/>
          <w:szCs w:val="28"/>
          <w:lang w:val="uk-UA" w:bidi="ar-SA"/>
        </w:rPr>
        <w:t>, на підставі наказу МОН України від 20.04.2018 р. № 405 «Про затвердження Типової освітньої програми закладів загальної середньої освіти ІІ ступеня»</w:t>
      </w:r>
      <w:r w:rsidR="00523D1A" w:rsidRPr="00523D1A">
        <w:rPr>
          <w:rFonts w:ascii="Times New Roman" w:eastAsia="Calibri" w:hAnsi="Times New Roman" w:cs="Times New Roman"/>
          <w:color w:val="auto"/>
          <w:sz w:val="28"/>
          <w:szCs w:val="28"/>
          <w:lang w:val="uk-UA" w:bidi="ar-SA"/>
        </w:rPr>
        <w:t xml:space="preserve">. </w:t>
      </w:r>
    </w:p>
    <w:p w:rsidR="00523D1A" w:rsidRPr="00523D1A" w:rsidRDefault="00DC4B55"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23D1A" w:rsidRPr="00523D1A" w:rsidRDefault="00DC4B55"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визначає: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взаємозв’язки окремих предметів, факультативів, курсів за вибором, а також логічної послідовності їх вивчення (таблиц</w:t>
      </w:r>
      <w:r w:rsidR="00DC4B55">
        <w:rPr>
          <w:rFonts w:ascii="Times New Roman" w:eastAsia="Calibri" w:hAnsi="Times New Roman" w:cs="Times New Roman"/>
          <w:color w:val="auto"/>
          <w:sz w:val="28"/>
          <w:szCs w:val="28"/>
          <w:lang w:val="uk-UA" w:bidi="ar-SA"/>
        </w:rPr>
        <w:t>я</w:t>
      </w:r>
      <w:r w:rsidRPr="00523D1A">
        <w:rPr>
          <w:rFonts w:ascii="Times New Roman" w:eastAsia="Calibri" w:hAnsi="Times New Roman" w:cs="Times New Roman"/>
          <w:color w:val="auto"/>
          <w:sz w:val="28"/>
          <w:szCs w:val="28"/>
          <w:lang w:val="uk-UA" w:bidi="ar-SA"/>
        </w:rPr>
        <w:t xml:space="preserve"> 1);</w:t>
      </w:r>
    </w:p>
    <w:p w:rsidR="00DC4B55"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 подані в рамках навчальних програм, п</w:t>
      </w:r>
      <w:r w:rsidR="00DC4B55">
        <w:rPr>
          <w:rFonts w:ascii="Times New Roman" w:eastAsia="Calibri" w:hAnsi="Times New Roman" w:cs="Times New Roman"/>
          <w:color w:val="auto"/>
          <w:sz w:val="28"/>
          <w:szCs w:val="28"/>
          <w:lang w:val="uk-UA" w:bidi="ar-SA"/>
        </w:rPr>
        <w:t>ерелік яких наведено в таблиці 2</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освітньою програмою.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взаємозв’язки освітніх галузей, предметів, дисциплін</w:t>
      </w:r>
      <w:r w:rsidRPr="00523D1A">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навчальн</w:t>
      </w:r>
      <w:r w:rsidR="00DC4B55">
        <w:rPr>
          <w:rFonts w:ascii="Times New Roman" w:eastAsia="Calibri" w:hAnsi="Times New Roman" w:cs="Times New Roman"/>
          <w:color w:val="auto"/>
          <w:sz w:val="28"/>
          <w:szCs w:val="28"/>
          <w:lang w:val="uk-UA" w:bidi="ar-SA"/>
        </w:rPr>
        <w:t>ому</w:t>
      </w:r>
      <w:r w:rsidRPr="00523D1A">
        <w:rPr>
          <w:rFonts w:ascii="Times New Roman" w:eastAsia="Calibri" w:hAnsi="Times New Roman" w:cs="Times New Roman"/>
          <w:color w:val="auto"/>
          <w:sz w:val="28"/>
          <w:szCs w:val="28"/>
          <w:lang w:val="uk-UA" w:bidi="ar-SA"/>
        </w:rPr>
        <w:t xml:space="preserve"> план</w:t>
      </w:r>
      <w:r w:rsidR="00DC4B55">
        <w:rPr>
          <w:rFonts w:ascii="Times New Roman" w:eastAsia="Calibri" w:hAnsi="Times New Roman" w:cs="Times New Roman"/>
          <w:color w:val="auto"/>
          <w:sz w:val="28"/>
          <w:szCs w:val="28"/>
          <w:lang w:val="uk-UA" w:bidi="ar-SA"/>
        </w:rPr>
        <w:t>і закладу</w:t>
      </w:r>
      <w:r w:rsidRPr="00523D1A">
        <w:rPr>
          <w:rFonts w:ascii="Times New Roman" w:eastAsia="Calibri" w:hAnsi="Times New Roman" w:cs="Times New Roman"/>
          <w:color w:val="auto"/>
          <w:sz w:val="28"/>
          <w:szCs w:val="28"/>
          <w:lang w:val="uk-UA" w:bidi="ar-SA"/>
        </w:rPr>
        <w:t xml:space="preserve"> загальної середньої освіти ІІ ступеня (далі –</w:t>
      </w:r>
      <w:r w:rsidR="00DC4B55">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навчальний план).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w:t>
      </w:r>
      <w:r w:rsidR="00DC4B55">
        <w:rPr>
          <w:rFonts w:ascii="Times New Roman" w:eastAsia="Calibri" w:hAnsi="Times New Roman" w:cs="Times New Roman"/>
          <w:color w:val="auto"/>
          <w:sz w:val="28"/>
          <w:szCs w:val="28"/>
          <w:lang w:val="uk-UA" w:bidi="ar-SA"/>
        </w:rPr>
        <w:t>вчальний</w:t>
      </w:r>
      <w:r w:rsidRPr="00523D1A">
        <w:rPr>
          <w:rFonts w:ascii="Times New Roman" w:eastAsia="Calibri" w:hAnsi="Times New Roman" w:cs="Times New Roman"/>
          <w:color w:val="auto"/>
          <w:sz w:val="28"/>
          <w:szCs w:val="28"/>
          <w:lang w:val="uk-UA" w:bidi="ar-SA"/>
        </w:rPr>
        <w:t xml:space="preserve"> план основної школи передбача</w:t>
      </w:r>
      <w:r w:rsidR="00DC4B55">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стандарту через окремі предмети. В</w:t>
      </w:r>
      <w:r w:rsidR="00DC4B55">
        <w:rPr>
          <w:rFonts w:ascii="Times New Roman" w:eastAsia="Calibri" w:hAnsi="Times New Roman" w:cs="Times New Roman"/>
          <w:color w:val="auto"/>
          <w:sz w:val="28"/>
          <w:szCs w:val="28"/>
          <w:lang w:val="uk-UA" w:bidi="ar-SA"/>
        </w:rPr>
        <w:t>і</w:t>
      </w:r>
      <w:r w:rsidRPr="00523D1A">
        <w:rPr>
          <w:rFonts w:ascii="Times New Roman" w:eastAsia="Calibri" w:hAnsi="Times New Roman" w:cs="Times New Roman"/>
          <w:color w:val="auto"/>
          <w:sz w:val="28"/>
          <w:szCs w:val="28"/>
          <w:lang w:val="uk-UA" w:bidi="ar-SA"/>
        </w:rPr>
        <w:t>н охоплю</w:t>
      </w:r>
      <w:r w:rsidR="00DC4B55">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інваріантну складову, сформовану на </w:t>
      </w:r>
      <w:r w:rsidR="00DC4B55">
        <w:rPr>
          <w:rFonts w:ascii="Times New Roman" w:eastAsia="Calibri" w:hAnsi="Times New Roman" w:cs="Times New Roman"/>
          <w:color w:val="auto"/>
          <w:sz w:val="28"/>
          <w:szCs w:val="28"/>
          <w:lang w:val="uk-UA" w:bidi="ar-SA"/>
        </w:rPr>
        <w:t xml:space="preserve">основі Типового навчального плану закладів загальної середньої освіти з навчанням українською мовою і вивченням двох іноземних мов </w:t>
      </w:r>
      <w:r w:rsidRPr="00523D1A">
        <w:rPr>
          <w:rFonts w:ascii="Times New Roman" w:eastAsia="Calibri" w:hAnsi="Times New Roman" w:cs="Times New Roman"/>
          <w:color w:val="auto"/>
          <w:sz w:val="28"/>
          <w:szCs w:val="28"/>
          <w:lang w:val="uk-UA" w:bidi="ar-SA"/>
        </w:rPr>
        <w:t xml:space="preserve">та варіативну складову.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Варіативна складова</w:t>
      </w:r>
      <w:r w:rsidRPr="00523D1A">
        <w:rPr>
          <w:rFonts w:ascii="Times New Roman" w:eastAsia="Calibri" w:hAnsi="Times New Roman" w:cs="Times New Roman"/>
          <w:color w:val="FF213C"/>
          <w:sz w:val="28"/>
          <w:szCs w:val="28"/>
          <w:lang w:val="uk-UA" w:bidi="ar-SA"/>
        </w:rPr>
        <w:t xml:space="preserve"> </w:t>
      </w:r>
      <w:r w:rsidRPr="00523D1A">
        <w:rPr>
          <w:rFonts w:ascii="Times New Roman" w:eastAsia="Calibri" w:hAnsi="Times New Roman" w:cs="Times New Roman"/>
          <w:color w:val="auto"/>
          <w:sz w:val="28"/>
          <w:szCs w:val="28"/>
          <w:lang w:val="uk-UA" w:bidi="ar-SA"/>
        </w:rPr>
        <w:t>навчальн</w:t>
      </w:r>
      <w:r w:rsidR="00DC4B55">
        <w:rPr>
          <w:rFonts w:ascii="Times New Roman" w:eastAsia="Calibri" w:hAnsi="Times New Roman" w:cs="Times New Roman"/>
          <w:color w:val="auto"/>
          <w:sz w:val="28"/>
          <w:szCs w:val="28"/>
          <w:lang w:val="uk-UA" w:bidi="ar-SA"/>
        </w:rPr>
        <w:t>ого плану</w:t>
      </w:r>
      <w:r w:rsidRPr="00523D1A">
        <w:rPr>
          <w:rFonts w:ascii="Times New Roman" w:eastAsia="Calibri" w:hAnsi="Times New Roman" w:cs="Times New Roman"/>
          <w:color w:val="auto"/>
          <w:sz w:val="28"/>
          <w:szCs w:val="28"/>
          <w:lang w:val="uk-UA" w:bidi="ar-SA"/>
        </w:rPr>
        <w:t xml:space="preserve"> використ</w:t>
      </w:r>
      <w:r w:rsidR="00DC4B55">
        <w:rPr>
          <w:rFonts w:ascii="Times New Roman" w:eastAsia="Calibri" w:hAnsi="Times New Roman" w:cs="Times New Roman"/>
          <w:color w:val="auto"/>
          <w:sz w:val="28"/>
          <w:szCs w:val="28"/>
          <w:lang w:val="uk-UA" w:bidi="ar-SA"/>
        </w:rPr>
        <w:t>ана</w:t>
      </w:r>
      <w:r w:rsidRPr="00523D1A">
        <w:rPr>
          <w:rFonts w:ascii="Times New Roman" w:eastAsia="Calibri" w:hAnsi="Times New Roman" w:cs="Times New Roman"/>
          <w:color w:val="auto"/>
          <w:sz w:val="28"/>
          <w:szCs w:val="28"/>
          <w:lang w:val="uk-UA" w:bidi="ar-SA"/>
        </w:rPr>
        <w:t xml:space="preserve"> на:</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запровадження ф</w:t>
      </w:r>
      <w:r w:rsidR="00DC4B55">
        <w:rPr>
          <w:rFonts w:ascii="Times New Roman" w:eastAsia="Calibri" w:hAnsi="Times New Roman" w:cs="Times New Roman"/>
          <w:color w:val="auto"/>
          <w:sz w:val="28"/>
          <w:szCs w:val="28"/>
          <w:lang w:val="uk-UA" w:bidi="ar-SA"/>
        </w:rPr>
        <w:t>акультативів, курсів за вибором</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індивідуальні заняття та консультації.</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23D1A" w:rsidRPr="00523D1A" w:rsidRDefault="00523D1A" w:rsidP="00DC4B55">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Змістове наповнення предмета «Фізична культура» формує</w:t>
      </w:r>
      <w:r w:rsidR="00DC4B55">
        <w:rPr>
          <w:rFonts w:ascii="Times New Roman" w:eastAsia="Calibri" w:hAnsi="Times New Roman" w:cs="Times New Roman"/>
          <w:color w:val="auto"/>
          <w:sz w:val="28"/>
          <w:szCs w:val="28"/>
          <w:lang w:val="uk-UA" w:bidi="ar-SA"/>
        </w:rPr>
        <w:t>ться</w:t>
      </w:r>
      <w:r w:rsidRPr="00523D1A">
        <w:rPr>
          <w:rFonts w:ascii="Times New Roman" w:eastAsia="Calibri" w:hAnsi="Times New Roman" w:cs="Times New Roman"/>
          <w:color w:val="auto"/>
          <w:sz w:val="28"/>
          <w:szCs w:val="28"/>
          <w:lang w:val="uk-UA" w:bidi="ar-SA"/>
        </w:rPr>
        <w:t xml:space="preserve"> з варіативни</w:t>
      </w:r>
      <w:r w:rsidR="004753F5">
        <w:rPr>
          <w:rFonts w:ascii="Times New Roman" w:eastAsia="Calibri" w:hAnsi="Times New Roman" w:cs="Times New Roman"/>
          <w:color w:val="auto"/>
          <w:sz w:val="28"/>
          <w:szCs w:val="28"/>
          <w:lang w:val="uk-UA" w:bidi="ar-SA"/>
        </w:rPr>
        <w:t xml:space="preserve">х модулів відповідно до статево </w:t>
      </w:r>
      <w:r w:rsidRPr="00523D1A">
        <w:rPr>
          <w:rFonts w:ascii="Times New Roman" w:eastAsia="Calibri" w:hAnsi="Times New Roman" w:cs="Times New Roman"/>
          <w:color w:val="auto"/>
          <w:sz w:val="28"/>
          <w:szCs w:val="28"/>
          <w:lang w:val="uk-UA" w:bidi="ar-SA"/>
        </w:rPr>
        <w:t xml:space="preserve">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rFonts w:ascii="Times New Roman" w:eastAsia="Calibri" w:hAnsi="Times New Roman" w:cs="Times New Roman"/>
          <w:color w:val="FF0000"/>
          <w:sz w:val="28"/>
          <w:szCs w:val="28"/>
          <w:lang w:val="uk-UA" w:bidi="ar-SA"/>
        </w:rPr>
        <w:t xml:space="preserve"> </w:t>
      </w:r>
      <w:r w:rsidRPr="00523D1A">
        <w:rPr>
          <w:rFonts w:ascii="Times New Roman" w:eastAsia="Calibri" w:hAnsi="Times New Roman" w:cs="Times New Roman"/>
          <w:color w:val="auto"/>
          <w:sz w:val="28"/>
          <w:szCs w:val="28"/>
          <w:lang w:val="uk-UA" w:bidi="ar-SA"/>
        </w:rPr>
        <w:t>Згідно з рішенням</w:t>
      </w:r>
      <w:r w:rsidR="00DC4B55">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 місцевих органів виконавчої влади класи </w:t>
      </w:r>
      <w:r w:rsidR="00DC4B55">
        <w:rPr>
          <w:rFonts w:ascii="Times New Roman" w:eastAsia="Calibri" w:hAnsi="Times New Roman" w:cs="Times New Roman"/>
          <w:color w:val="auto"/>
          <w:sz w:val="28"/>
          <w:szCs w:val="28"/>
          <w:lang w:val="uk-UA" w:bidi="ar-SA"/>
        </w:rPr>
        <w:t>діля</w:t>
      </w:r>
      <w:r w:rsidRPr="00523D1A">
        <w:rPr>
          <w:rFonts w:ascii="Times New Roman" w:eastAsia="Calibri" w:hAnsi="Times New Roman" w:cs="Times New Roman"/>
          <w:color w:val="auto"/>
          <w:sz w:val="28"/>
          <w:szCs w:val="28"/>
          <w:lang w:val="uk-UA" w:bidi="ar-SA"/>
        </w:rPr>
        <w:t>т</w:t>
      </w:r>
      <w:r w:rsidR="00DC4B55">
        <w:rPr>
          <w:rFonts w:ascii="Times New Roman" w:eastAsia="Calibri" w:hAnsi="Times New Roman" w:cs="Times New Roman"/>
          <w:color w:val="auto"/>
          <w:sz w:val="28"/>
          <w:szCs w:val="28"/>
          <w:lang w:val="uk-UA" w:bidi="ar-SA"/>
        </w:rPr>
        <w:t>ьс</w:t>
      </w:r>
      <w:r w:rsidRPr="00523D1A">
        <w:rPr>
          <w:rFonts w:ascii="Times New Roman" w:eastAsia="Calibri" w:hAnsi="Times New Roman" w:cs="Times New Roman"/>
          <w:color w:val="auto"/>
          <w:sz w:val="28"/>
          <w:szCs w:val="28"/>
          <w:lang w:val="uk-UA" w:bidi="ar-SA"/>
        </w:rPr>
        <w:t xml:space="preserve">я на групи  при наповнюваності </w:t>
      </w:r>
      <w:r w:rsidR="00DC4B55">
        <w:rPr>
          <w:rFonts w:ascii="Times New Roman" w:eastAsia="Calibri" w:hAnsi="Times New Roman" w:cs="Times New Roman"/>
          <w:color w:val="auto"/>
          <w:sz w:val="28"/>
          <w:szCs w:val="28"/>
          <w:lang w:val="uk-UA" w:bidi="ar-SA"/>
        </w:rPr>
        <w:t>25 учнів для вивчення української мови</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w:t>
      </w:r>
      <w:r w:rsidR="00DC4B55">
        <w:rPr>
          <w:rFonts w:ascii="Times New Roman" w:eastAsia="Calibri" w:hAnsi="Times New Roman" w:cs="Times New Roman"/>
          <w:color w:val="auto"/>
          <w:sz w:val="28"/>
          <w:szCs w:val="28"/>
          <w:lang w:val="uk-UA" w:bidi="ar-SA"/>
        </w:rPr>
        <w:t>ий</w:t>
      </w:r>
      <w:r w:rsidRPr="00523D1A">
        <w:rPr>
          <w:rFonts w:ascii="Times New Roman" w:eastAsia="Calibri" w:hAnsi="Times New Roman" w:cs="Times New Roman"/>
          <w:color w:val="auto"/>
          <w:sz w:val="28"/>
          <w:szCs w:val="28"/>
          <w:lang w:val="uk-UA" w:bidi="ar-SA"/>
        </w:rPr>
        <w:t xml:space="preserve"> план зорієнтован</w:t>
      </w:r>
      <w:r w:rsidR="00DC4B55">
        <w:rPr>
          <w:rFonts w:ascii="Times New Roman" w:eastAsia="Calibri" w:hAnsi="Times New Roman" w:cs="Times New Roman"/>
          <w:color w:val="auto"/>
          <w:sz w:val="28"/>
          <w:szCs w:val="28"/>
          <w:lang w:val="uk-UA" w:bidi="ar-SA"/>
        </w:rPr>
        <w:t>ий</w:t>
      </w:r>
      <w:r w:rsidRPr="00523D1A">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523D1A" w:rsidRPr="00523D1A" w:rsidTr="00AA1FA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B333F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523D1A" w:rsidRPr="00B333F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B333F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B333F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B333F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B333F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B333F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w:t>
            </w:r>
            <w:r w:rsidRPr="00523D1A">
              <w:rPr>
                <w:rFonts w:ascii="Times New Roman" w:eastAsia="Times New Roman" w:hAnsi="Times New Roman" w:cs="Times New Roman"/>
                <w:color w:val="auto"/>
                <w:sz w:val="28"/>
                <w:szCs w:val="28"/>
                <w:highlight w:val="white"/>
                <w:lang w:val="uk-UA" w:bidi="ar-SA"/>
              </w:rPr>
              <w:lastRenderedPageBreak/>
              <w:t>дискутувати; використовувати різні стратегії, шукаючи оптимальних способів розв’язання життєвого завдання.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B333F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B333F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B333FF"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w:t>
            </w:r>
            <w:r w:rsidRPr="00523D1A">
              <w:rPr>
                <w:rFonts w:ascii="Times New Roman" w:eastAsia="Times New Roman" w:hAnsi="Times New Roman" w:cs="Times New Roman"/>
                <w:color w:val="auto"/>
                <w:sz w:val="28"/>
                <w:szCs w:val="28"/>
                <w:highlight w:val="white"/>
                <w:lang w:val="uk-UA" w:bidi="ar-SA"/>
              </w:rPr>
              <w:lastRenderedPageBreak/>
              <w:t>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523D1A" w:rsidRDefault="00523D1A" w:rsidP="00523D1A">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предмети за вибором;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827113" w:rsidRDefault="00827113" w:rsidP="00523D1A">
      <w:pPr>
        <w:widowControl/>
        <w:ind w:firstLine="709"/>
        <w:jc w:val="both"/>
        <w:rPr>
          <w:rFonts w:ascii="Times New Roman" w:eastAsia="Times New Roman" w:hAnsi="Times New Roman" w:cs="Times New Roman"/>
          <w:color w:val="auto"/>
          <w:sz w:val="28"/>
          <w:szCs w:val="28"/>
          <w:highlight w:val="white"/>
          <w:lang w:val="uk-UA" w:bidi="ar-SA"/>
        </w:rPr>
      </w:pPr>
    </w:p>
    <w:p w:rsidR="00827113" w:rsidRDefault="00827113" w:rsidP="00523D1A">
      <w:pPr>
        <w:widowControl/>
        <w:ind w:firstLine="709"/>
        <w:jc w:val="both"/>
        <w:rPr>
          <w:rFonts w:ascii="Times New Roman" w:eastAsia="Times New Roman" w:hAnsi="Times New Roman" w:cs="Times New Roman"/>
          <w:color w:val="auto"/>
          <w:sz w:val="28"/>
          <w:szCs w:val="28"/>
          <w:highlight w:val="white"/>
          <w:lang w:val="uk-UA" w:bidi="ar-SA"/>
        </w:rPr>
      </w:pPr>
    </w:p>
    <w:p w:rsidR="00827113" w:rsidRDefault="00827113" w:rsidP="00523D1A">
      <w:pPr>
        <w:widowControl/>
        <w:ind w:firstLine="709"/>
        <w:jc w:val="both"/>
        <w:rPr>
          <w:rFonts w:ascii="Times New Roman" w:eastAsia="Times New Roman" w:hAnsi="Times New Roman" w:cs="Times New Roman"/>
          <w:color w:val="auto"/>
          <w:sz w:val="28"/>
          <w:szCs w:val="28"/>
          <w:highlight w:val="white"/>
          <w:lang w:val="uk-UA" w:bidi="ar-SA"/>
        </w:rPr>
      </w:pPr>
    </w:p>
    <w:p w:rsidR="00827113" w:rsidRDefault="00827113" w:rsidP="00523D1A">
      <w:pPr>
        <w:widowControl/>
        <w:ind w:firstLine="709"/>
        <w:jc w:val="both"/>
        <w:rPr>
          <w:rFonts w:ascii="Times New Roman" w:eastAsia="Times New Roman" w:hAnsi="Times New Roman" w:cs="Times New Roman"/>
          <w:color w:val="auto"/>
          <w:sz w:val="28"/>
          <w:szCs w:val="28"/>
          <w:highlight w:val="white"/>
          <w:lang w:val="uk-UA" w:bidi="ar-SA"/>
        </w:rPr>
      </w:pPr>
    </w:p>
    <w:p w:rsidR="00827113" w:rsidRDefault="00827113" w:rsidP="00523D1A">
      <w:pPr>
        <w:widowControl/>
        <w:ind w:firstLine="709"/>
        <w:jc w:val="both"/>
        <w:rPr>
          <w:rFonts w:ascii="Times New Roman" w:eastAsia="Times New Roman" w:hAnsi="Times New Roman" w:cs="Times New Roman"/>
          <w:color w:val="auto"/>
          <w:sz w:val="28"/>
          <w:szCs w:val="28"/>
          <w:highlight w:val="white"/>
          <w:lang w:val="uk-UA" w:bidi="ar-SA"/>
        </w:rPr>
      </w:pPr>
    </w:p>
    <w:p w:rsidR="00827113" w:rsidRDefault="00827113" w:rsidP="00523D1A">
      <w:pPr>
        <w:widowControl/>
        <w:ind w:firstLine="709"/>
        <w:jc w:val="both"/>
        <w:rPr>
          <w:rFonts w:ascii="Times New Roman" w:eastAsia="Times New Roman" w:hAnsi="Times New Roman" w:cs="Times New Roman"/>
          <w:color w:val="auto"/>
          <w:sz w:val="28"/>
          <w:szCs w:val="28"/>
          <w:highlight w:val="white"/>
          <w:lang w:val="uk-UA" w:bidi="ar-SA"/>
        </w:rPr>
      </w:pPr>
    </w:p>
    <w:p w:rsidR="00827113" w:rsidRDefault="00827113" w:rsidP="00523D1A">
      <w:pPr>
        <w:widowControl/>
        <w:ind w:firstLine="709"/>
        <w:jc w:val="both"/>
        <w:rPr>
          <w:rFonts w:ascii="Times New Roman" w:eastAsia="Times New Roman" w:hAnsi="Times New Roman" w:cs="Times New Roman"/>
          <w:color w:val="auto"/>
          <w:sz w:val="28"/>
          <w:szCs w:val="28"/>
          <w:highlight w:val="white"/>
          <w:lang w:val="uk-UA" w:bidi="ar-SA"/>
        </w:rPr>
      </w:pPr>
    </w:p>
    <w:p w:rsidR="00827113" w:rsidRDefault="00827113" w:rsidP="00523D1A">
      <w:pPr>
        <w:widowControl/>
        <w:ind w:firstLine="709"/>
        <w:jc w:val="both"/>
        <w:rPr>
          <w:rFonts w:ascii="Times New Roman" w:eastAsia="Times New Roman" w:hAnsi="Times New Roman" w:cs="Times New Roman"/>
          <w:color w:val="auto"/>
          <w:sz w:val="28"/>
          <w:szCs w:val="28"/>
          <w:highlight w:val="white"/>
          <w:lang w:val="uk-UA" w:bidi="ar-SA"/>
        </w:rPr>
      </w:pPr>
    </w:p>
    <w:p w:rsidR="00E5164E" w:rsidRDefault="00E5164E" w:rsidP="00523D1A">
      <w:pPr>
        <w:widowControl/>
        <w:ind w:firstLine="709"/>
        <w:jc w:val="both"/>
        <w:rPr>
          <w:rFonts w:ascii="Times New Roman" w:eastAsia="Times New Roman" w:hAnsi="Times New Roman" w:cs="Times New Roman"/>
          <w:color w:val="auto"/>
          <w:sz w:val="28"/>
          <w:szCs w:val="28"/>
          <w:highlight w:val="white"/>
          <w:lang w:val="uk-UA" w:bidi="ar-SA"/>
        </w:rPr>
      </w:pPr>
    </w:p>
    <w:tbl>
      <w:tblPr>
        <w:tblW w:w="1020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523D1A" w:rsidRPr="00523D1A" w:rsidTr="00E5164E">
        <w:trPr>
          <w:trHeight w:val="20"/>
        </w:trPr>
        <w:tc>
          <w:tcPr>
            <w:tcW w:w="1559"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lastRenderedPageBreak/>
              <w:t>Наскрізна лінія</w:t>
            </w:r>
          </w:p>
        </w:tc>
        <w:tc>
          <w:tcPr>
            <w:tcW w:w="8647"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B333FF" w:rsidTr="00E5164E">
        <w:trPr>
          <w:cantSplit/>
          <w:trHeight w:val="20"/>
        </w:trPr>
        <w:tc>
          <w:tcPr>
            <w:tcW w:w="1559"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47"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B333FF" w:rsidTr="00E5164E">
        <w:trPr>
          <w:cantSplit/>
          <w:trHeight w:val="20"/>
        </w:trPr>
        <w:tc>
          <w:tcPr>
            <w:tcW w:w="1559"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47"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B333FF" w:rsidTr="00E5164E">
        <w:trPr>
          <w:cantSplit/>
          <w:trHeight w:val="20"/>
        </w:trPr>
        <w:tc>
          <w:tcPr>
            <w:tcW w:w="1559"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47"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B333FF" w:rsidTr="00E5164E">
        <w:trPr>
          <w:cantSplit/>
          <w:trHeight w:val="20"/>
        </w:trPr>
        <w:tc>
          <w:tcPr>
            <w:tcW w:w="1559"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47"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w:t>
      </w:r>
      <w:r w:rsidR="00827113">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523D1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формування компетентностей;</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eastAsia="Times New Roman" w:hAnsi="Times New Roman" w:cs="Times New Roman"/>
          <w:color w:val="auto"/>
          <w:sz w:val="28"/>
          <w:szCs w:val="28"/>
          <w:lang w:val="uk-UA" w:eastAsia="uk-UA" w:bidi="ar-SA"/>
        </w:rPr>
        <w:t xml:space="preserve">уроки-«суди»,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w:t>
      </w:r>
      <w:r w:rsidRPr="00523D1A">
        <w:rPr>
          <w:rFonts w:ascii="Times New Roman" w:eastAsia="Times New Roman" w:hAnsi="Times New Roman" w:cs="Times New Roman"/>
          <w:color w:val="auto"/>
          <w:sz w:val="28"/>
          <w:szCs w:val="28"/>
          <w:lang w:val="uk-UA" w:eastAsia="uk-UA" w:bidi="ar-SA"/>
        </w:rPr>
        <w:lastRenderedPageBreak/>
        <w:t>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523D1A">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результатів навчання (компетентностей).</w:t>
      </w:r>
    </w:p>
    <w:p w:rsidR="00523D1A" w:rsidRPr="00523D1A" w:rsidRDefault="00523D1A" w:rsidP="00523D1A">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ED1967" w:rsidRDefault="00ED1967" w:rsidP="00523D1A">
      <w:pPr>
        <w:widowControl/>
        <w:shd w:val="clear" w:color="auto" w:fill="FFFFFF"/>
        <w:ind w:left="5529"/>
        <w:rPr>
          <w:rFonts w:ascii="Times New Roman" w:eastAsia="Calibri" w:hAnsi="Times New Roman" w:cs="Times New Roman"/>
          <w:color w:val="auto"/>
          <w:sz w:val="28"/>
          <w:szCs w:val="28"/>
          <w:lang w:val="uk-UA" w:bidi="ar-SA"/>
        </w:rPr>
      </w:pPr>
    </w:p>
    <w:p w:rsidR="00BA4953" w:rsidRDefault="00BA4953" w:rsidP="0072007F">
      <w:pPr>
        <w:widowControl/>
        <w:shd w:val="clear" w:color="auto" w:fill="FFFFFF"/>
        <w:rPr>
          <w:rFonts w:ascii="Times New Roman" w:eastAsia="Calibri" w:hAnsi="Times New Roman" w:cs="Times New Roman"/>
          <w:color w:val="auto"/>
          <w:sz w:val="28"/>
          <w:szCs w:val="28"/>
          <w:lang w:val="uk-UA" w:bidi="ar-SA"/>
        </w:rPr>
      </w:pPr>
    </w:p>
    <w:p w:rsidR="00BA4953" w:rsidRDefault="00BA4953" w:rsidP="00523D1A">
      <w:pPr>
        <w:widowControl/>
        <w:shd w:val="clear" w:color="auto" w:fill="FFFFFF"/>
        <w:ind w:left="5529"/>
        <w:rPr>
          <w:rFonts w:ascii="Times New Roman" w:eastAsia="Calibri" w:hAnsi="Times New Roman" w:cs="Times New Roman"/>
          <w:color w:val="auto"/>
          <w:sz w:val="28"/>
          <w:szCs w:val="28"/>
          <w:lang w:val="uk-UA" w:bidi="ar-SA"/>
        </w:rPr>
      </w:pP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Таблиця 1</w:t>
      </w:r>
    </w:p>
    <w:p w:rsidR="00E141C1" w:rsidRDefault="0072007F" w:rsidP="00523D1A">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відповідно </w:t>
      </w:r>
      <w:r w:rsidR="00523D1A" w:rsidRPr="00523D1A">
        <w:rPr>
          <w:rFonts w:ascii="Times New Roman" w:eastAsia="Calibri" w:hAnsi="Times New Roman" w:cs="Times New Roman"/>
          <w:color w:val="auto"/>
          <w:sz w:val="28"/>
          <w:szCs w:val="28"/>
          <w:lang w:val="uk-UA" w:bidi="ar-SA"/>
        </w:rPr>
        <w:t xml:space="preserve">до </w:t>
      </w:r>
      <w:r>
        <w:rPr>
          <w:rFonts w:ascii="Times New Roman" w:eastAsia="Calibri" w:hAnsi="Times New Roman" w:cs="Times New Roman"/>
          <w:color w:val="auto"/>
          <w:sz w:val="28"/>
          <w:szCs w:val="28"/>
          <w:lang w:val="uk-UA" w:bidi="ar-SA"/>
        </w:rPr>
        <w:t xml:space="preserve">Типової </w:t>
      </w:r>
      <w:r w:rsidR="00523D1A" w:rsidRPr="00523D1A">
        <w:rPr>
          <w:rFonts w:ascii="Times New Roman" w:eastAsia="Calibri" w:hAnsi="Times New Roman" w:cs="Times New Roman"/>
          <w:color w:val="auto"/>
          <w:sz w:val="28"/>
          <w:szCs w:val="28"/>
          <w:lang w:val="uk-UA" w:bidi="ar-SA"/>
        </w:rPr>
        <w:t>освітньої програми</w:t>
      </w:r>
      <w:r>
        <w:rPr>
          <w:rFonts w:ascii="Times New Roman" w:eastAsia="Calibri" w:hAnsi="Times New Roman" w:cs="Times New Roman"/>
          <w:color w:val="auto"/>
          <w:sz w:val="28"/>
          <w:szCs w:val="28"/>
          <w:lang w:val="uk-UA" w:bidi="ar-SA"/>
        </w:rPr>
        <w:t xml:space="preserve"> </w:t>
      </w:r>
    </w:p>
    <w:p w:rsidR="00523D1A" w:rsidRDefault="0072007F" w:rsidP="00523D1A">
      <w:pPr>
        <w:widowControl/>
        <w:shd w:val="clear" w:color="auto" w:fill="FFFFFF"/>
        <w:ind w:left="5529"/>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(на підставі наказу МОН України від </w:t>
      </w:r>
      <w:r w:rsidR="00267AF5">
        <w:rPr>
          <w:rFonts w:ascii="Times New Roman" w:eastAsia="Calibri" w:hAnsi="Times New Roman" w:cs="Times New Roman"/>
          <w:color w:val="auto"/>
          <w:lang w:val="uk-UA" w:bidi="ar-SA"/>
        </w:rPr>
        <w:t>20.04.2018р.№405</w:t>
      </w:r>
      <w:r>
        <w:rPr>
          <w:rFonts w:ascii="Times New Roman" w:eastAsia="Calibri" w:hAnsi="Times New Roman" w:cs="Times New Roman"/>
          <w:color w:val="auto"/>
          <w:lang w:val="uk-UA" w:bidi="ar-SA"/>
        </w:rPr>
        <w:t>)</w:t>
      </w:r>
    </w:p>
    <w:p w:rsidR="0072007F" w:rsidRPr="0072007F" w:rsidRDefault="0072007F" w:rsidP="00523D1A">
      <w:pPr>
        <w:widowControl/>
        <w:shd w:val="clear" w:color="auto" w:fill="FFFFFF"/>
        <w:ind w:left="5529"/>
        <w:rPr>
          <w:rFonts w:ascii="Times New Roman" w:eastAsia="Calibri" w:hAnsi="Times New Roman" w:cs="Times New Roman"/>
          <w:color w:val="auto"/>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 заклад</w:t>
      </w:r>
      <w:r w:rsidR="00ED1967">
        <w:rPr>
          <w:rFonts w:ascii="Times New Roman" w:eastAsia="Calibri" w:hAnsi="Times New Roman" w:cs="Times New Roman"/>
          <w:b/>
          <w:bCs/>
          <w:color w:val="auto"/>
          <w:sz w:val="28"/>
          <w:szCs w:val="28"/>
          <w:lang w:val="uk-UA" w:bidi="ar-SA"/>
        </w:rPr>
        <w:t>у</w:t>
      </w:r>
      <w:r w:rsidRPr="00523D1A">
        <w:rPr>
          <w:rFonts w:ascii="Times New Roman" w:eastAsia="Calibri" w:hAnsi="Times New Roman" w:cs="Times New Roman"/>
          <w:b/>
          <w:bCs/>
          <w:color w:val="auto"/>
          <w:sz w:val="28"/>
          <w:szCs w:val="28"/>
          <w:lang w:val="uk-UA" w:bidi="ar-SA"/>
        </w:rPr>
        <w:t xml:space="preserve"> загальної середньої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навчанням українською мовою і вивченням двох іноземних мов</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20"/>
        <w:gridCol w:w="1291"/>
        <w:gridCol w:w="1134"/>
        <w:gridCol w:w="1134"/>
        <w:gridCol w:w="1134"/>
        <w:gridCol w:w="992"/>
      </w:tblGrid>
      <w:tr w:rsidR="00523D1A" w:rsidRPr="00B333FF" w:rsidTr="00966FBB">
        <w:trPr>
          <w:trHeight w:val="330"/>
        </w:trPr>
        <w:tc>
          <w:tcPr>
            <w:tcW w:w="2268" w:type="dxa"/>
            <w:vMerge w:val="restart"/>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b/>
                <w:bCs/>
                <w:color w:val="auto"/>
                <w:lang w:val="uk-UA" w:bidi="ar-SA"/>
              </w:rPr>
            </w:pPr>
            <w:r w:rsidRPr="00ED1967">
              <w:rPr>
                <w:rFonts w:ascii="Times New Roman" w:eastAsia="Calibri" w:hAnsi="Times New Roman" w:cs="Times New Roman"/>
                <w:b/>
                <w:bCs/>
                <w:color w:val="auto"/>
                <w:lang w:val="uk-UA" w:bidi="ar-SA"/>
              </w:rPr>
              <w:t>Освітні галузі</w:t>
            </w:r>
          </w:p>
        </w:tc>
        <w:tc>
          <w:tcPr>
            <w:tcW w:w="2820" w:type="dxa"/>
            <w:vMerge w:val="restart"/>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b/>
                <w:bCs/>
                <w:color w:val="auto"/>
                <w:lang w:val="uk-UA" w:bidi="ar-SA"/>
              </w:rPr>
            </w:pPr>
            <w:r w:rsidRPr="00ED1967">
              <w:rPr>
                <w:rFonts w:ascii="Times New Roman" w:eastAsia="Calibri" w:hAnsi="Times New Roman" w:cs="Times New Roman"/>
                <w:b/>
                <w:bCs/>
                <w:color w:val="auto"/>
                <w:lang w:val="uk-UA" w:bidi="ar-SA"/>
              </w:rPr>
              <w:t>Предмети</w:t>
            </w:r>
          </w:p>
        </w:tc>
        <w:tc>
          <w:tcPr>
            <w:tcW w:w="5685" w:type="dxa"/>
            <w:gridSpan w:val="5"/>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b/>
                <w:bCs/>
                <w:color w:val="auto"/>
                <w:lang w:val="uk-UA" w:bidi="ar-SA"/>
              </w:rPr>
            </w:pPr>
            <w:r w:rsidRPr="00ED1967">
              <w:rPr>
                <w:rFonts w:ascii="Times New Roman" w:eastAsia="Calibri" w:hAnsi="Times New Roman" w:cs="Times New Roman"/>
                <w:b/>
                <w:bCs/>
                <w:color w:val="auto"/>
                <w:lang w:val="uk-UA" w:bidi="ar-SA"/>
              </w:rPr>
              <w:t>Кількість годин на тиждень у класах</w:t>
            </w:r>
          </w:p>
        </w:tc>
      </w:tr>
      <w:tr w:rsidR="00523D1A" w:rsidRPr="00523D1A" w:rsidTr="00966FBB">
        <w:trPr>
          <w:trHeight w:val="300"/>
        </w:trPr>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b/>
                <w:bCs/>
                <w:color w:val="auto"/>
                <w:lang w:val="uk-UA" w:bidi="ar-SA"/>
              </w:rPr>
            </w:pPr>
          </w:p>
        </w:tc>
        <w:tc>
          <w:tcPr>
            <w:tcW w:w="2820"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b/>
                <w:bCs/>
                <w:color w:val="auto"/>
                <w:lang w:val="uk-UA" w:bidi="ar-SA"/>
              </w:rPr>
            </w:pP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b/>
                <w:bCs/>
                <w:color w:val="auto"/>
                <w:lang w:val="uk-UA" w:bidi="ar-SA"/>
              </w:rPr>
            </w:pPr>
            <w:r w:rsidRPr="00ED1967">
              <w:rPr>
                <w:rFonts w:ascii="Times New Roman" w:eastAsia="Calibri" w:hAnsi="Times New Roman" w:cs="Times New Roman"/>
                <w:b/>
                <w:bCs/>
                <w:color w:val="auto"/>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b/>
                <w:bCs/>
                <w:color w:val="auto"/>
                <w:lang w:val="uk-UA" w:bidi="ar-SA"/>
              </w:rPr>
            </w:pPr>
            <w:r w:rsidRPr="00ED1967">
              <w:rPr>
                <w:rFonts w:ascii="Times New Roman" w:eastAsia="Calibri" w:hAnsi="Times New Roman" w:cs="Times New Roman"/>
                <w:b/>
                <w:bCs/>
                <w:color w:val="auto"/>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b/>
                <w:bCs/>
                <w:color w:val="auto"/>
                <w:lang w:val="uk-UA" w:bidi="ar-SA"/>
              </w:rPr>
            </w:pPr>
            <w:r w:rsidRPr="00ED1967">
              <w:rPr>
                <w:rFonts w:ascii="Times New Roman" w:eastAsia="Calibri" w:hAnsi="Times New Roman" w:cs="Times New Roman"/>
                <w:b/>
                <w:bCs/>
                <w:color w:val="auto"/>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b/>
                <w:bCs/>
                <w:color w:val="auto"/>
                <w:lang w:val="uk-UA" w:bidi="ar-SA"/>
              </w:rPr>
            </w:pPr>
            <w:r w:rsidRPr="00ED1967">
              <w:rPr>
                <w:rFonts w:ascii="Times New Roman" w:eastAsia="Calibri" w:hAnsi="Times New Roman" w:cs="Times New Roman"/>
                <w:b/>
                <w:bCs/>
                <w:color w:val="auto"/>
                <w:lang w:val="uk-UA" w:bidi="ar-SA"/>
              </w:rPr>
              <w:t>8</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b/>
                <w:bCs/>
                <w:color w:val="auto"/>
                <w:lang w:val="uk-UA" w:bidi="ar-SA"/>
              </w:rPr>
            </w:pPr>
            <w:r w:rsidRPr="00ED1967">
              <w:rPr>
                <w:rFonts w:ascii="Times New Roman" w:eastAsia="Calibri" w:hAnsi="Times New Roman" w:cs="Times New Roman"/>
                <w:b/>
                <w:bCs/>
                <w:color w:val="auto"/>
                <w:lang w:val="uk-UA" w:bidi="ar-SA"/>
              </w:rPr>
              <w:t>9</w:t>
            </w:r>
          </w:p>
        </w:tc>
      </w:tr>
      <w:tr w:rsidR="00523D1A" w:rsidRPr="00523D1A" w:rsidTr="00966FBB">
        <w:tc>
          <w:tcPr>
            <w:tcW w:w="2268" w:type="dxa"/>
            <w:vMerge w:val="restart"/>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Мови і літератури</w:t>
            </w: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 xml:space="preserve">Українська мова </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3,5</w:t>
            </w:r>
            <w:r w:rsidR="00BA4953">
              <w:rPr>
                <w:rFonts w:ascii="Times New Roman" w:eastAsia="Calibri" w:hAnsi="Times New Roman" w:cs="Times New Roman"/>
                <w:color w:val="auto"/>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3,5</w:t>
            </w:r>
            <w:r w:rsidR="007A1A98">
              <w:rPr>
                <w:rFonts w:ascii="Times New Roman" w:eastAsia="Calibri" w:hAnsi="Times New Roman" w:cs="Times New Roman"/>
                <w:color w:val="auto"/>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2,5</w:t>
            </w:r>
            <w:r w:rsidR="00B34A72">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r w:rsidR="008D2317">
              <w:rPr>
                <w:rFonts w:ascii="Times New Roman" w:eastAsia="Calibri" w:hAnsi="Times New Roman" w:cs="Times New Roman"/>
                <w:color w:val="auto"/>
                <w:lang w:val="uk-UA" w:bidi="ar-SA"/>
              </w:rPr>
              <w:t>+0,5</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r w:rsidR="008D2317">
              <w:rPr>
                <w:rFonts w:ascii="Times New Roman" w:eastAsia="Calibri" w:hAnsi="Times New Roman" w:cs="Times New Roman"/>
                <w:color w:val="auto"/>
                <w:lang w:val="uk-UA" w:bidi="ar-SA"/>
              </w:rPr>
              <w:t>+1</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Calibri" w:eastAsia="Calibri" w:hAnsi="Calibri"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Українська література</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Calibri" w:eastAsia="Calibri" w:hAnsi="Calibri"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ED1967"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Англійська мова</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w:t>
            </w:r>
            <w:r w:rsidR="00ED1967" w:rsidRPr="00ED1967">
              <w:rPr>
                <w:rFonts w:ascii="Times New Roman" w:eastAsia="Calibri" w:hAnsi="Times New Roman" w:cs="Times New Roman"/>
                <w:color w:val="auto"/>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r w:rsidR="007A1A98">
              <w:rPr>
                <w:rFonts w:ascii="Times New Roman" w:eastAsia="Calibri" w:hAnsi="Times New Roman" w:cs="Times New Roman"/>
                <w:color w:val="auto"/>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Calibri" w:eastAsia="Calibri" w:hAnsi="Calibri"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ED1967"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Французька мова</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Calibri" w:eastAsia="Calibri" w:hAnsi="Calibri"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Зарубіжна література</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r>
      <w:tr w:rsidR="00523D1A" w:rsidRPr="00523D1A" w:rsidTr="00966FBB">
        <w:tc>
          <w:tcPr>
            <w:tcW w:w="2268" w:type="dxa"/>
            <w:vMerge w:val="restart"/>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Суспільство-знавство</w:t>
            </w: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Історія України</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1,5</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1,5</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Всесвітня історія</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Calibri" w:eastAsia="Calibri" w:hAnsi="Calibri"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 xml:space="preserve">Основи правознавства </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r>
      <w:tr w:rsidR="00523D1A" w:rsidRPr="00523D1A" w:rsidTr="00966FBB">
        <w:tc>
          <w:tcPr>
            <w:tcW w:w="2268" w:type="dxa"/>
            <w:vMerge w:val="restart"/>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Мистецтво*</w:t>
            </w: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Музичне мистецтво</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Образотворче мистецтво</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Мистецтво</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r>
      <w:tr w:rsidR="00523D1A" w:rsidRPr="00523D1A" w:rsidTr="00966FBB">
        <w:tc>
          <w:tcPr>
            <w:tcW w:w="2268" w:type="dxa"/>
            <w:vMerge w:val="restart"/>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Математика</w:t>
            </w: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Математика</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Алгебра</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Геометрія</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r>
      <w:tr w:rsidR="00523D1A" w:rsidRPr="00523D1A" w:rsidTr="00966FBB">
        <w:tc>
          <w:tcPr>
            <w:tcW w:w="2268" w:type="dxa"/>
            <w:vMerge w:val="restart"/>
            <w:tcBorders>
              <w:top w:val="single" w:sz="4" w:space="0" w:color="auto"/>
              <w:left w:val="single" w:sz="4" w:space="0" w:color="auto"/>
              <w:bottom w:val="single" w:sz="4" w:space="0" w:color="auto"/>
              <w:right w:val="single" w:sz="4" w:space="0" w:color="auto"/>
            </w:tcBorders>
          </w:tcPr>
          <w:p w:rsidR="00523D1A" w:rsidRPr="00ED1967" w:rsidRDefault="002E4EA0" w:rsidP="00523D1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Природо</w:t>
            </w:r>
            <w:r w:rsidR="00523D1A" w:rsidRPr="00ED1967">
              <w:rPr>
                <w:rFonts w:ascii="Times New Roman" w:eastAsia="Calibri" w:hAnsi="Times New Roman" w:cs="Times New Roman"/>
                <w:color w:val="auto"/>
                <w:lang w:val="uk-UA" w:bidi="ar-SA"/>
              </w:rPr>
              <w:t>знавство</w:t>
            </w: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Природознавство</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Біологія</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Географія</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1,5</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Фізика</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Хімія</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r>
      <w:tr w:rsidR="00523D1A" w:rsidRPr="00523D1A" w:rsidTr="00966FBB">
        <w:tc>
          <w:tcPr>
            <w:tcW w:w="2268" w:type="dxa"/>
            <w:vMerge w:val="restart"/>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Технології</w:t>
            </w: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Трудове навчання</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Інформатика</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w:t>
            </w:r>
          </w:p>
        </w:tc>
      </w:tr>
      <w:tr w:rsidR="00523D1A" w:rsidRPr="00523D1A" w:rsidTr="00966FBB">
        <w:tc>
          <w:tcPr>
            <w:tcW w:w="2268" w:type="dxa"/>
            <w:vMerge w:val="restart"/>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Здоров’я і фізична культура</w:t>
            </w: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Основи здоров’я</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1</w:t>
            </w:r>
          </w:p>
        </w:tc>
      </w:tr>
      <w:tr w:rsidR="00523D1A" w:rsidRPr="00523D1A" w:rsidTr="00966FBB">
        <w:tc>
          <w:tcPr>
            <w:tcW w:w="2268" w:type="dxa"/>
            <w:vMerge/>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p>
        </w:tc>
        <w:tc>
          <w:tcPr>
            <w:tcW w:w="2820"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Фізична культура**</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w:t>
            </w:r>
          </w:p>
        </w:tc>
      </w:tr>
      <w:tr w:rsidR="00523D1A"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523D1A" w:rsidRPr="00BA4953" w:rsidRDefault="00523D1A" w:rsidP="00523D1A">
            <w:pPr>
              <w:widowControl/>
              <w:rPr>
                <w:rFonts w:ascii="Times New Roman" w:eastAsia="Calibri" w:hAnsi="Times New Roman" w:cs="Times New Roman"/>
                <w:b/>
                <w:color w:val="auto"/>
                <w:lang w:val="uk-UA" w:bidi="ar-SA"/>
              </w:rPr>
            </w:pPr>
            <w:r w:rsidRPr="00BA4953">
              <w:rPr>
                <w:rFonts w:ascii="Times New Roman" w:eastAsia="Calibri" w:hAnsi="Times New Roman" w:cs="Times New Roman"/>
                <w:b/>
                <w:color w:val="auto"/>
                <w:lang w:val="uk-UA" w:bidi="ar-SA"/>
              </w:rPr>
              <w:t>Разом</w:t>
            </w:r>
            <w:r w:rsidR="00ED1967" w:rsidRPr="00BA4953">
              <w:rPr>
                <w:rFonts w:ascii="Times New Roman" w:eastAsia="Calibri" w:hAnsi="Times New Roman" w:cs="Times New Roman"/>
                <w:b/>
                <w:color w:val="auto"/>
                <w:lang w:val="uk-UA" w:bidi="ar-SA"/>
              </w:rPr>
              <w:t xml:space="preserve"> (без фізкультури)</w:t>
            </w:r>
          </w:p>
        </w:tc>
        <w:tc>
          <w:tcPr>
            <w:tcW w:w="1291" w:type="dxa"/>
            <w:tcBorders>
              <w:top w:val="single" w:sz="4" w:space="0" w:color="auto"/>
              <w:left w:val="single" w:sz="4" w:space="0" w:color="auto"/>
              <w:bottom w:val="single" w:sz="4" w:space="0" w:color="auto"/>
              <w:right w:val="single" w:sz="4" w:space="0" w:color="auto"/>
            </w:tcBorders>
          </w:tcPr>
          <w:p w:rsidR="00523D1A" w:rsidRPr="00BA4953" w:rsidRDefault="00523D1A" w:rsidP="00ED1967">
            <w:pPr>
              <w:widowControl/>
              <w:jc w:val="center"/>
              <w:rPr>
                <w:rFonts w:ascii="Times New Roman" w:eastAsia="Calibri" w:hAnsi="Times New Roman" w:cs="Times New Roman"/>
                <w:b/>
                <w:color w:val="auto"/>
                <w:lang w:val="uk-UA" w:bidi="ar-SA"/>
              </w:rPr>
            </w:pPr>
            <w:r w:rsidRPr="00BA4953">
              <w:rPr>
                <w:rFonts w:ascii="Times New Roman" w:eastAsia="Calibri" w:hAnsi="Times New Roman" w:cs="Times New Roman"/>
                <w:b/>
                <w:color w:val="auto"/>
                <w:lang w:val="uk-UA" w:bidi="ar-SA"/>
              </w:rPr>
              <w:t>25,5+</w:t>
            </w:r>
            <w:r w:rsidR="00BA4953">
              <w:rPr>
                <w:rFonts w:ascii="Times New Roman" w:eastAsia="Calibri" w:hAnsi="Times New Roman" w:cs="Times New Roman"/>
                <w:b/>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BA4953" w:rsidRDefault="007A1A98" w:rsidP="00523D1A">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27,5+1</w:t>
            </w:r>
          </w:p>
        </w:tc>
        <w:tc>
          <w:tcPr>
            <w:tcW w:w="1134" w:type="dxa"/>
            <w:tcBorders>
              <w:top w:val="single" w:sz="4" w:space="0" w:color="auto"/>
              <w:left w:val="single" w:sz="4" w:space="0" w:color="auto"/>
              <w:bottom w:val="single" w:sz="4" w:space="0" w:color="auto"/>
              <w:right w:val="single" w:sz="4" w:space="0" w:color="auto"/>
            </w:tcBorders>
          </w:tcPr>
          <w:p w:rsidR="00523D1A" w:rsidRPr="00BA4953" w:rsidRDefault="00B34A72" w:rsidP="00523D1A">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29+1</w:t>
            </w:r>
          </w:p>
        </w:tc>
        <w:tc>
          <w:tcPr>
            <w:tcW w:w="1134" w:type="dxa"/>
            <w:tcBorders>
              <w:top w:val="single" w:sz="4" w:space="0" w:color="auto"/>
              <w:left w:val="single" w:sz="4" w:space="0" w:color="auto"/>
              <w:bottom w:val="single" w:sz="4" w:space="0" w:color="auto"/>
              <w:right w:val="single" w:sz="4" w:space="0" w:color="auto"/>
            </w:tcBorders>
          </w:tcPr>
          <w:p w:rsidR="00523D1A" w:rsidRPr="00BA4953" w:rsidRDefault="008D2317" w:rsidP="00523D1A">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29,5+0,5</w:t>
            </w:r>
          </w:p>
        </w:tc>
        <w:tc>
          <w:tcPr>
            <w:tcW w:w="992" w:type="dxa"/>
            <w:tcBorders>
              <w:top w:val="single" w:sz="4" w:space="0" w:color="auto"/>
              <w:left w:val="single" w:sz="4" w:space="0" w:color="auto"/>
              <w:bottom w:val="single" w:sz="4" w:space="0" w:color="auto"/>
              <w:right w:val="single" w:sz="4" w:space="0" w:color="auto"/>
            </w:tcBorders>
          </w:tcPr>
          <w:p w:rsidR="00523D1A" w:rsidRPr="00BA4953" w:rsidRDefault="00966FBB" w:rsidP="00144C90">
            <w:pPr>
              <w:widowControl/>
              <w:jc w:val="center"/>
              <w:rPr>
                <w:rFonts w:ascii="Times New Roman" w:eastAsia="Calibri" w:hAnsi="Times New Roman" w:cs="Times New Roman"/>
                <w:b/>
                <w:color w:val="auto"/>
                <w:lang w:val="uk-UA" w:bidi="ar-SA"/>
              </w:rPr>
            </w:pPr>
            <w:r w:rsidRPr="00BA4953">
              <w:rPr>
                <w:rFonts w:ascii="Times New Roman" w:eastAsia="Calibri" w:hAnsi="Times New Roman" w:cs="Times New Roman"/>
                <w:b/>
                <w:color w:val="auto"/>
                <w:lang w:val="uk-UA" w:bidi="ar-SA"/>
              </w:rPr>
              <w:t>31</w:t>
            </w:r>
          </w:p>
        </w:tc>
      </w:tr>
      <w:tr w:rsidR="00ED1967"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Варіативна складова</w:t>
            </w:r>
          </w:p>
        </w:tc>
        <w:tc>
          <w:tcPr>
            <w:tcW w:w="1291" w:type="dxa"/>
            <w:tcBorders>
              <w:top w:val="single" w:sz="4" w:space="0" w:color="auto"/>
              <w:left w:val="single" w:sz="4" w:space="0" w:color="auto"/>
              <w:bottom w:val="single" w:sz="4" w:space="0" w:color="auto"/>
              <w:right w:val="single" w:sz="4" w:space="0" w:color="auto"/>
            </w:tcBorders>
          </w:tcPr>
          <w:p w:rsidR="00ED1967" w:rsidRPr="00ED1967" w:rsidRDefault="004D65C8" w:rsidP="00ED1967">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7A1A98"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B34A72"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ED1967" w:rsidRPr="00ED1967" w:rsidRDefault="00305C36" w:rsidP="00606573">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ED1967"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Курси за вибором :</w:t>
            </w:r>
          </w:p>
        </w:tc>
        <w:tc>
          <w:tcPr>
            <w:tcW w:w="1291" w:type="dxa"/>
            <w:tcBorders>
              <w:top w:val="single" w:sz="4" w:space="0" w:color="auto"/>
              <w:left w:val="single" w:sz="4" w:space="0" w:color="auto"/>
              <w:bottom w:val="single" w:sz="4" w:space="0" w:color="auto"/>
              <w:right w:val="single" w:sz="4" w:space="0" w:color="auto"/>
            </w:tcBorders>
          </w:tcPr>
          <w:p w:rsidR="00ED1967" w:rsidRPr="00ED1967" w:rsidRDefault="00305C36" w:rsidP="00ED1967">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rPr>
                <w:rFonts w:ascii="Times New Roman" w:eastAsia="Calibri" w:hAnsi="Times New Roman" w:cs="Times New Roman"/>
                <w:color w:val="auto"/>
                <w:lang w:val="uk-UA" w:bidi="ar-SA"/>
              </w:rPr>
            </w:pPr>
          </w:p>
        </w:tc>
      </w:tr>
      <w:tr w:rsidR="00ED1967"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Християнська етика</w:t>
            </w:r>
          </w:p>
        </w:tc>
        <w:tc>
          <w:tcPr>
            <w:tcW w:w="1291" w:type="dxa"/>
            <w:tcBorders>
              <w:top w:val="single" w:sz="4" w:space="0" w:color="auto"/>
              <w:left w:val="single" w:sz="4" w:space="0" w:color="auto"/>
              <w:bottom w:val="single" w:sz="4" w:space="0" w:color="auto"/>
              <w:right w:val="single" w:sz="4" w:space="0" w:color="auto"/>
            </w:tcBorders>
          </w:tcPr>
          <w:p w:rsidR="00ED1967" w:rsidRPr="00ED1967" w:rsidRDefault="00305C36" w:rsidP="00ED1967">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rPr>
                <w:rFonts w:ascii="Times New Roman" w:eastAsia="Calibri" w:hAnsi="Times New Roman" w:cs="Times New Roman"/>
                <w:color w:val="auto"/>
                <w:lang w:val="uk-UA" w:bidi="ar-SA"/>
              </w:rPr>
            </w:pPr>
          </w:p>
        </w:tc>
      </w:tr>
      <w:tr w:rsidR="00ED1967"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Факультативи, індивідуальні заняття</w:t>
            </w:r>
          </w:p>
        </w:tc>
        <w:tc>
          <w:tcPr>
            <w:tcW w:w="1291" w:type="dxa"/>
            <w:tcBorders>
              <w:top w:val="single" w:sz="4" w:space="0" w:color="auto"/>
              <w:left w:val="single" w:sz="4" w:space="0" w:color="auto"/>
              <w:bottom w:val="single" w:sz="4" w:space="0" w:color="auto"/>
              <w:right w:val="single" w:sz="4" w:space="0" w:color="auto"/>
            </w:tcBorders>
          </w:tcPr>
          <w:p w:rsidR="00ED1967" w:rsidRPr="00ED1967" w:rsidRDefault="004D65C8" w:rsidP="00ED1967">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2,5</w:t>
            </w:r>
          </w:p>
        </w:tc>
        <w:tc>
          <w:tcPr>
            <w:tcW w:w="992" w:type="dxa"/>
            <w:tcBorders>
              <w:top w:val="single" w:sz="4" w:space="0" w:color="auto"/>
              <w:left w:val="single" w:sz="4" w:space="0" w:color="auto"/>
              <w:bottom w:val="single" w:sz="4" w:space="0" w:color="auto"/>
              <w:right w:val="single" w:sz="4" w:space="0" w:color="auto"/>
            </w:tcBorders>
          </w:tcPr>
          <w:p w:rsidR="00ED1967" w:rsidRPr="00ED1967" w:rsidRDefault="00305C36" w:rsidP="00606573">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ED1967"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Мій Івано-Франківськ</w:t>
            </w:r>
          </w:p>
        </w:tc>
        <w:tc>
          <w:tcPr>
            <w:tcW w:w="1291" w:type="dxa"/>
            <w:tcBorders>
              <w:top w:val="single" w:sz="4" w:space="0" w:color="auto"/>
              <w:left w:val="single" w:sz="4" w:space="0" w:color="auto"/>
              <w:bottom w:val="single" w:sz="4" w:space="0" w:color="auto"/>
              <w:right w:val="single" w:sz="4" w:space="0" w:color="auto"/>
            </w:tcBorders>
          </w:tcPr>
          <w:p w:rsidR="00ED1967" w:rsidRPr="00ED1967" w:rsidRDefault="00ED1967" w:rsidP="00ED1967">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c>
          <w:tcPr>
            <w:tcW w:w="992" w:type="dxa"/>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rPr>
                <w:rFonts w:ascii="Times New Roman" w:eastAsia="Calibri" w:hAnsi="Times New Roman" w:cs="Times New Roman"/>
                <w:color w:val="auto"/>
                <w:lang w:val="uk-UA" w:bidi="ar-SA"/>
              </w:rPr>
            </w:pPr>
          </w:p>
        </w:tc>
      </w:tr>
      <w:tr w:rsidR="00ED1967"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Українська мова</w:t>
            </w:r>
          </w:p>
        </w:tc>
        <w:tc>
          <w:tcPr>
            <w:tcW w:w="1291" w:type="dxa"/>
            <w:tcBorders>
              <w:top w:val="single" w:sz="4" w:space="0" w:color="auto"/>
              <w:left w:val="single" w:sz="4" w:space="0" w:color="auto"/>
              <w:bottom w:val="single" w:sz="4" w:space="0" w:color="auto"/>
              <w:right w:val="single" w:sz="4" w:space="0" w:color="auto"/>
            </w:tcBorders>
          </w:tcPr>
          <w:p w:rsidR="00ED1967" w:rsidRPr="00ED1967" w:rsidRDefault="00ED1967" w:rsidP="00ED1967">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jc w:val="center"/>
              <w:rPr>
                <w:rFonts w:ascii="Times New Roman" w:eastAsia="Calibri" w:hAnsi="Times New Roman" w:cs="Times New Roman"/>
                <w:color w:val="auto"/>
                <w:lang w:val="uk-UA" w:bidi="ar-SA"/>
              </w:rPr>
            </w:pPr>
          </w:p>
        </w:tc>
        <w:tc>
          <w:tcPr>
            <w:tcW w:w="992" w:type="dxa"/>
            <w:tcBorders>
              <w:top w:val="single" w:sz="4" w:space="0" w:color="auto"/>
              <w:left w:val="single" w:sz="4" w:space="0" w:color="auto"/>
              <w:bottom w:val="single" w:sz="4" w:space="0" w:color="auto"/>
              <w:right w:val="single" w:sz="4" w:space="0" w:color="auto"/>
            </w:tcBorders>
          </w:tcPr>
          <w:p w:rsidR="00ED1967" w:rsidRPr="00ED1967" w:rsidRDefault="00ED1967" w:rsidP="00606573">
            <w:pPr>
              <w:widowControl/>
              <w:jc w:val="center"/>
              <w:rPr>
                <w:rFonts w:ascii="Times New Roman" w:eastAsia="Calibri" w:hAnsi="Times New Roman" w:cs="Times New Roman"/>
                <w:color w:val="auto"/>
                <w:lang w:val="uk-UA" w:bidi="ar-SA"/>
              </w:rPr>
            </w:pPr>
          </w:p>
        </w:tc>
      </w:tr>
      <w:tr w:rsidR="00ED1967"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Математика</w:t>
            </w:r>
          </w:p>
        </w:tc>
        <w:tc>
          <w:tcPr>
            <w:tcW w:w="1291" w:type="dxa"/>
            <w:tcBorders>
              <w:top w:val="single" w:sz="4" w:space="0" w:color="auto"/>
              <w:left w:val="single" w:sz="4" w:space="0" w:color="auto"/>
              <w:bottom w:val="single" w:sz="4" w:space="0" w:color="auto"/>
              <w:right w:val="single" w:sz="4" w:space="0" w:color="auto"/>
            </w:tcBorders>
          </w:tcPr>
          <w:p w:rsidR="00ED1967" w:rsidRPr="00ED1967" w:rsidRDefault="00ED1967" w:rsidP="00ED1967">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ED1967" w:rsidRPr="00ED1967" w:rsidRDefault="00ED1967" w:rsidP="00606573">
            <w:pPr>
              <w:widowControl/>
              <w:jc w:val="center"/>
              <w:rPr>
                <w:rFonts w:ascii="Times New Roman" w:eastAsia="Calibri" w:hAnsi="Times New Roman" w:cs="Times New Roman"/>
                <w:color w:val="auto"/>
                <w:lang w:val="uk-UA" w:bidi="ar-SA"/>
              </w:rPr>
            </w:pPr>
          </w:p>
        </w:tc>
      </w:tr>
      <w:tr w:rsidR="008D2317"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8D2317" w:rsidRDefault="008D2317" w:rsidP="00523D1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Історія</w:t>
            </w:r>
          </w:p>
        </w:tc>
        <w:tc>
          <w:tcPr>
            <w:tcW w:w="1291" w:type="dxa"/>
            <w:tcBorders>
              <w:top w:val="single" w:sz="4" w:space="0" w:color="auto"/>
              <w:left w:val="single" w:sz="4" w:space="0" w:color="auto"/>
              <w:bottom w:val="single" w:sz="4" w:space="0" w:color="auto"/>
              <w:right w:val="single" w:sz="4" w:space="0" w:color="auto"/>
            </w:tcBorders>
          </w:tcPr>
          <w:p w:rsidR="008D2317" w:rsidRPr="00ED1967" w:rsidRDefault="008D2317" w:rsidP="00ED1967">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8D2317" w:rsidRPr="00ED1967" w:rsidRDefault="008D2317" w:rsidP="00523D1A">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8D2317" w:rsidRPr="00ED1967" w:rsidRDefault="008D2317" w:rsidP="00523D1A">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8D2317" w:rsidRDefault="008D2317" w:rsidP="00523D1A">
            <w:pPr>
              <w:widowControl/>
              <w:jc w:val="center"/>
              <w:rPr>
                <w:rFonts w:ascii="Times New Roman" w:eastAsia="Calibri" w:hAnsi="Times New Roman" w:cs="Times New Roman"/>
                <w:color w:val="auto"/>
                <w:lang w:val="uk-UA" w:bidi="ar-SA"/>
              </w:rPr>
            </w:pPr>
          </w:p>
        </w:tc>
        <w:tc>
          <w:tcPr>
            <w:tcW w:w="992" w:type="dxa"/>
            <w:tcBorders>
              <w:top w:val="single" w:sz="4" w:space="0" w:color="auto"/>
              <w:left w:val="single" w:sz="4" w:space="0" w:color="auto"/>
              <w:bottom w:val="single" w:sz="4" w:space="0" w:color="auto"/>
              <w:right w:val="single" w:sz="4" w:space="0" w:color="auto"/>
            </w:tcBorders>
          </w:tcPr>
          <w:p w:rsidR="008D2317" w:rsidRDefault="008D2317" w:rsidP="00606573">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r>
      <w:tr w:rsidR="00ED1967"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Мистецтво</w:t>
            </w:r>
          </w:p>
        </w:tc>
        <w:tc>
          <w:tcPr>
            <w:tcW w:w="1291" w:type="dxa"/>
            <w:tcBorders>
              <w:top w:val="single" w:sz="4" w:space="0" w:color="auto"/>
              <w:left w:val="single" w:sz="4" w:space="0" w:color="auto"/>
              <w:bottom w:val="single" w:sz="4" w:space="0" w:color="auto"/>
              <w:right w:val="single" w:sz="4" w:space="0" w:color="auto"/>
            </w:tcBorders>
          </w:tcPr>
          <w:p w:rsidR="00ED1967" w:rsidRPr="00ED1967" w:rsidRDefault="00ED1967" w:rsidP="00ED1967">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7A1A98"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ED1967" w:rsidRPr="00ED1967" w:rsidRDefault="00267AF5"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c>
          <w:tcPr>
            <w:tcW w:w="992" w:type="dxa"/>
            <w:tcBorders>
              <w:top w:val="single" w:sz="4" w:space="0" w:color="auto"/>
              <w:left w:val="single" w:sz="4" w:space="0" w:color="auto"/>
              <w:bottom w:val="single" w:sz="4" w:space="0" w:color="auto"/>
              <w:right w:val="single" w:sz="4" w:space="0" w:color="auto"/>
            </w:tcBorders>
          </w:tcPr>
          <w:p w:rsidR="00ED1967" w:rsidRPr="00ED1967" w:rsidRDefault="00ED1967" w:rsidP="00523D1A">
            <w:pPr>
              <w:widowControl/>
              <w:rPr>
                <w:rFonts w:ascii="Times New Roman" w:eastAsia="Calibri" w:hAnsi="Times New Roman" w:cs="Times New Roman"/>
                <w:color w:val="auto"/>
                <w:lang w:val="uk-UA" w:bidi="ar-SA"/>
              </w:rPr>
            </w:pPr>
          </w:p>
        </w:tc>
      </w:tr>
      <w:tr w:rsidR="00305C36"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305C36" w:rsidRDefault="00305C36" w:rsidP="00523D1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Літературна студія</w:t>
            </w:r>
          </w:p>
        </w:tc>
        <w:tc>
          <w:tcPr>
            <w:tcW w:w="1291" w:type="dxa"/>
            <w:tcBorders>
              <w:top w:val="single" w:sz="4" w:space="0" w:color="auto"/>
              <w:left w:val="single" w:sz="4" w:space="0" w:color="auto"/>
              <w:bottom w:val="single" w:sz="4" w:space="0" w:color="auto"/>
              <w:right w:val="single" w:sz="4" w:space="0" w:color="auto"/>
            </w:tcBorders>
          </w:tcPr>
          <w:p w:rsidR="00305C36" w:rsidRPr="00ED1967" w:rsidRDefault="00305C36" w:rsidP="00ED1967">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305C36" w:rsidRPr="00ED1967" w:rsidRDefault="00305C36" w:rsidP="00523D1A">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305C36" w:rsidRPr="00ED1967" w:rsidRDefault="00305C36" w:rsidP="00523D1A">
            <w:pPr>
              <w:widowControl/>
              <w:jc w:val="center"/>
              <w:rPr>
                <w:rFonts w:ascii="Times New Roman" w:eastAsia="Calibri" w:hAnsi="Times New Roman" w:cs="Times New Roman"/>
                <w:color w:val="auto"/>
                <w:lang w:val="uk-UA" w:bidi="ar-SA"/>
              </w:rPr>
            </w:pPr>
          </w:p>
        </w:tc>
        <w:tc>
          <w:tcPr>
            <w:tcW w:w="1134" w:type="dxa"/>
            <w:tcBorders>
              <w:top w:val="single" w:sz="4" w:space="0" w:color="auto"/>
              <w:left w:val="single" w:sz="4" w:space="0" w:color="auto"/>
              <w:bottom w:val="single" w:sz="4" w:space="0" w:color="auto"/>
              <w:right w:val="single" w:sz="4" w:space="0" w:color="auto"/>
            </w:tcBorders>
          </w:tcPr>
          <w:p w:rsidR="00305C36" w:rsidRPr="00ED1967" w:rsidRDefault="00305C36" w:rsidP="00523D1A">
            <w:pPr>
              <w:widowControl/>
              <w:jc w:val="center"/>
              <w:rPr>
                <w:rFonts w:ascii="Times New Roman" w:eastAsia="Calibri" w:hAnsi="Times New Roman" w:cs="Times New Roman"/>
                <w:color w:val="auto"/>
                <w:lang w:val="uk-UA" w:bidi="ar-SA"/>
              </w:rPr>
            </w:pPr>
          </w:p>
        </w:tc>
        <w:tc>
          <w:tcPr>
            <w:tcW w:w="992" w:type="dxa"/>
            <w:tcBorders>
              <w:top w:val="single" w:sz="4" w:space="0" w:color="auto"/>
              <w:left w:val="single" w:sz="4" w:space="0" w:color="auto"/>
              <w:bottom w:val="single" w:sz="4" w:space="0" w:color="auto"/>
              <w:right w:val="single" w:sz="4" w:space="0" w:color="auto"/>
            </w:tcBorders>
          </w:tcPr>
          <w:p w:rsidR="00305C36" w:rsidRPr="00ED1967" w:rsidRDefault="00305C36" w:rsidP="00606573">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r>
      <w:tr w:rsidR="00523D1A"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Гранично допустиме навчальне навантаження</w:t>
            </w:r>
          </w:p>
        </w:tc>
        <w:tc>
          <w:tcPr>
            <w:tcW w:w="1291"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31</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32</w:t>
            </w:r>
          </w:p>
        </w:tc>
        <w:tc>
          <w:tcPr>
            <w:tcW w:w="1134"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33</w:t>
            </w:r>
          </w:p>
        </w:tc>
        <w:tc>
          <w:tcPr>
            <w:tcW w:w="992" w:type="dxa"/>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jc w:val="center"/>
              <w:rPr>
                <w:rFonts w:ascii="Times New Roman" w:eastAsia="Calibri" w:hAnsi="Times New Roman" w:cs="Times New Roman"/>
                <w:color w:val="auto"/>
                <w:lang w:val="uk-UA" w:bidi="ar-SA"/>
              </w:rPr>
            </w:pPr>
            <w:r w:rsidRPr="00ED1967">
              <w:rPr>
                <w:rFonts w:ascii="Times New Roman" w:eastAsia="Calibri" w:hAnsi="Times New Roman" w:cs="Times New Roman"/>
                <w:color w:val="auto"/>
                <w:lang w:val="uk-UA" w:bidi="ar-SA"/>
              </w:rPr>
              <w:t>33</w:t>
            </w:r>
          </w:p>
        </w:tc>
      </w:tr>
      <w:tr w:rsidR="00523D1A" w:rsidRPr="00523D1A" w:rsidTr="00966FBB">
        <w:tc>
          <w:tcPr>
            <w:tcW w:w="5088" w:type="dxa"/>
            <w:gridSpan w:val="2"/>
            <w:tcBorders>
              <w:top w:val="single" w:sz="4" w:space="0" w:color="auto"/>
              <w:left w:val="single" w:sz="4" w:space="0" w:color="auto"/>
              <w:bottom w:val="single" w:sz="4" w:space="0" w:color="auto"/>
              <w:right w:val="single" w:sz="4" w:space="0" w:color="auto"/>
            </w:tcBorders>
          </w:tcPr>
          <w:p w:rsidR="00523D1A" w:rsidRPr="00ED1967" w:rsidRDefault="00523D1A" w:rsidP="00523D1A">
            <w:pPr>
              <w:widowControl/>
              <w:rPr>
                <w:rFonts w:ascii="Times New Roman" w:eastAsia="Calibri" w:hAnsi="Times New Roman" w:cs="Times New Roman"/>
                <w:b/>
                <w:bCs/>
                <w:color w:val="auto"/>
                <w:lang w:val="uk-UA" w:bidi="ar-SA"/>
              </w:rPr>
            </w:pPr>
            <w:r w:rsidRPr="00ED1967">
              <w:rPr>
                <w:rFonts w:ascii="Times New Roman" w:eastAsia="Calibri" w:hAnsi="Times New Roman" w:cs="Times New Roman"/>
                <w:b/>
                <w:bCs/>
                <w:color w:val="auto"/>
                <w:lang w:val="uk-UA" w:bidi="ar-SA"/>
              </w:rPr>
              <w:t>Всього (без урахування поділу класів на групи)</w:t>
            </w:r>
          </w:p>
        </w:tc>
        <w:tc>
          <w:tcPr>
            <w:tcW w:w="1291" w:type="dxa"/>
            <w:tcBorders>
              <w:top w:val="single" w:sz="4" w:space="0" w:color="auto"/>
              <w:left w:val="single" w:sz="4" w:space="0" w:color="auto"/>
              <w:bottom w:val="single" w:sz="4" w:space="0" w:color="auto"/>
              <w:right w:val="single" w:sz="4" w:space="0" w:color="auto"/>
            </w:tcBorders>
          </w:tcPr>
          <w:p w:rsidR="00523D1A" w:rsidRPr="00BA4953" w:rsidRDefault="006C4D16" w:rsidP="00523D1A">
            <w:pPr>
              <w:widowControl/>
              <w:jc w:val="center"/>
              <w:rPr>
                <w:rFonts w:ascii="Times New Roman" w:eastAsia="Calibri" w:hAnsi="Times New Roman" w:cs="Times New Roman"/>
                <w:b/>
                <w:color w:val="auto"/>
                <w:lang w:val="uk-UA" w:bidi="ar-SA"/>
              </w:rPr>
            </w:pPr>
            <w:r w:rsidRPr="00BA4953">
              <w:rPr>
                <w:rFonts w:ascii="Times New Roman" w:eastAsia="Calibri" w:hAnsi="Times New Roman" w:cs="Times New Roman"/>
                <w:b/>
                <w:color w:val="auto"/>
                <w:lang w:val="uk-UA" w:bidi="ar-SA"/>
              </w:rPr>
              <w:t>29</w:t>
            </w:r>
            <w:r w:rsidR="004D65C8">
              <w:rPr>
                <w:rFonts w:ascii="Times New Roman" w:eastAsia="Calibri" w:hAnsi="Times New Roman" w:cs="Times New Roman"/>
                <w:b/>
                <w:color w:val="auto"/>
                <w:lang w:val="uk-UA" w:bidi="ar-SA"/>
              </w:rPr>
              <w:t>,5</w:t>
            </w:r>
            <w:r w:rsidRPr="00BA4953">
              <w:rPr>
                <w:rFonts w:ascii="Times New Roman" w:eastAsia="Calibri" w:hAnsi="Times New Roman" w:cs="Times New Roman"/>
                <w:b/>
                <w:color w:val="auto"/>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BA4953" w:rsidRDefault="007A1A98" w:rsidP="00523D1A">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31,5+2,5</w:t>
            </w:r>
          </w:p>
        </w:tc>
        <w:tc>
          <w:tcPr>
            <w:tcW w:w="1134" w:type="dxa"/>
            <w:tcBorders>
              <w:top w:val="single" w:sz="4" w:space="0" w:color="auto"/>
              <w:left w:val="single" w:sz="4" w:space="0" w:color="auto"/>
              <w:bottom w:val="single" w:sz="4" w:space="0" w:color="auto"/>
              <w:right w:val="single" w:sz="4" w:space="0" w:color="auto"/>
            </w:tcBorders>
          </w:tcPr>
          <w:p w:rsidR="00523D1A" w:rsidRPr="00BA4953" w:rsidRDefault="00B34A72" w:rsidP="00523D1A">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33</w:t>
            </w:r>
            <w:r w:rsidR="00966FBB" w:rsidRPr="00BA4953">
              <w:rPr>
                <w:rFonts w:ascii="Times New Roman" w:eastAsia="Calibri" w:hAnsi="Times New Roman" w:cs="Times New Roman"/>
                <w:b/>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BA4953" w:rsidRDefault="00966FBB" w:rsidP="00523D1A">
            <w:pPr>
              <w:widowControl/>
              <w:jc w:val="center"/>
              <w:rPr>
                <w:rFonts w:ascii="Times New Roman" w:eastAsia="Calibri" w:hAnsi="Times New Roman" w:cs="Times New Roman"/>
                <w:b/>
                <w:color w:val="auto"/>
                <w:lang w:val="uk-UA" w:bidi="ar-SA"/>
              </w:rPr>
            </w:pPr>
            <w:r w:rsidRPr="00BA4953">
              <w:rPr>
                <w:rFonts w:ascii="Times New Roman" w:eastAsia="Calibri" w:hAnsi="Times New Roman" w:cs="Times New Roman"/>
                <w:b/>
                <w:color w:val="auto"/>
                <w:lang w:val="uk-UA" w:bidi="ar-SA"/>
              </w:rPr>
              <w:t>32,5</w:t>
            </w:r>
            <w:r w:rsidR="00523D1A" w:rsidRPr="00BA4953">
              <w:rPr>
                <w:rFonts w:ascii="Times New Roman" w:eastAsia="Calibri" w:hAnsi="Times New Roman" w:cs="Times New Roman"/>
                <w:b/>
                <w:color w:val="auto"/>
                <w:lang w:val="uk-UA" w:bidi="ar-SA"/>
              </w:rPr>
              <w:t>+3</w:t>
            </w:r>
            <w:r w:rsidRPr="00BA4953">
              <w:rPr>
                <w:rFonts w:ascii="Times New Roman" w:eastAsia="Calibri" w:hAnsi="Times New Roman" w:cs="Times New Roman"/>
                <w:b/>
                <w:color w:val="auto"/>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BA4953" w:rsidRDefault="00966FBB" w:rsidP="00523D1A">
            <w:pPr>
              <w:widowControl/>
              <w:jc w:val="center"/>
              <w:rPr>
                <w:rFonts w:ascii="Times New Roman" w:eastAsia="Calibri" w:hAnsi="Times New Roman" w:cs="Times New Roman"/>
                <w:b/>
                <w:color w:val="auto"/>
                <w:lang w:val="uk-UA" w:bidi="ar-SA"/>
              </w:rPr>
            </w:pPr>
            <w:r w:rsidRPr="00BA4953">
              <w:rPr>
                <w:rFonts w:ascii="Times New Roman" w:eastAsia="Calibri" w:hAnsi="Times New Roman" w:cs="Times New Roman"/>
                <w:b/>
                <w:color w:val="auto"/>
                <w:lang w:val="uk-UA" w:bidi="ar-SA"/>
              </w:rPr>
              <w:t>34+2</w:t>
            </w:r>
          </w:p>
        </w:tc>
      </w:tr>
    </w:tbl>
    <w:p w:rsidR="00523D1A" w:rsidRPr="00523D1A" w:rsidRDefault="000B4410" w:rsidP="00384CFC">
      <w:pPr>
        <w:widowControl/>
        <w:ind w:left="142" w:right="-285"/>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w:t>
      </w:r>
      <w:r w:rsidR="00523D1A" w:rsidRPr="00523D1A">
        <w:rPr>
          <w:rFonts w:ascii="Times New Roman" w:eastAsia="Calibri" w:hAnsi="Times New Roman" w:cs="Times New Roman"/>
          <w:color w:val="auto"/>
          <w:lang w:val="uk-UA" w:bidi="ar-SA"/>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384CFC">
      <w:pPr>
        <w:widowControl/>
        <w:shd w:val="clear" w:color="auto" w:fill="FFFFFF"/>
        <w:ind w:left="142"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142"/>
        <w:rPr>
          <w:rFonts w:ascii="Calibri" w:eastAsia="Calibri" w:hAnsi="Calibri" w:cs="Times New Roman"/>
          <w:color w:val="auto"/>
          <w:sz w:val="22"/>
          <w:szCs w:val="22"/>
          <w:lang w:val="uk-UA" w:bidi="ar-SA"/>
        </w:rPr>
      </w:pPr>
    </w:p>
    <w:p w:rsidR="00523D1A" w:rsidRPr="00523D1A" w:rsidRDefault="00523D1A" w:rsidP="00384CFC">
      <w:pPr>
        <w:widowControl/>
        <w:ind w:left="142"/>
        <w:rPr>
          <w:rFonts w:ascii="Calibri" w:eastAsia="Calibri" w:hAnsi="Calibri" w:cs="Times New Roman"/>
          <w:color w:val="auto"/>
          <w:sz w:val="22"/>
          <w:szCs w:val="22"/>
          <w:lang w:val="uk-UA" w:bidi="ar-SA"/>
        </w:rPr>
      </w:pPr>
    </w:p>
    <w:p w:rsidR="00523D1A" w:rsidRPr="00523D1A" w:rsidRDefault="00797C59" w:rsidP="00797C59">
      <w:pPr>
        <w:widowControl/>
        <w:shd w:val="clear" w:color="auto" w:fill="FFFFFF"/>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2845C4">
        <w:rPr>
          <w:rFonts w:ascii="Times New Roman" w:eastAsia="Calibri" w:hAnsi="Times New Roman" w:cs="Times New Roman"/>
          <w:color w:val="auto"/>
          <w:sz w:val="28"/>
          <w:szCs w:val="28"/>
          <w:lang w:val="uk-UA" w:bidi="ar-SA"/>
        </w:rPr>
        <w:t xml:space="preserve"> </w:t>
      </w:r>
      <w:r w:rsidR="00523D1A" w:rsidRPr="00523D1A">
        <w:rPr>
          <w:rFonts w:ascii="Times New Roman" w:eastAsia="Calibri" w:hAnsi="Times New Roman" w:cs="Times New Roman"/>
          <w:color w:val="auto"/>
          <w:sz w:val="28"/>
          <w:szCs w:val="28"/>
          <w:lang w:val="uk-UA" w:bidi="ar-SA"/>
        </w:rPr>
        <w:t>Таблиця</w:t>
      </w:r>
      <w:r w:rsidR="00305C36">
        <w:rPr>
          <w:rFonts w:ascii="Times New Roman" w:eastAsia="Calibri" w:hAnsi="Times New Roman" w:cs="Times New Roman"/>
          <w:color w:val="auto"/>
          <w:sz w:val="28"/>
          <w:szCs w:val="28"/>
          <w:lang w:val="uk-UA" w:bidi="ar-SA"/>
        </w:rPr>
        <w:t xml:space="preserve"> 2</w:t>
      </w:r>
    </w:p>
    <w:p w:rsidR="00523D1A" w:rsidRPr="00523D1A" w:rsidRDefault="00E141C1" w:rsidP="00523D1A">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відповідно </w:t>
      </w:r>
      <w:r w:rsidR="00523D1A" w:rsidRPr="00523D1A">
        <w:rPr>
          <w:rFonts w:ascii="Times New Roman" w:eastAsia="Calibri" w:hAnsi="Times New Roman" w:cs="Times New Roman"/>
          <w:color w:val="auto"/>
          <w:sz w:val="28"/>
          <w:szCs w:val="28"/>
          <w:lang w:val="uk-UA" w:bidi="ar-SA"/>
        </w:rPr>
        <w:t xml:space="preserve">до </w:t>
      </w:r>
      <w:r>
        <w:rPr>
          <w:rFonts w:ascii="Times New Roman" w:eastAsia="Calibri" w:hAnsi="Times New Roman" w:cs="Times New Roman"/>
          <w:color w:val="auto"/>
          <w:sz w:val="28"/>
          <w:szCs w:val="28"/>
          <w:lang w:val="uk-UA" w:bidi="ar-SA"/>
        </w:rPr>
        <w:t>Типової</w:t>
      </w:r>
      <w:r w:rsidR="00523D1A" w:rsidRPr="00523D1A">
        <w:rPr>
          <w:rFonts w:ascii="Times New Roman" w:eastAsia="Calibri" w:hAnsi="Times New Roman" w:cs="Times New Roman"/>
          <w:color w:val="auto"/>
          <w:sz w:val="28"/>
          <w:szCs w:val="28"/>
          <w:lang w:val="uk-UA" w:bidi="ar-SA"/>
        </w:rPr>
        <w:t xml:space="preserve"> освітньої програми</w:t>
      </w:r>
    </w:p>
    <w:p w:rsidR="00E141C1" w:rsidRDefault="00E141C1" w:rsidP="00E141C1">
      <w:pPr>
        <w:widowControl/>
        <w:shd w:val="clear" w:color="auto" w:fill="FFFFFF"/>
        <w:ind w:left="5529"/>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(на підставі наказу </w:t>
      </w:r>
      <w:r w:rsidR="003A6D84">
        <w:rPr>
          <w:rFonts w:ascii="Times New Roman" w:eastAsia="Calibri" w:hAnsi="Times New Roman" w:cs="Times New Roman"/>
          <w:color w:val="auto"/>
          <w:lang w:val="uk-UA" w:bidi="ar-SA"/>
        </w:rPr>
        <w:t>МОН України від 20.04.2018р.№405</w:t>
      </w:r>
      <w:r>
        <w:rPr>
          <w:rFonts w:ascii="Times New Roman" w:eastAsia="Calibri" w:hAnsi="Times New Roman" w:cs="Times New Roman"/>
          <w:color w:val="auto"/>
          <w:lang w:val="uk-UA" w:bidi="ar-SA"/>
        </w:rPr>
        <w:t>)</w:t>
      </w:r>
    </w:p>
    <w:p w:rsidR="00523D1A" w:rsidRPr="00523D1A" w:rsidRDefault="00523D1A" w:rsidP="00E141C1">
      <w:pPr>
        <w:widowControl/>
        <w:jc w:val="right"/>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(затверджені наказами МОН від </w:t>
      </w:r>
      <w:r w:rsidRPr="00523D1A">
        <w:rPr>
          <w:rFonts w:ascii="Times New Roman" w:eastAsia="Times New Roman" w:hAnsi="Times New Roman" w:cs="Times New Roman"/>
          <w:color w:val="auto"/>
          <w:sz w:val="28"/>
          <w:szCs w:val="28"/>
          <w:lang w:val="uk-UA" w:eastAsia="uk-UA" w:bidi="ar-SA"/>
        </w:rPr>
        <w:t xml:space="preserve">07.06.2017 № 804 та від </w:t>
      </w:r>
      <w:r w:rsidRPr="00523D1A">
        <w:rPr>
          <w:rFonts w:ascii="Times New Roman" w:eastAsia="Calibri" w:hAnsi="Times New Roman" w:cs="Times New Roman"/>
          <w:color w:val="auto"/>
          <w:sz w:val="28"/>
          <w:szCs w:val="28"/>
          <w:lang w:val="uk-UA" w:bidi="ar-SA"/>
        </w:rPr>
        <w:t>23.10.2017 № 1407</w:t>
      </w:r>
      <w:r w:rsidRPr="00523D1A">
        <w:rPr>
          <w:rFonts w:ascii="Times New Roman" w:eastAsia="Times New Roman" w:hAnsi="Times New Roman" w:cs="Times New Roman"/>
          <w:color w:val="auto"/>
          <w:sz w:val="28"/>
          <w:szCs w:val="28"/>
          <w:lang w:val="uk-UA" w:eastAsia="uk-UA" w:bidi="ar-SA"/>
        </w:rPr>
        <w:t>)</w:t>
      </w:r>
    </w:p>
    <w:p w:rsidR="00523D1A" w:rsidRPr="00523D1A" w:rsidRDefault="00523D1A" w:rsidP="00523D1A">
      <w:pPr>
        <w:widowControl/>
        <w:jc w:val="center"/>
        <w:rPr>
          <w:rFonts w:ascii="Times New Roman" w:eastAsia="Calibri" w:hAnsi="Times New Roman" w:cs="Times New Roman"/>
          <w:i/>
          <w:color w:val="auto"/>
          <w:sz w:val="28"/>
          <w:szCs w:val="28"/>
          <w:lang w:val="uk-UA" w:bidi="ar-SA"/>
        </w:rPr>
      </w:pPr>
    </w:p>
    <w:tbl>
      <w:tblPr>
        <w:tblW w:w="960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8615"/>
      </w:tblGrid>
      <w:tr w:rsidR="00523D1A" w:rsidRPr="00523D1A" w:rsidTr="00305C36">
        <w:trPr>
          <w:trHeight w:val="753"/>
        </w:trPr>
        <w:tc>
          <w:tcPr>
            <w:tcW w:w="993"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п/п</w:t>
            </w: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523D1A" w:rsidRPr="00523D1A" w:rsidTr="00305C36">
        <w:trPr>
          <w:trHeight w:val="395"/>
        </w:trPr>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523D1A" w:rsidRPr="00523D1A" w:rsidTr="00305C36">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523D1A" w:rsidRPr="00523D1A" w:rsidTr="00305C36">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523D1A" w:rsidRPr="00523D1A" w:rsidTr="00305C36">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r>
      <w:tr w:rsidR="00523D1A" w:rsidRPr="00523D1A" w:rsidTr="00305C36">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523D1A" w:rsidRPr="00523D1A" w:rsidTr="00305C36">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523D1A" w:rsidRPr="00523D1A" w:rsidTr="00305C36">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523D1A" w:rsidRPr="00523D1A" w:rsidTr="00305C36">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r>
      <w:tr w:rsidR="00523D1A" w:rsidRPr="00523D1A" w:rsidTr="00305C36">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523D1A" w:rsidRPr="00523D1A" w:rsidTr="00305C36">
        <w:trPr>
          <w:trHeight w:val="246"/>
        </w:trPr>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523D1A" w:rsidRPr="00523D1A" w:rsidTr="00305C36">
        <w:trPr>
          <w:trHeight w:val="246"/>
        </w:trPr>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523D1A" w:rsidRPr="00523D1A" w:rsidTr="00305C36">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r>
      <w:tr w:rsidR="00523D1A" w:rsidRPr="00523D1A" w:rsidTr="00305C36">
        <w:trPr>
          <w:trHeight w:val="246"/>
        </w:trPr>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523D1A" w:rsidRPr="00523D1A" w:rsidTr="00305C36">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523D1A" w:rsidRPr="00523D1A" w:rsidTr="00305C36">
        <w:trPr>
          <w:trHeight w:val="246"/>
        </w:trPr>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523D1A" w:rsidRPr="00523D1A" w:rsidTr="00305C36">
        <w:trPr>
          <w:trHeight w:val="246"/>
        </w:trPr>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523D1A" w:rsidRPr="00523D1A" w:rsidTr="00305C36">
        <w:tc>
          <w:tcPr>
            <w:tcW w:w="99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8615"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r>
    </w:tbl>
    <w:p w:rsidR="00523D1A" w:rsidRPr="00523D1A" w:rsidRDefault="00523D1A" w:rsidP="00523D1A">
      <w:pPr>
        <w:widowControl/>
        <w:jc w:val="both"/>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ab/>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b/>
          <w:color w:val="535353"/>
          <w:sz w:val="28"/>
          <w:szCs w:val="28"/>
          <w:lang w:val="uk-UA" w:bidi="ar-SA"/>
        </w:rPr>
        <w:tab/>
      </w:r>
    </w:p>
    <w:p w:rsidR="00BF7B92" w:rsidRPr="00523D1A" w:rsidRDefault="00BF7B92">
      <w:pPr>
        <w:rPr>
          <w:sz w:val="2"/>
          <w:szCs w:val="2"/>
          <w:lang w:val="uk-UA"/>
        </w:rPr>
      </w:pPr>
    </w:p>
    <w:sectPr w:rsidR="00BF7B92" w:rsidRPr="00523D1A" w:rsidSect="00DC4B55">
      <w:pgSz w:w="11909" w:h="16840"/>
      <w:pgMar w:top="993" w:right="360" w:bottom="993"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921" w:rsidRDefault="00D87921">
      <w:r>
        <w:separator/>
      </w:r>
    </w:p>
  </w:endnote>
  <w:endnote w:type="continuationSeparator" w:id="0">
    <w:p w:rsidR="00D87921" w:rsidRDefault="00D8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921" w:rsidRDefault="00D87921"/>
  </w:footnote>
  <w:footnote w:type="continuationSeparator" w:id="0">
    <w:p w:rsidR="00D87921" w:rsidRDefault="00D8792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2"/>
    <w:rsid w:val="00065570"/>
    <w:rsid w:val="000B4410"/>
    <w:rsid w:val="001146B7"/>
    <w:rsid w:val="001207F7"/>
    <w:rsid w:val="00144C90"/>
    <w:rsid w:val="00166C27"/>
    <w:rsid w:val="00177EF8"/>
    <w:rsid w:val="00215BF8"/>
    <w:rsid w:val="002257EE"/>
    <w:rsid w:val="00267AF5"/>
    <w:rsid w:val="002845C4"/>
    <w:rsid w:val="002E4EA0"/>
    <w:rsid w:val="002F0CA3"/>
    <w:rsid w:val="00305C36"/>
    <w:rsid w:val="00384CFC"/>
    <w:rsid w:val="003A6D84"/>
    <w:rsid w:val="004753F5"/>
    <w:rsid w:val="004D65C8"/>
    <w:rsid w:val="00500294"/>
    <w:rsid w:val="00515D7E"/>
    <w:rsid w:val="00521E24"/>
    <w:rsid w:val="0052255E"/>
    <w:rsid w:val="00523D1A"/>
    <w:rsid w:val="00606573"/>
    <w:rsid w:val="006B19D5"/>
    <w:rsid w:val="006C4D16"/>
    <w:rsid w:val="006F0C5D"/>
    <w:rsid w:val="0072007F"/>
    <w:rsid w:val="00797C59"/>
    <w:rsid w:val="007A1A98"/>
    <w:rsid w:val="007D175E"/>
    <w:rsid w:val="00827113"/>
    <w:rsid w:val="00862CA1"/>
    <w:rsid w:val="00867D1B"/>
    <w:rsid w:val="008D2317"/>
    <w:rsid w:val="00962430"/>
    <w:rsid w:val="00966FBB"/>
    <w:rsid w:val="009A0ECA"/>
    <w:rsid w:val="009B79DF"/>
    <w:rsid w:val="009C5102"/>
    <w:rsid w:val="00A46120"/>
    <w:rsid w:val="00A512D9"/>
    <w:rsid w:val="00A631FD"/>
    <w:rsid w:val="00A674C1"/>
    <w:rsid w:val="00A950E0"/>
    <w:rsid w:val="00AA1FA7"/>
    <w:rsid w:val="00AE4102"/>
    <w:rsid w:val="00B333FF"/>
    <w:rsid w:val="00B34A72"/>
    <w:rsid w:val="00BA4953"/>
    <w:rsid w:val="00BE1D6A"/>
    <w:rsid w:val="00BF7B92"/>
    <w:rsid w:val="00C05A5D"/>
    <w:rsid w:val="00D87921"/>
    <w:rsid w:val="00DB5397"/>
    <w:rsid w:val="00DC4B55"/>
    <w:rsid w:val="00DD0683"/>
    <w:rsid w:val="00E1167C"/>
    <w:rsid w:val="00E141C1"/>
    <w:rsid w:val="00E5164E"/>
    <w:rsid w:val="00E70C9B"/>
    <w:rsid w:val="00E801EA"/>
    <w:rsid w:val="00ED1967"/>
    <w:rsid w:val="00F01B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7D74"/>
  <w15:docId w15:val="{86BC4B03-3F6F-4432-8550-1AAFB56E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4102"/>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4102"/>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4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16491</Words>
  <Characters>9401</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Леся Іванівна</cp:lastModifiedBy>
  <cp:revision>7</cp:revision>
  <cp:lastPrinted>2021-06-16T10:02:00Z</cp:lastPrinted>
  <dcterms:created xsi:type="dcterms:W3CDTF">2021-06-16T09:20:00Z</dcterms:created>
  <dcterms:modified xsi:type="dcterms:W3CDTF">2021-06-16T13:25:00Z</dcterms:modified>
</cp:coreProperties>
</file>