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08" w:rsidRPr="004E398A" w:rsidRDefault="00D80E08" w:rsidP="00D80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E765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proofErr w:type="spellEnd"/>
      <w:r w:rsidRPr="000E76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</w:p>
    <w:p w:rsidR="00D80E08" w:rsidRPr="00F92908" w:rsidRDefault="00D80E08" w:rsidP="00D80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9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 засідання педагогічної ради</w:t>
      </w:r>
    </w:p>
    <w:p w:rsidR="00D80E08" w:rsidRDefault="00D80E08" w:rsidP="00D80E0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29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F9290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0.12.2020р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80E08" w:rsidRDefault="00D80E08" w:rsidP="00D80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323C7" w:rsidRDefault="005323C7" w:rsidP="005323C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23C7">
        <w:rPr>
          <w:rFonts w:ascii="Times New Roman" w:hAnsi="Times New Roman" w:cs="Times New Roman"/>
          <w:b/>
          <w:sz w:val="32"/>
          <w:szCs w:val="32"/>
          <w:lang w:val="uk-UA"/>
        </w:rPr>
        <w:t>Методичні рекомендації щодо оцінювання результатів навчання учнів третіх і четвертих класів Нової української школи</w:t>
      </w:r>
    </w:p>
    <w:p w:rsidR="005323C7" w:rsidRDefault="005323C7" w:rsidP="00532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323C7">
        <w:rPr>
          <w:rFonts w:ascii="Times New Roman" w:hAnsi="Times New Roman" w:cs="Times New Roman"/>
          <w:sz w:val="28"/>
          <w:szCs w:val="28"/>
          <w:lang w:val="uk-UA"/>
        </w:rPr>
        <w:t xml:space="preserve">Для учнів третіх та четвертих класів застосовується формувальне та підсумкове (тематичне, семестрове та річне оцінювання).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формувального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є як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зорієнтований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очікуваного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результату, так і результат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Формувальне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шляхом: </w:t>
      </w:r>
    </w:p>
    <w:p w:rsidR="005323C7" w:rsidRDefault="005323C7" w:rsidP="00532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C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учителя за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</w:r>
      <w:r w:rsidRPr="005323C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портфоліо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учнівських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23C7" w:rsidRDefault="005323C7" w:rsidP="00532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C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23C7" w:rsidRDefault="005323C7" w:rsidP="00532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C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батьками; </w:t>
      </w:r>
    </w:p>
    <w:p w:rsidR="005323C7" w:rsidRDefault="005323C7" w:rsidP="00532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C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формувального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відображаються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судженнях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учителя/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Оцінні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об’єктивними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конкретними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чіткими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лаконічними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доброзичливими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слугувати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суджень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3C7" w:rsidRDefault="005323C7" w:rsidP="00532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323C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оцінному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судженні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утруднень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очікуваних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програмових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Підсумкове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тематичне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семестрове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річне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четвертих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рівневою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шкалою, 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позначаються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(П)», «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>» (С), «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>» (Д), «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(В)». </w:t>
      </w:r>
    </w:p>
    <w:p w:rsidR="005323C7" w:rsidRDefault="005323C7" w:rsidP="00532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Підсумкове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тематичне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розроблених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усними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письмовими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цифровій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r w:rsidRPr="005323C7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комбінованої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Періодичність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відображається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календарнотематичному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gramStart"/>
      <w:r w:rsidRPr="005323C7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5323C7">
        <w:rPr>
          <w:rFonts w:ascii="Times New Roman" w:hAnsi="Times New Roman" w:cs="Times New Roman"/>
          <w:sz w:val="28"/>
          <w:szCs w:val="28"/>
        </w:rPr>
        <w:t xml:space="preserve"> кожного предмета.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діагностичні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зошитах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аркушах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бланках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3C7" w:rsidRDefault="005323C7" w:rsidP="00532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відповідност</w:t>
      </w:r>
      <w:bookmarkStart w:id="0" w:name="_GoBack"/>
      <w:bookmarkEnd w:id="0"/>
      <w:r w:rsidRPr="005323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діагностичних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фіксуються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тематичне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семестрове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річне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виводиться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У журнал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виставляється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результат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семестру (триместру)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3C40DB" w:rsidRPr="005323C7" w:rsidRDefault="005323C7" w:rsidP="005323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оцінюванням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семестр (триместр). У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свідоцтві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фіксує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розгорнуту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сформованість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наскрізних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сформованості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наскрізних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учитель на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3C7">
        <w:rPr>
          <w:rFonts w:ascii="Times New Roman" w:hAnsi="Times New Roman" w:cs="Times New Roman"/>
          <w:sz w:val="28"/>
          <w:szCs w:val="28"/>
        </w:rPr>
        <w:t>портфоліо</w:t>
      </w:r>
      <w:proofErr w:type="spellEnd"/>
      <w:r w:rsidRPr="005323C7">
        <w:rPr>
          <w:rFonts w:ascii="Times New Roman" w:hAnsi="Times New Roman" w:cs="Times New Roman"/>
          <w:sz w:val="28"/>
          <w:szCs w:val="28"/>
        </w:rPr>
        <w:t>.</w:t>
      </w:r>
    </w:p>
    <w:sectPr w:rsidR="003C40DB" w:rsidRPr="005323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9A"/>
    <w:rsid w:val="003C40DB"/>
    <w:rsid w:val="005323C7"/>
    <w:rsid w:val="00D80E08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B5A8"/>
  <w15:chartTrackingRefBased/>
  <w15:docId w15:val="{26918C7F-3DED-43BB-A514-89DBB811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2103</Words>
  <Characters>1200</Characters>
  <Application>Microsoft Office Word</Application>
  <DocSecurity>0</DocSecurity>
  <Lines>10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3</cp:revision>
  <dcterms:created xsi:type="dcterms:W3CDTF">2020-12-08T15:02:00Z</dcterms:created>
  <dcterms:modified xsi:type="dcterms:W3CDTF">2020-12-11T11:27:00Z</dcterms:modified>
</cp:coreProperties>
</file>