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B2" w:rsidRPr="001A44B2" w:rsidRDefault="001A44B2" w:rsidP="00B22A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A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</w:t>
      </w:r>
      <w:proofErr w:type="spellEnd"/>
      <w:r w:rsidRPr="001A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A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діяльності</w:t>
      </w:r>
      <w:proofErr w:type="spellEnd"/>
      <w:r w:rsidR="00B22AD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Інгуль</w:t>
      </w:r>
      <w:r w:rsidRPr="001A44B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ської загальноосвітньої школи І-ІІІ ступенів</w:t>
      </w:r>
    </w:p>
    <w:p w:rsidR="001A44B2" w:rsidRPr="001A44B2" w:rsidRDefault="001A44B2" w:rsidP="00B22A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A44B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</w:t>
      </w:r>
      <w:r w:rsidRPr="001A44B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8</w:t>
      </w:r>
      <w:r w:rsidRPr="001A44B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навчальний рік</w:t>
      </w:r>
    </w:p>
    <w:p w:rsidR="001A44B2" w:rsidRPr="00312A38" w:rsidRDefault="001A44B2" w:rsidP="001A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A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</w:t>
      </w:r>
      <w:r w:rsidRPr="000162A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Закінчився черговий навчальний рік. Сьогодн</w:t>
      </w:r>
      <w:r w:rsidR="000162A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 ми зібралися, щоб підбити певн</w:t>
      </w:r>
      <w:r w:rsidRPr="000162A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 підсумки роботи колективу школи, оцінити діяльність директора на посаді протягом 201</w:t>
      </w:r>
      <w:r w:rsidRPr="00312A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7</w:t>
      </w:r>
      <w:r w:rsidRPr="000162A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-201</w:t>
      </w:r>
      <w:r w:rsidRPr="00312A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8 </w:t>
      </w:r>
      <w:r w:rsidRPr="000162A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навчального року. Як директор школи у своїй діяльності прот</w:t>
      </w:r>
      <w:r w:rsidR="000162A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ягом звітного періоду я керував</w:t>
      </w:r>
      <w:r w:rsidRPr="000162A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ся Статутом школи, Правил</w:t>
      </w:r>
      <w:proofErr w:type="spellStart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proofErr w:type="spellEnd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внутрішнього</w:t>
      </w:r>
      <w:proofErr w:type="spellEnd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трудового </w:t>
      </w:r>
      <w:proofErr w:type="spellStart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розпорядку</w:t>
      </w:r>
      <w:proofErr w:type="spellEnd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посадовими</w:t>
      </w:r>
      <w:proofErr w:type="spellEnd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обов’язками</w:t>
      </w:r>
      <w:proofErr w:type="spellEnd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директора </w:t>
      </w:r>
      <w:proofErr w:type="spellStart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школи</w:t>
      </w:r>
      <w:proofErr w:type="spellEnd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законодавством</w:t>
      </w:r>
      <w:proofErr w:type="spellEnd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України</w:t>
      </w:r>
      <w:proofErr w:type="spellEnd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іншими</w:t>
      </w:r>
      <w:proofErr w:type="spellEnd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нормативними</w:t>
      </w:r>
      <w:proofErr w:type="spellEnd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актами, </w:t>
      </w:r>
      <w:proofErr w:type="spellStart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що</w:t>
      </w:r>
      <w:proofErr w:type="spellEnd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регламентують</w:t>
      </w:r>
      <w:proofErr w:type="spellEnd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роботу </w:t>
      </w:r>
      <w:proofErr w:type="spellStart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керівника</w:t>
      </w:r>
      <w:proofErr w:type="spellEnd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загальноосвітнього</w:t>
      </w:r>
      <w:proofErr w:type="spellEnd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навчального</w:t>
      </w:r>
      <w:proofErr w:type="spellEnd"/>
      <w:r w:rsidRPr="00312A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закладу.</w:t>
      </w:r>
    </w:p>
    <w:p w:rsidR="001A44B2" w:rsidRPr="00312A38" w:rsidRDefault="001A44B2" w:rsidP="001A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12A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І. ЗАГАЛЬНА ІНФОРМАЦІЯ ПРО ШКОЛУ</w:t>
      </w:r>
    </w:p>
    <w:p w:rsidR="001A44B2" w:rsidRPr="00B22AD4" w:rsidRDefault="001A44B2" w:rsidP="001A4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2A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577408" w:rsidRPr="00312A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Інгульська </w:t>
      </w:r>
      <w:r w:rsidRPr="00312A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загальноосвітня школа І-ІІІ ступенів є</w:t>
      </w:r>
      <w:r w:rsidR="00577408" w:rsidRPr="00312A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колективною власністю Баштан</w:t>
      </w:r>
      <w:r w:rsidRPr="00312A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ської  районної ради Миколаївської області. Управління та фінансування здійснюється відділом ос</w:t>
      </w:r>
      <w:r w:rsidR="00577408" w:rsidRPr="00312A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віти, молоді та спорту Баштан</w:t>
      </w:r>
      <w:r w:rsidRPr="00312A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ської РДА, якому делеговані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відповідні повноваження.  Будівля школ</w:t>
      </w:r>
      <w:r w:rsidR="00577408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 прийнята в експлуатацію в 1972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році.</w:t>
      </w:r>
    </w:p>
    <w:p w:rsidR="00577408" w:rsidRPr="00B22AD4" w:rsidRDefault="001A44B2" w:rsidP="0057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577408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57740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31.05.2018 року у </w:t>
      </w:r>
      <w:proofErr w:type="spellStart"/>
      <w:r w:rsidR="0057740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="0057740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7740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працювали</w:t>
      </w:r>
      <w:proofErr w:type="spellEnd"/>
      <w:r w:rsidR="0057740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педагога.</w:t>
      </w:r>
    </w:p>
    <w:p w:rsidR="00577408" w:rsidRPr="00B22AD4" w:rsidRDefault="00577408" w:rsidP="0057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них:</w:t>
      </w:r>
    </w:p>
    <w:p w:rsidR="00577408" w:rsidRPr="00B22AD4" w:rsidRDefault="00577408" w:rsidP="0057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21 педаго</w:t>
      </w:r>
      <w:proofErr w:type="gram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</w:p>
    <w:p w:rsidR="00577408" w:rsidRPr="00B22AD4" w:rsidRDefault="00577408" w:rsidP="0057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педагоги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працюють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сумісництвом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AD4" w:rsidRPr="00B22AD4" w:rsidRDefault="00B22AD4" w:rsidP="0057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них мають вищу </w:t>
      </w:r>
      <w:r w:rsidR="00016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кваліфікаційну 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категорію 9 педагогів, 9 – спеціалісти І категорії, 3 –спеціалісти.</w:t>
      </w:r>
    </w:p>
    <w:p w:rsidR="00577408" w:rsidRPr="00B22AD4" w:rsidRDefault="00577408" w:rsidP="00577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</w:t>
      </w:r>
      <w:proofErr w:type="gram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педагогічне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звання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«старший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вчитель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30BE5" w:rsidRPr="00B22AD4" w:rsidRDefault="0087433B" w:rsidP="00B3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016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пройшов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нормальному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робочому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ритмі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0BE5" w:rsidRPr="00B22AD4" w:rsidRDefault="00E35198" w:rsidP="00B3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початок 201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7/</w:t>
      </w: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</w:t>
      </w: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в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навчалось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99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="00577408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577408" w:rsidRPr="00B22AD4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="00577408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середня наповнюваність класів становить 19 учнів.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proofErr w:type="gramEnd"/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них </w:t>
      </w:r>
      <w:r w:rsidRPr="00016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83 учні 1 – 4 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класів, 100 – учнів 5-9 класів, 16 учнів 10-11 класів. </w:t>
      </w:r>
      <w:r w:rsidR="00B30BE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Школа працювала в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п’я</w:t>
      </w:r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тиденному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одну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зміну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BE5" w:rsidRPr="00B22AD4" w:rsidRDefault="00B30BE5" w:rsidP="00B3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кінець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</w:t>
      </w:r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в </w:t>
      </w:r>
      <w:proofErr w:type="spellStart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навчалось</w:t>
      </w:r>
      <w:proofErr w:type="spellEnd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E35198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203 </w:t>
      </w: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</w:t>
      </w:r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реведено до </w:t>
      </w:r>
      <w:proofErr w:type="spellStart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наступних</w:t>
      </w:r>
      <w:proofErr w:type="spellEnd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198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</w:t>
      </w:r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</w:t>
      </w:r>
      <w:proofErr w:type="spellEnd"/>
      <w:r w:rsidR="00E35198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(2 учні залишено на повторний курс за письмовою згодою батьків)</w:t>
      </w: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35198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 учнів 2-8, 10 класів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нагороджено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Похвальними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листами «З</w:t>
      </w:r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високі</w:t>
      </w:r>
      <w:proofErr w:type="spellEnd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навчанні</w:t>
      </w:r>
      <w:proofErr w:type="spellEnd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35198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2 учениці 9 класу отримали </w:t>
      </w:r>
      <w:proofErr w:type="gramStart"/>
      <w:r w:rsidR="00E35198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</w:t>
      </w:r>
      <w:proofErr w:type="gramEnd"/>
      <w:r w:rsidR="00E35198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ідоцтво про базову загальну середню освіту з відзнакою. </w:t>
      </w:r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198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="00E35198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="00E35198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</w:t>
      </w:r>
      <w:proofErr w:type="spellStart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="00E35198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випущено</w:t>
      </w:r>
      <w:proofErr w:type="spellEnd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proofErr w:type="gramStart"/>
      <w:r w:rsidR="00E35198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родовжується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допрофільна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підготовка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9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обливої</w:t>
      </w:r>
      <w:proofErr w:type="spellEnd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уваги</w:t>
      </w:r>
      <w:proofErr w:type="spellEnd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надавали </w:t>
      </w:r>
      <w:proofErr w:type="spellStart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</w:t>
      </w:r>
      <w:proofErr w:type="spellEnd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="00E35198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="00E35198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нормативних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проходили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педагогічну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адаптацію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00B6" w:rsidRPr="00B22AD4" w:rsidRDefault="00E35198" w:rsidP="00B3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Учні </w:t>
      </w: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2018/2019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н.р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B734D7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вивчати</w:t>
      </w:r>
      <w:r w:rsidR="00B734D7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муть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профільним рівнем українську мову.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Організовано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пройшли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ЗНО, </w:t>
      </w:r>
      <w:proofErr w:type="gram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яке</w:t>
      </w:r>
      <w:proofErr w:type="gram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зараховувалось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ДПА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</w:t>
      </w:r>
      <w:r w:rsidR="00F14A1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нської</w:t>
      </w:r>
      <w:proofErr w:type="spellEnd"/>
      <w:r w:rsidR="00F14A1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14A1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</w:t>
      </w:r>
      <w:proofErr w:type="spellEnd"/>
      <w:r w:rsidR="00F14A1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математики, </w:t>
      </w:r>
      <w:r w:rsidR="00F14A1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біології, фізики</w:t>
      </w:r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Результативність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ідчить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="00F14A1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те, що учні оцінюються відповідно своїх знань: практично кожен одинадцятикласник підтвердив свою річну оцінку. </w:t>
      </w:r>
    </w:p>
    <w:p w:rsidR="00B30BE5" w:rsidRPr="00B22AD4" w:rsidRDefault="000162AF" w:rsidP="00B3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Згідно </w:t>
      </w:r>
      <w:r w:rsidR="00F14A1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наказу відділу освіти, молоді і спорту Баштанської райдержадміністрації  </w:t>
      </w:r>
      <w:r w:rsidR="00B30BE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державна підсумкова атестація у школі пройшла відповідно до термінів, організовано та відповідально.</w:t>
      </w:r>
    </w:p>
    <w:p w:rsidR="00B30BE5" w:rsidRPr="00B22AD4" w:rsidRDefault="00B30BE5" w:rsidP="00B30B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22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Методична</w:t>
      </w:r>
      <w:proofErr w:type="gramEnd"/>
      <w:r w:rsidRPr="00B22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робота</w:t>
      </w:r>
    </w:p>
    <w:p w:rsidR="00B30BE5" w:rsidRPr="00B22AD4" w:rsidRDefault="00B30BE5" w:rsidP="00B3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Методична</w:t>
      </w:r>
      <w:proofErr w:type="gram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 в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здійснювалась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відподвідності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нормативно –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правової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BE5" w:rsidRPr="00B22AD4" w:rsidRDefault="00B30BE5" w:rsidP="00B3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Впродовж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відбувалось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подальше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зростання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майстерності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створених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для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самостійної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педагогів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науково-методичних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заходах </w:t>
      </w:r>
      <w:proofErr w:type="spellStart"/>
      <w:proofErr w:type="gram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рівнів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впровадження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практику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кращого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досвіду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досягнень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сучасної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та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новітніх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освітніх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BE5" w:rsidRPr="00B22AD4" w:rsidRDefault="00F14A15" w:rsidP="00B3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Функціонувало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6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методичних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об’єднань</w:t>
      </w:r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</w:t>
      </w: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ових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класів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ессараб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природничо-математичного </w:t>
      </w: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 (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удянська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Т.І</w:t>
      </w: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динамічної групи вчителів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скспільно-гуманітарного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циклу </w:t>
      </w: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Будянська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С.В.</w:t>
      </w: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художньо-естетичного циклу</w:t>
      </w: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Кривонос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Н.М.</w:t>
      </w:r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класних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ерівників</w:t>
      </w:r>
      <w:proofErr w:type="spellEnd"/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75F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Мунтян</w:t>
      </w:r>
      <w:proofErr w:type="spellEnd"/>
      <w:r w:rsidR="005D75F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Т.М</w:t>
      </w:r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  <w:proofErr w:type="gramEnd"/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предметних</w:t>
      </w:r>
      <w:proofErr w:type="spellEnd"/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5D75F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М</w:t>
      </w:r>
      <w:r w:rsidR="005D75F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класних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керівників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пов'язана</w:t>
      </w:r>
      <w:proofErr w:type="spellEnd"/>
      <w:proofErr w:type="gram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реалізацією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проблемної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теми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спрямована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конкретних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методичних</w:t>
      </w:r>
      <w:proofErr w:type="spellEnd"/>
      <w:r w:rsidR="00B30BE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проблем.</w:t>
      </w:r>
    </w:p>
    <w:p w:rsidR="005D75F5" w:rsidRPr="00B22AD4" w:rsidRDefault="00B30BE5" w:rsidP="00B3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належному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пройшла</w:t>
      </w:r>
      <w:proofErr w:type="spellEnd"/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атестаційна</w:t>
      </w:r>
      <w:proofErr w:type="spellEnd"/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кампанія</w:t>
      </w:r>
      <w:proofErr w:type="spellEnd"/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D75F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5D75F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 нашої школи та вчитель початкових класів Костичівської ЗОШ І-ІІІ ступенів, яка атестувалась атестаційною комісією Інгульської ЗОШ</w:t>
      </w:r>
      <w:r w:rsidR="0001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продемонстрували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належний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</w:t>
      </w:r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proofErr w:type="spellEnd"/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педмайстерності</w:t>
      </w:r>
      <w:proofErr w:type="spellEnd"/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D75F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показових</w:t>
      </w:r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уроках та </w:t>
      </w:r>
      <w:proofErr w:type="spellStart"/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позакласних</w:t>
      </w:r>
      <w:proofErr w:type="spellEnd"/>
      <w:r w:rsidR="005D75F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заходах</w:t>
      </w:r>
      <w:r w:rsidR="005D75F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результатами проведеної атестації присвоєно (підтверд</w:t>
      </w:r>
      <w:r w:rsidR="00483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жено) кваліфікаційну категорію «спеціаліст вищої категорії»</w:t>
      </w:r>
      <w:r w:rsidR="005D75F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педагогічне звання «старший вчитель» учителю початкових класів Бессараб О.В., 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D75F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«спеціаліст І категорії» - учителю англійської мови</w:t>
      </w:r>
      <w:r w:rsidR="00DA06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Горлові Т.М.</w:t>
      </w:r>
      <w:r w:rsidR="005D75F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«спеціаліст 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-</w:t>
      </w:r>
      <w:r w:rsidR="00483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учителю</w:t>
      </w:r>
      <w:r w:rsidR="00E8046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початкових класів Костичівської ЗОШ – Поцілуєнко О.М.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30BE5" w:rsidRPr="00B22AD4" w:rsidRDefault="00B30BE5" w:rsidP="00B3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Учителі школи </w:t>
      </w:r>
      <w:r w:rsidR="00E8046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Кобилінський В.І., Сенчишак В.В., Шацька В.І.</w:t>
      </w:r>
      <w:r w:rsidR="00483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залучались до роботи в складі журі під ча</w:t>
      </w:r>
      <w:r w:rsidR="00E8046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 проведення районних етапів олімпіад та конкурсів</w:t>
      </w:r>
      <w:r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E8046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="00E8046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8046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7/</w:t>
      </w:r>
      <w:r w:rsidR="00E8046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8046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н.р.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продовжували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працювати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обдарованими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дітьми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забезпечуючи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їхню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E8046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 </w:t>
      </w:r>
      <w:proofErr w:type="spellStart"/>
      <w:r w:rsidR="00E8046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предметних</w:t>
      </w:r>
      <w:proofErr w:type="spellEnd"/>
      <w:r w:rsidR="00E8046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046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олімпіадах</w:t>
      </w:r>
      <w:proofErr w:type="spellEnd"/>
      <w:r w:rsidR="00E80465"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0465" w:rsidRPr="00B22A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районн</w:t>
      </w:r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та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обласних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конкурсах, фестивалях,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виставках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продемонстрували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здібності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виявили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високу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результативність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4645" w:rsidRPr="00B22AD4" w:rsidRDefault="004066CA" w:rsidP="00AB46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Результати навчання учнів школи</w:t>
      </w:r>
      <w:r w:rsidR="00AB4645" w:rsidRPr="00B22A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B4645" w:rsidRPr="004831A9" w:rsidRDefault="00AB4645" w:rsidP="0048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22AD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9547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1325"/>
        <w:gridCol w:w="2156"/>
        <w:gridCol w:w="44"/>
        <w:gridCol w:w="1286"/>
        <w:gridCol w:w="1646"/>
        <w:gridCol w:w="1455"/>
        <w:gridCol w:w="74"/>
        <w:gridCol w:w="1466"/>
        <w:gridCol w:w="95"/>
      </w:tblGrid>
      <w:tr w:rsidR="00AB4645" w:rsidRPr="00B22AD4" w:rsidTr="00B22AD4">
        <w:trPr>
          <w:gridAfter w:val="1"/>
          <w:wAfter w:w="95" w:type="dxa"/>
          <w:trHeight w:val="543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proofErr w:type="spellEnd"/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5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івень</w:t>
            </w:r>
            <w:proofErr w:type="spellEnd"/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досягнень</w:t>
            </w:r>
            <w:proofErr w:type="spellEnd"/>
          </w:p>
        </w:tc>
      </w:tr>
      <w:tr w:rsidR="00AB4645" w:rsidRPr="00B22AD4" w:rsidTr="00B22AD4">
        <w:trPr>
          <w:gridAfter w:val="1"/>
          <w:wAfter w:w="95" w:type="dxa"/>
          <w:trHeight w:val="249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B2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високий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B2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достатній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B2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середній</w:t>
            </w:r>
            <w:proofErr w:type="spellEnd"/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B2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початковий</w:t>
            </w:r>
            <w:proofErr w:type="spellEnd"/>
          </w:p>
        </w:tc>
      </w:tr>
      <w:tr w:rsidR="00AB4645" w:rsidRPr="00B22AD4" w:rsidTr="00B22AD4">
        <w:trPr>
          <w:gridAfter w:val="1"/>
          <w:wAfter w:w="95" w:type="dxa"/>
          <w:trHeight w:val="24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4831A9" w:rsidRDefault="00AB4645" w:rsidP="00884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1A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645" w:rsidRPr="00B22AD4" w:rsidTr="00B22AD4">
        <w:trPr>
          <w:gridAfter w:val="1"/>
          <w:wAfter w:w="95" w:type="dxa"/>
          <w:trHeight w:val="24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4831A9" w:rsidRDefault="004831A9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31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831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B4645" w:rsidRPr="00B22AD4" w:rsidTr="00B22AD4">
        <w:trPr>
          <w:gridAfter w:val="1"/>
          <w:wAfter w:w="95" w:type="dxa"/>
          <w:trHeight w:val="54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tabs>
                <w:tab w:val="left" w:pos="8236"/>
                <w:tab w:val="left" w:pos="8378"/>
                <w:tab w:val="left" w:pos="9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4831A9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645" w:rsidRPr="00B22AD4" w:rsidTr="00B22AD4">
        <w:trPr>
          <w:gridAfter w:val="1"/>
          <w:wAfter w:w="95" w:type="dxa"/>
          <w:trHeight w:val="54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4831A9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1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645" w:rsidRPr="00B22AD4" w:rsidTr="00B22AD4">
        <w:trPr>
          <w:gridAfter w:val="1"/>
          <w:wAfter w:w="95" w:type="dxa"/>
          <w:trHeight w:val="54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4645" w:rsidRPr="00B22AD4" w:rsidTr="00B22AD4">
        <w:trPr>
          <w:gridAfter w:val="1"/>
          <w:wAfter w:w="95" w:type="dxa"/>
          <w:trHeight w:val="571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4645" w:rsidRPr="00B22AD4" w:rsidTr="00B22AD4">
        <w:trPr>
          <w:gridAfter w:val="1"/>
          <w:wAfter w:w="95" w:type="dxa"/>
          <w:trHeight w:val="54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B4645" w:rsidRPr="00B22AD4" w:rsidTr="00B22AD4">
        <w:trPr>
          <w:gridAfter w:val="1"/>
          <w:wAfter w:w="95" w:type="dxa"/>
          <w:trHeight w:val="54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B4645" w:rsidRPr="00B22AD4" w:rsidTr="00B22AD4">
        <w:trPr>
          <w:gridAfter w:val="1"/>
          <w:wAfter w:w="95" w:type="dxa"/>
          <w:trHeight w:val="54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B4645" w:rsidRPr="00B22AD4" w:rsidTr="00B22AD4">
        <w:trPr>
          <w:gridAfter w:val="1"/>
          <w:wAfter w:w="95" w:type="dxa"/>
          <w:trHeight w:val="54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B4645" w:rsidRPr="00B22AD4" w:rsidTr="00B22AD4">
        <w:trPr>
          <w:gridAfter w:val="1"/>
          <w:wAfter w:w="95" w:type="dxa"/>
          <w:trHeight w:val="54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A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B4645" w:rsidRPr="00B22AD4" w:rsidTr="00B22AD4">
        <w:trPr>
          <w:trHeight w:val="54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645" w:rsidRPr="00B22AD4" w:rsidRDefault="00AB4645" w:rsidP="0088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203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45" w:rsidRPr="00B22AD4" w:rsidRDefault="00AB4645" w:rsidP="0088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4645" w:rsidRPr="00B22AD4" w:rsidRDefault="00AB4645" w:rsidP="008843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22A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</w:tbl>
    <w:p w:rsidR="00AB4645" w:rsidRPr="00B22AD4" w:rsidRDefault="00AB4645" w:rsidP="00AB464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7F22" w:rsidRPr="00B22AD4" w:rsidRDefault="00B37F22" w:rsidP="00B37F2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A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Участь у заходах </w:t>
      </w:r>
      <w:proofErr w:type="spellStart"/>
      <w:r w:rsidRPr="00B22AD4">
        <w:rPr>
          <w:rFonts w:ascii="Times New Roman" w:eastAsia="Times New Roman" w:hAnsi="Times New Roman" w:cs="Times New Roman"/>
          <w:b/>
          <w:sz w:val="24"/>
          <w:szCs w:val="24"/>
        </w:rPr>
        <w:t>Всеукраїнського</w:t>
      </w:r>
      <w:proofErr w:type="spellEnd"/>
      <w:r w:rsidRPr="00B22AD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2AD4">
        <w:rPr>
          <w:rFonts w:ascii="Times New Roman" w:eastAsia="Times New Roman" w:hAnsi="Times New Roman" w:cs="Times New Roman"/>
          <w:b/>
          <w:sz w:val="24"/>
          <w:szCs w:val="24"/>
        </w:rPr>
        <w:t>регіонального</w:t>
      </w:r>
      <w:proofErr w:type="spellEnd"/>
      <w:r w:rsidRPr="00B22AD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22AD4">
        <w:rPr>
          <w:rFonts w:ascii="Times New Roman" w:eastAsia="Times New Roman" w:hAnsi="Times New Roman" w:cs="Times New Roman"/>
          <w:b/>
          <w:sz w:val="24"/>
          <w:szCs w:val="24"/>
        </w:rPr>
        <w:t>обласного</w:t>
      </w:r>
      <w:proofErr w:type="spellEnd"/>
      <w:r w:rsidRPr="00B22AD4">
        <w:rPr>
          <w:rFonts w:ascii="Times New Roman" w:eastAsia="Times New Roman" w:hAnsi="Times New Roman" w:cs="Times New Roman"/>
          <w:b/>
          <w:sz w:val="24"/>
          <w:szCs w:val="24"/>
        </w:rPr>
        <w:t xml:space="preserve">, районного </w:t>
      </w:r>
      <w:proofErr w:type="spellStart"/>
      <w:proofErr w:type="gramStart"/>
      <w:r w:rsidRPr="00B22AD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B22AD4">
        <w:rPr>
          <w:rFonts w:ascii="Times New Roman" w:eastAsia="Times New Roman" w:hAnsi="Times New Roman" w:cs="Times New Roman"/>
          <w:b/>
          <w:sz w:val="24"/>
          <w:szCs w:val="24"/>
        </w:rPr>
        <w:t>івнів</w:t>
      </w:r>
      <w:proofErr w:type="spellEnd"/>
      <w:r w:rsidRPr="00B22A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b/>
          <w:sz w:val="24"/>
          <w:szCs w:val="24"/>
        </w:rPr>
        <w:t>учнів</w:t>
      </w:r>
      <w:proofErr w:type="spellEnd"/>
      <w:r w:rsidRPr="00B22AD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37F22" w:rsidRPr="00B22AD4" w:rsidRDefault="00B37F22" w:rsidP="00B37F22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ІІ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етап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предметних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олімпіад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(5- 11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класи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B37F22" w:rsidRPr="00B22AD4" w:rsidRDefault="00B37F22" w:rsidP="00B37F2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Зарубіжна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література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(учитель Малярчук</w:t>
      </w:r>
      <w:proofErr w:type="gramStart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І.</w:t>
      </w:r>
      <w:proofErr w:type="gram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О.) - 2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призових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7F22" w:rsidRPr="00B22AD4" w:rsidRDefault="00B37F22" w:rsidP="00B37F2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Кі</w:t>
      </w:r>
      <w:proofErr w:type="gramStart"/>
      <w:r w:rsidRPr="00B22AD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22AD4">
        <w:rPr>
          <w:rFonts w:ascii="Times New Roman" w:eastAsia="Times New Roman" w:hAnsi="Times New Roman" w:cs="Times New Roman"/>
          <w:sz w:val="24"/>
          <w:szCs w:val="24"/>
        </w:rPr>
        <w:t>ікова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Ірина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учениця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класу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- ІІІ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</w:p>
    <w:p w:rsidR="00B37F22" w:rsidRPr="00B22AD4" w:rsidRDefault="00B37F22" w:rsidP="00B37F2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Грицакова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Марія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учениця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класу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- ІІІ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</w:p>
    <w:p w:rsidR="00B37F22" w:rsidRPr="00B22AD4" w:rsidRDefault="00B37F22" w:rsidP="00B37F22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22AD4">
        <w:rPr>
          <w:rFonts w:ascii="Times New Roman" w:eastAsia="Times New Roman" w:hAnsi="Times New Roman" w:cs="Times New Roman"/>
          <w:sz w:val="24"/>
          <w:szCs w:val="24"/>
          <w:lang w:val="uk-UA"/>
        </w:rPr>
        <w:t>ІІ етап предметних олімпіад (3-4 класи):</w:t>
      </w:r>
    </w:p>
    <w:p w:rsidR="00B37F22" w:rsidRPr="00B22AD4" w:rsidRDefault="00B37F22" w:rsidP="00B37F2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"Я у </w:t>
      </w:r>
      <w:proofErr w:type="spellStart"/>
      <w:proofErr w:type="gramStart"/>
      <w:r w:rsidRPr="00B22AD4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B22AD4">
        <w:rPr>
          <w:rFonts w:ascii="Times New Roman" w:eastAsia="Times New Roman" w:hAnsi="Times New Roman" w:cs="Times New Roman"/>
          <w:sz w:val="24"/>
          <w:szCs w:val="24"/>
        </w:rPr>
        <w:t>іті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" - 1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призове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7F22" w:rsidRPr="00B22AD4" w:rsidRDefault="00B37F22" w:rsidP="00B37F2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Масян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Ірина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учениця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класу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- ІІІ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7F22" w:rsidRPr="00B22AD4" w:rsidRDefault="00B37F22" w:rsidP="00B37F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4645" w:rsidRPr="00B22AD4" w:rsidRDefault="00AB4645" w:rsidP="00AB4645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22A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Компютеризація ЗНЗ та використання ІКТ у НВ процесі </w:t>
      </w:r>
    </w:p>
    <w:p w:rsidR="00AB4645" w:rsidRPr="00B22AD4" w:rsidRDefault="00AB4645" w:rsidP="00AB4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2 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комп'ю</w:t>
      </w:r>
      <w:r w:rsidR="0087433B" w:rsidRPr="00B22AD4">
        <w:rPr>
          <w:rFonts w:ascii="Times New Roman" w:eastAsia="Times New Roman" w:hAnsi="Times New Roman" w:cs="Times New Roman"/>
          <w:sz w:val="24"/>
          <w:szCs w:val="24"/>
        </w:rPr>
        <w:t>терних</w:t>
      </w:r>
      <w:proofErr w:type="spellEnd"/>
      <w:r w:rsidR="0087433B"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33B" w:rsidRPr="00B22AD4">
        <w:rPr>
          <w:rFonts w:ascii="Times New Roman" w:eastAsia="Times New Roman" w:hAnsi="Times New Roman" w:cs="Times New Roman"/>
          <w:sz w:val="24"/>
          <w:szCs w:val="24"/>
        </w:rPr>
        <w:t>класи</w:t>
      </w:r>
      <w:proofErr w:type="spellEnd"/>
      <w:r w:rsidR="0087433B" w:rsidRPr="00B22AD4">
        <w:rPr>
          <w:rFonts w:ascii="Times New Roman" w:eastAsia="Times New Roman" w:hAnsi="Times New Roman" w:cs="Times New Roman"/>
          <w:sz w:val="24"/>
          <w:szCs w:val="24"/>
        </w:rPr>
        <w:t xml:space="preserve"> (13 </w:t>
      </w:r>
      <w:proofErr w:type="spellStart"/>
      <w:r w:rsidR="0087433B" w:rsidRPr="00B22AD4">
        <w:rPr>
          <w:rFonts w:ascii="Times New Roman" w:eastAsia="Times New Roman" w:hAnsi="Times New Roman" w:cs="Times New Roman"/>
          <w:sz w:val="24"/>
          <w:szCs w:val="24"/>
        </w:rPr>
        <w:t>комп'ютерів</w:t>
      </w:r>
      <w:proofErr w:type="spellEnd"/>
      <w:r w:rsidR="0087433B" w:rsidRPr="00B22AD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87433B" w:rsidRPr="00B22AD4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сі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комп’ютери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вихід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Інтернет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645" w:rsidRPr="00B22AD4" w:rsidRDefault="00AB4645" w:rsidP="00AB4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645" w:rsidRPr="00B22AD4" w:rsidRDefault="00AB4645" w:rsidP="00AB4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Комп'ютерами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обладнані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такі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кабінети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4645" w:rsidRPr="00B22AD4" w:rsidRDefault="00AB4645" w:rsidP="00AB46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фізики</w:t>
      </w:r>
      <w:proofErr w:type="spellEnd"/>
    </w:p>
    <w:p w:rsidR="00AB4645" w:rsidRPr="00B22AD4" w:rsidRDefault="00AB4645" w:rsidP="00AB46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української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мови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літератури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AD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22AD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B4645" w:rsidRPr="00B22AD4" w:rsidRDefault="00AB4645" w:rsidP="00AB46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математики </w:t>
      </w:r>
      <w:r w:rsidRPr="00B22AD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22AD4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AB4645" w:rsidRPr="00B22AD4" w:rsidRDefault="00AB4645" w:rsidP="00AB46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22AD4">
        <w:rPr>
          <w:rFonts w:ascii="Times New Roman" w:eastAsia="Times New Roman" w:hAnsi="Times New Roman" w:cs="Times New Roman"/>
          <w:sz w:val="24"/>
          <w:szCs w:val="24"/>
        </w:rPr>
        <w:t>англ</w:t>
      </w:r>
      <w:proofErr w:type="gramEnd"/>
      <w:r w:rsidRPr="00B22AD4">
        <w:rPr>
          <w:rFonts w:ascii="Times New Roman" w:eastAsia="Times New Roman" w:hAnsi="Times New Roman" w:cs="Times New Roman"/>
          <w:sz w:val="24"/>
          <w:szCs w:val="24"/>
        </w:rPr>
        <w:t>ійської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мови</w:t>
      </w:r>
      <w:proofErr w:type="spellEnd"/>
    </w:p>
    <w:p w:rsidR="00AB4645" w:rsidRPr="00B22AD4" w:rsidRDefault="00AB4645" w:rsidP="00AB46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зарубіжної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літератури</w:t>
      </w:r>
      <w:proofErr w:type="spellEnd"/>
    </w:p>
    <w:p w:rsidR="00AB4645" w:rsidRPr="00B22AD4" w:rsidRDefault="00AB4645" w:rsidP="00AB46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кабінет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класу</w:t>
      </w:r>
      <w:proofErr w:type="spellEnd"/>
    </w:p>
    <w:p w:rsidR="00AB4645" w:rsidRPr="00B22AD4" w:rsidRDefault="00AB4645" w:rsidP="00AB46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кабінет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класу</w:t>
      </w:r>
      <w:proofErr w:type="spellEnd"/>
    </w:p>
    <w:p w:rsidR="00AB4645" w:rsidRPr="00B22AD4" w:rsidRDefault="00AB4645" w:rsidP="00AB46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кабінет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класу</w:t>
      </w:r>
      <w:proofErr w:type="spellEnd"/>
    </w:p>
    <w:p w:rsidR="00AB4645" w:rsidRPr="00B22AD4" w:rsidRDefault="00AB4645" w:rsidP="00AB46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22AD4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B22AD4">
        <w:rPr>
          <w:rFonts w:ascii="Times New Roman" w:eastAsia="Times New Roman" w:hAnsi="Times New Roman" w:cs="Times New Roman"/>
          <w:sz w:val="24"/>
          <w:szCs w:val="24"/>
        </w:rPr>
        <w:t>ібліотеку</w:t>
      </w:r>
      <w:proofErr w:type="spellEnd"/>
    </w:p>
    <w:p w:rsidR="00AB4645" w:rsidRPr="00B22AD4" w:rsidRDefault="00AB4645" w:rsidP="00AB46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кабінет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психолога</w:t>
      </w:r>
    </w:p>
    <w:p w:rsidR="00AB4645" w:rsidRPr="00B22AD4" w:rsidRDefault="00AB4645" w:rsidP="00AB46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кабінет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виховної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</w:p>
    <w:p w:rsidR="00AB4645" w:rsidRPr="00B22AD4" w:rsidRDefault="00AB4645" w:rsidP="00AB464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кабінет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ЗДНВР.</w:t>
      </w:r>
    </w:p>
    <w:p w:rsidR="00AB4645" w:rsidRPr="00B22AD4" w:rsidRDefault="00AB4645" w:rsidP="00AB4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комп'ютери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стоять в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приймальні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645" w:rsidRPr="00B22AD4" w:rsidRDefault="00AB4645" w:rsidP="00AB4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645" w:rsidRPr="00B22AD4" w:rsidRDefault="00AB4645" w:rsidP="00B37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школі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2 ноутбуки,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мультимедійна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дошка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та 2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проектори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використовують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усі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вчителі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22AD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22AD4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навчально-виховного</w:t>
      </w:r>
      <w:proofErr w:type="spellEnd"/>
      <w:r w:rsidRPr="00B22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2AD4">
        <w:rPr>
          <w:rFonts w:ascii="Times New Roman" w:eastAsia="Times New Roman" w:hAnsi="Times New Roman" w:cs="Times New Roman"/>
          <w:sz w:val="24"/>
          <w:szCs w:val="24"/>
        </w:rPr>
        <w:t>процесу</w:t>
      </w:r>
      <w:proofErr w:type="spellEnd"/>
      <w:r w:rsidR="00B37F22" w:rsidRPr="00B22AD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0BE5" w:rsidRPr="0087433B" w:rsidRDefault="00B30BE5" w:rsidP="00B30B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7433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Виховна та правовиховна робота</w:t>
      </w:r>
    </w:p>
    <w:p w:rsidR="00B30BE5" w:rsidRPr="00B30BE5" w:rsidRDefault="00B30BE5" w:rsidP="00B3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Виховна та правовиховна робота в </w:t>
      </w:r>
      <w:r w:rsid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Інгульській </w:t>
      </w: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загальноосвітній школі І-ІІІ ступенів проводилась згідно з річним планом виховної роботи школи, в якому передбачалось комплексне виховання учнівської молоді із залученням до цього процесу батьків і громадськості міста. Планування роботи здійснювалося відповідно до «Основних орієнтирів виховання учнів 1-11 класів загальноосвітніх закладів України» та методичних рекомендацій з урахуванням </w:t>
      </w:r>
      <w:r w:rsidR="00483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вікових </w:t>
      </w: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особливостей учнів конкретного класу.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увага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приділена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вихованню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ціннісного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</w:t>
      </w:r>
      <w:proofErr w:type="gram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людей,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мистецтва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формуванню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ціннісного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особистості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суспільства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0BE5" w:rsidRPr="00B30BE5" w:rsidRDefault="00B30BE5" w:rsidP="00B3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Важливе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виховної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відігравали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традиції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загальнош</w:t>
      </w:r>
      <w:r w:rsidR="004831A9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кільних</w:t>
      </w:r>
      <w:proofErr w:type="spellEnd"/>
      <w:r w:rsidR="004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31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="004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свят, а </w:t>
      </w:r>
      <w:proofErr w:type="spellStart"/>
      <w:r w:rsidR="004831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військово-спортивна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Патріот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Козацькі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розваги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«День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Збройних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Новорічні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свята, фестиваль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дитячої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творчо</w:t>
      </w:r>
      <w:r w:rsidR="004831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</w:t>
      </w:r>
      <w:proofErr w:type="spellEnd"/>
      <w:r w:rsidR="004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</w:t>
      </w:r>
      <w:proofErr w:type="spellStart"/>
      <w:r w:rsidR="004831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="004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31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таланти</w:t>
      </w:r>
      <w:proofErr w:type="spellEnd"/>
      <w:r w:rsidR="004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«День </w:t>
      </w:r>
      <w:r w:rsidR="00483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ахисника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родинні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свята,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святкові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Дня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proofErr w:type="gram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свято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Останнього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дзвоника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випускні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вечори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0BE5" w:rsidRPr="00B30BE5" w:rsidRDefault="00B30BE5" w:rsidP="00B3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Суспільно-політична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висунула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виховної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актуальною</w:t>
      </w:r>
      <w:proofErr w:type="gram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залишалася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активізації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національно-патріотичного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миру та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цілісності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навчальному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національно-патріотичне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здійснювалося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методичними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рекомендаціями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національно-патріотичного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закладах (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Наказу МОНУ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16.06.2015 р. №641). </w:t>
      </w:r>
    </w:p>
    <w:p w:rsidR="00B30BE5" w:rsidRPr="00B30BE5" w:rsidRDefault="00B30BE5" w:rsidP="00B3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Велика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увага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приділялася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правовиховній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ілактиці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правопорушень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учнівському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середовищі</w:t>
      </w:r>
      <w:proofErr w:type="spellEnd"/>
    </w:p>
    <w:p w:rsidR="00B30BE5" w:rsidRPr="00B30BE5" w:rsidRDefault="00B30BE5" w:rsidP="00B3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попередження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злочинності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правопорушень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бездоглядності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насильства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ілактики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наркоманії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пияцтва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способу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учнівської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розглядалися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нарадах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директору:</w:t>
      </w:r>
    </w:p>
    <w:p w:rsidR="00B30BE5" w:rsidRPr="00B30BE5" w:rsidRDefault="00B30BE5" w:rsidP="00B3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ІІ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здійснювався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соціально-психологічний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супровід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ітей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ризику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та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опинилися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складних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життєвих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обставинах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0BE5" w:rsidRPr="00B30BE5" w:rsidRDefault="00B30BE5" w:rsidP="00B3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Значну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приділено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вихованню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морально-етичних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</w:t>
      </w:r>
      <w:r w:rsidR="004831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</w:t>
      </w:r>
      <w:proofErr w:type="spellEnd"/>
      <w:r w:rsidR="004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3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особистості</w:t>
      </w:r>
      <w:proofErr w:type="spellEnd"/>
      <w:r w:rsidR="004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4831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милосердя</w:t>
      </w:r>
      <w:proofErr w:type="spellEnd"/>
      <w:r w:rsidR="004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3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продовжено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тематичних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відкритих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виховних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proofErr w:type="gram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присвячені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визначним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історичним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датам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українського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 та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актуальним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сьогодення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Актуальною в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залишалася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екологічного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забезпечувалось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участь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акціях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Збережемо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</w:t>
      </w:r>
      <w:proofErr w:type="gram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макулатури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), «Посади дерево», «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Допоможи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птахам», «За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довкілля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30BE5" w:rsidRPr="00B30BE5" w:rsidRDefault="00B30BE5" w:rsidP="00B3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Упродовж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гуртківці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брал</w:t>
      </w:r>
      <w:r w:rsidR="004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участь у </w:t>
      </w:r>
      <w:proofErr w:type="spellStart"/>
      <w:r w:rsidR="004831A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численних</w:t>
      </w:r>
      <w:proofErr w:type="spellEnd"/>
      <w:r w:rsidR="00483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83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районн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змаганнях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оглядах-конкурсах</w:t>
      </w:r>
      <w:proofErr w:type="spell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gramStart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фестивалях</w:t>
      </w:r>
      <w:proofErr w:type="gramEnd"/>
      <w:r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433B" w:rsidRPr="0087433B" w:rsidRDefault="0087433B" w:rsidP="0087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гуртк</w:t>
      </w:r>
      <w:proofErr w:type="spellEnd"/>
      <w:r w:rsidR="00483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діючих</w:t>
      </w:r>
      <w:proofErr w:type="spellEnd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гуртків</w:t>
      </w:r>
      <w:proofErr w:type="spellEnd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регламентована</w:t>
      </w:r>
      <w:proofErr w:type="spellEnd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нормативно-правовими</w:t>
      </w:r>
      <w:proofErr w:type="spellEnd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</w:t>
      </w:r>
      <w:proofErr w:type="spellStart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позакласної</w:t>
      </w:r>
      <w:proofErr w:type="spellEnd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гурткової</w:t>
      </w:r>
      <w:proofErr w:type="spellEnd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="00B30BE5" w:rsidRPr="00B3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3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2017/2018 навч. році в </w:t>
      </w:r>
      <w:proofErr w:type="spellStart"/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Інгульській</w:t>
      </w:r>
      <w:proofErr w:type="spellEnd"/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ЗОШ  г</w:t>
      </w:r>
      <w:proofErr w:type="spellStart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уртки</w:t>
      </w:r>
      <w:proofErr w:type="spellEnd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вали</w:t>
      </w:r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такими </w:t>
      </w:r>
      <w:proofErr w:type="spellStart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напрямами</w:t>
      </w:r>
      <w:proofErr w:type="spellEnd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художньо</w:t>
      </w:r>
      <w:proofErr w:type="spellEnd"/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естетичний</w:t>
      </w:r>
      <w:proofErr w:type="spellEnd"/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(«Соловейко» (вокальний спів)  керівник  А.Я.Дем’янчук, танцювальний – керівник В.А.Федорченко);</w:t>
      </w:r>
      <w:r w:rsidR="00483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спортивний (секція з баскетболу – керівник В.В.Гнатів та  секція з футболу керівник Степанов В.Б.).</w:t>
      </w:r>
    </w:p>
    <w:p w:rsidR="0087433B" w:rsidRPr="0087433B" w:rsidRDefault="0087433B" w:rsidP="0087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Гуртковою</w:t>
      </w:r>
      <w:proofErr w:type="spellEnd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роботою</w:t>
      </w:r>
      <w:proofErr w:type="spellEnd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охоплено</w:t>
      </w:r>
      <w:proofErr w:type="spellEnd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109</w:t>
      </w:r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</w:t>
      </w: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54,2</w:t>
      </w:r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spellStart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433B" w:rsidRPr="004831A9" w:rsidRDefault="0087433B" w:rsidP="0087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6C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</w:t>
      </w:r>
      <w:proofErr w:type="spellStart"/>
      <w:r w:rsidRPr="00406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Моніторинг</w:t>
      </w:r>
      <w:proofErr w:type="spellEnd"/>
      <w:r w:rsidRPr="00406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06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кількісного</w:t>
      </w:r>
      <w:proofErr w:type="spellEnd"/>
      <w:r w:rsidRPr="00406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складу </w:t>
      </w:r>
      <w:proofErr w:type="spellStart"/>
      <w:r w:rsidRPr="00406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гурткі</w:t>
      </w:r>
      <w:proofErr w:type="gramStart"/>
      <w:r w:rsidRPr="00406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spellEnd"/>
      <w:proofErr w:type="gramEnd"/>
      <w:r w:rsidRPr="00406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</w:t>
      </w:r>
      <w:proofErr w:type="spellStart"/>
      <w:r w:rsidRPr="00406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спортивних</w:t>
      </w:r>
      <w:proofErr w:type="spellEnd"/>
      <w:r w:rsidRPr="00406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06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секцій</w:t>
      </w:r>
      <w:proofErr w:type="spellEnd"/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87433B" w:rsidRPr="0087433B" w:rsidTr="0094452E">
        <w:tc>
          <w:tcPr>
            <w:tcW w:w="817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56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гуртка, секції</w:t>
            </w:r>
          </w:p>
        </w:tc>
        <w:tc>
          <w:tcPr>
            <w:tcW w:w="3191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Кількість вихованців</w:t>
            </w:r>
          </w:p>
        </w:tc>
      </w:tr>
      <w:tr w:rsidR="0087433B" w:rsidRPr="0087433B" w:rsidTr="0094452E">
        <w:tc>
          <w:tcPr>
            <w:tcW w:w="817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6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«Соловейко»</w:t>
            </w:r>
          </w:p>
        </w:tc>
        <w:tc>
          <w:tcPr>
            <w:tcW w:w="3191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87433B" w:rsidRPr="0087433B" w:rsidTr="0094452E">
        <w:tc>
          <w:tcPr>
            <w:tcW w:w="817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6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танцювальний</w:t>
            </w:r>
          </w:p>
        </w:tc>
        <w:tc>
          <w:tcPr>
            <w:tcW w:w="3191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87433B" w:rsidRPr="0087433B" w:rsidTr="0094452E">
        <w:tc>
          <w:tcPr>
            <w:tcW w:w="817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6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баскетбол</w:t>
            </w:r>
          </w:p>
        </w:tc>
        <w:tc>
          <w:tcPr>
            <w:tcW w:w="3191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87433B" w:rsidRPr="0087433B" w:rsidTr="0094452E">
        <w:tc>
          <w:tcPr>
            <w:tcW w:w="817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6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3191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 (4 групи)</w:t>
            </w:r>
          </w:p>
        </w:tc>
      </w:tr>
      <w:tr w:rsidR="0087433B" w:rsidRPr="0087433B" w:rsidTr="0094452E">
        <w:tc>
          <w:tcPr>
            <w:tcW w:w="6380" w:type="dxa"/>
            <w:gridSpan w:val="2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Всього</w:t>
            </w:r>
          </w:p>
        </w:tc>
        <w:tc>
          <w:tcPr>
            <w:tcW w:w="3191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109</w:t>
            </w:r>
          </w:p>
        </w:tc>
      </w:tr>
    </w:tbl>
    <w:p w:rsidR="0087433B" w:rsidRPr="0087433B" w:rsidRDefault="0087433B" w:rsidP="0087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Гуртковою</w:t>
      </w:r>
      <w:proofErr w:type="spellEnd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роботою</w:t>
      </w:r>
      <w:proofErr w:type="spellEnd"/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охоплен</w:t>
      </w:r>
      <w:proofErr w:type="spellEnd"/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8743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tbl>
      <w:tblPr>
        <w:tblStyle w:val="a4"/>
        <w:tblW w:w="0" w:type="auto"/>
        <w:tblLook w:val="04A0"/>
      </w:tblPr>
      <w:tblGrid>
        <w:gridCol w:w="1740"/>
        <w:gridCol w:w="803"/>
        <w:gridCol w:w="803"/>
        <w:gridCol w:w="803"/>
        <w:gridCol w:w="803"/>
        <w:gridCol w:w="803"/>
        <w:gridCol w:w="803"/>
        <w:gridCol w:w="803"/>
        <w:gridCol w:w="803"/>
        <w:gridCol w:w="804"/>
        <w:gridCol w:w="718"/>
        <w:gridCol w:w="718"/>
      </w:tblGrid>
      <w:tr w:rsidR="0087433B" w:rsidRPr="0087433B" w:rsidTr="0094452E">
        <w:tc>
          <w:tcPr>
            <w:tcW w:w="907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гуртка, секції</w:t>
            </w:r>
          </w:p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 кл.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 кл.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 кл.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 кл.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 кл.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 кл.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 кл.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 кл.</w:t>
            </w:r>
          </w:p>
        </w:tc>
        <w:tc>
          <w:tcPr>
            <w:tcW w:w="804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 кл.</w:t>
            </w:r>
          </w:p>
        </w:tc>
        <w:tc>
          <w:tcPr>
            <w:tcW w:w="718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 кл.</w:t>
            </w:r>
          </w:p>
        </w:tc>
        <w:tc>
          <w:tcPr>
            <w:tcW w:w="718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 кл.</w:t>
            </w:r>
          </w:p>
        </w:tc>
      </w:tr>
      <w:tr w:rsidR="0087433B" w:rsidRPr="0087433B" w:rsidTr="0094452E">
        <w:tc>
          <w:tcPr>
            <w:tcW w:w="907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Танцювальний</w:t>
            </w:r>
          </w:p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4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8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8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433B" w:rsidRPr="0087433B" w:rsidTr="0094452E">
        <w:tc>
          <w:tcPr>
            <w:tcW w:w="907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«Соловейко»</w:t>
            </w:r>
          </w:p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4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8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8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7433B" w:rsidRPr="0087433B" w:rsidTr="0094452E">
        <w:tc>
          <w:tcPr>
            <w:tcW w:w="907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Баскетбол</w:t>
            </w:r>
          </w:p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4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18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18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7433B" w:rsidRPr="0087433B" w:rsidTr="0094452E">
        <w:tc>
          <w:tcPr>
            <w:tcW w:w="907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Футбол</w:t>
            </w:r>
          </w:p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03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04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18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8" w:type="dxa"/>
          </w:tcPr>
          <w:p w:rsidR="0087433B" w:rsidRPr="0087433B" w:rsidRDefault="0087433B" w:rsidP="00874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743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87433B" w:rsidRPr="0087433B" w:rsidRDefault="004831A9" w:rsidP="0087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7433B"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 час здійснення планових перевірок було з’ясовано, що до гуртків та секцій залучено учнів різних соціальних категорій: з багатодітних родин, з девіантною поведінкою, учнів, що потребують посиленого соціально-педагогічного супроводу. </w:t>
      </w:r>
    </w:p>
    <w:p w:rsidR="0087433B" w:rsidRPr="0087433B" w:rsidRDefault="0087433B" w:rsidP="0087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Результативність роботи гуртків:</w:t>
      </w:r>
    </w:p>
    <w:p w:rsidR="0087433B" w:rsidRPr="0087433B" w:rsidRDefault="004066CA" w:rsidP="0087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Секція </w:t>
      </w:r>
      <w:r w:rsid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б</w:t>
      </w:r>
      <w:r w:rsidR="0087433B"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аскетбол</w:t>
      </w:r>
      <w:r w:rsid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433B"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ІІ місце в районних змаганнях;</w:t>
      </w:r>
    </w:p>
    <w:p w:rsidR="004831A9" w:rsidRDefault="0087433B" w:rsidP="0048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Гурток «Соловейко» :</w:t>
      </w:r>
      <w:r w:rsidR="00483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члени гуртка взяли</w:t>
      </w:r>
      <w:r w:rsidR="004066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участь у районному конкурсі </w:t>
      </w: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«Стань зіркою – 2018», ном</w:t>
      </w:r>
      <w:r w:rsidR="004066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інація «Пісня». Результати :</w:t>
      </w:r>
      <w:r w:rsidR="00483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Цуркан Єлизавета і Шпак Ольга  - ІІ місце</w:t>
      </w:r>
    </w:p>
    <w:p w:rsidR="0087433B" w:rsidRPr="0087433B" w:rsidRDefault="0087433B" w:rsidP="0048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Пізнюра Анастасія – ІІІ місце</w:t>
      </w:r>
    </w:p>
    <w:p w:rsidR="0087433B" w:rsidRPr="0087433B" w:rsidRDefault="0087433B" w:rsidP="00483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Копійка Влада – ІІІ місце</w:t>
      </w:r>
    </w:p>
    <w:p w:rsidR="0087433B" w:rsidRPr="0087433B" w:rsidRDefault="004066CA" w:rsidP="0087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Секція </w:t>
      </w:r>
      <w:r w:rsid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ф</w:t>
      </w:r>
      <w:r w:rsidR="0087433B"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утбол</w:t>
      </w:r>
      <w:r w:rsidR="00483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87433B"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</w:t>
      </w:r>
    </w:p>
    <w:p w:rsidR="0087433B" w:rsidRPr="0087433B" w:rsidRDefault="0087433B" w:rsidP="0087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місце в змаганнях серед ЗНЗ району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участь в обласних змаганнях, у</w:t>
      </w: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часть команди дівчат в обласному турнірі</w:t>
      </w:r>
      <w:r w:rsidR="00483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8 Т</w:t>
      </w:r>
      <w:r w:rsidR="004066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равня.</w:t>
      </w:r>
    </w:p>
    <w:p w:rsidR="0087433B" w:rsidRPr="0087433B" w:rsidRDefault="0087433B" w:rsidP="0087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 навчального 2017/2018 навчального року в Інгульській ЗОШ І-ІІІ ступенів проходили операції «Турбота» ,«Забуті могили», «Чисте подвір’я».</w:t>
      </w:r>
    </w:p>
    <w:p w:rsidR="0087433B" w:rsidRPr="0087433B" w:rsidRDefault="0087433B" w:rsidP="0087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Благодійна акція «Допоможемо захисникам України», акції «Засвіти свічку», «16 днів без насильства», до Дня святого Миколая «Діти – дітям»</w:t>
      </w:r>
    </w:p>
    <w:p w:rsidR="0087433B" w:rsidRPr="0087433B" w:rsidRDefault="0087433B" w:rsidP="0087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Конкурс квіткових композиція «Хай сонце і квіти всміхаються дітям»</w:t>
      </w:r>
    </w:p>
    <w:p w:rsidR="0087433B" w:rsidRPr="0087433B" w:rsidRDefault="0087433B" w:rsidP="0087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Флешмоби «Голуб миру», «Чарівна краса вишиванки»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Осінній ярмарок</w:t>
      </w:r>
    </w:p>
    <w:p w:rsidR="0087433B" w:rsidRPr="0087433B" w:rsidRDefault="0087433B" w:rsidP="0087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Конкурсні програми  « Школярочка – паняночка» та «Юна господарочка», </w:t>
      </w:r>
    </w:p>
    <w:p w:rsidR="0087433B" w:rsidRPr="0087433B" w:rsidRDefault="0087433B" w:rsidP="0087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Дня Збройний Сил України вечір «Нумо, хлопці» та спортивне свято «Козацькі забави»</w:t>
      </w:r>
    </w:p>
    <w:p w:rsidR="0087433B" w:rsidRPr="004831A9" w:rsidRDefault="0087433B" w:rsidP="00874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Сімейні вечори – «Українські вечорниці» 8 кл, «Тато, мама, я – спортивна сім’я» 5 кл, «Хто зверху» 6 кл, «Козацькому роду нема переводу» 3 кл</w:t>
      </w:r>
      <w:r w:rsidR="00691B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8743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Зустріч </w:t>
      </w:r>
      <w:r w:rsidRPr="00483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випускників</w:t>
      </w:r>
      <w:r w:rsidR="004831A9" w:rsidRPr="00483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1958, 1968, 1978, 1988,1998, 2008</w:t>
      </w:r>
      <w:r w:rsidR="004066CA" w:rsidRPr="00483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років</w:t>
      </w:r>
      <w:r w:rsidR="00483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483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30BE5" w:rsidRPr="00691B71" w:rsidRDefault="00B30BE5" w:rsidP="00B3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1B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Важливою умовою якісного навчання учнів є організація харчування учнів.</w:t>
      </w:r>
    </w:p>
    <w:p w:rsidR="00B30BE5" w:rsidRPr="00691B71" w:rsidRDefault="00B30BE5" w:rsidP="00B30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1B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 охоплення га</w:t>
      </w:r>
      <w:r w:rsidR="00B734D7" w:rsidRPr="00691B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рячим харчуванням учнів за 201</w:t>
      </w:r>
      <w:r w:rsidR="00B7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7/</w:t>
      </w:r>
      <w:r w:rsidR="00B734D7" w:rsidRPr="00691B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201</w:t>
      </w:r>
      <w:r w:rsidR="00B734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691B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н.р. засвідчив, що </w:t>
      </w:r>
      <w:r w:rsidR="00691B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гарячим </w:t>
      </w:r>
      <w:r w:rsidR="00B734D7" w:rsidRPr="00691B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харчуванням </w:t>
      </w:r>
      <w:r w:rsidR="00691B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були охоплені 43</w:t>
      </w:r>
      <w:r w:rsidRPr="00691B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учні 1-4 класів – </w:t>
      </w:r>
      <w:r w:rsidR="004831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рахунок батьків т</w:t>
      </w:r>
      <w:r w:rsidR="00691B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25учнів - пільгової категорії</w:t>
      </w:r>
      <w:r w:rsidR="001A44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(81 %) </w:t>
      </w:r>
      <w:r w:rsidRPr="00691B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691B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 учнів 5-11 класів харчуються 58 за рахунок батьків та 15 – пільгова категорія</w:t>
      </w:r>
      <w:r w:rsidR="004066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A44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(61%)</w:t>
      </w:r>
      <w:r w:rsidR="00691B7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30BE5" w:rsidRDefault="00B30BE5" w:rsidP="00B30B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B30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Матеріально-технічне</w:t>
      </w:r>
      <w:proofErr w:type="spellEnd"/>
      <w:r w:rsidRPr="00B30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30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забезпечення</w:t>
      </w:r>
      <w:proofErr w:type="spellEnd"/>
      <w:r w:rsidRPr="00B30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A44B2" w:rsidRDefault="00B22AD4" w:rsidP="00B30B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22A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Протягом 2017-2018 н.р. значно по</w:t>
      </w:r>
      <w:r w:rsidR="004831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кращилась матеріально – технічна</w:t>
      </w:r>
      <w:r w:rsidRPr="00B22A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база школи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B22AD4" w:rsidRDefault="00B22AD4" w:rsidP="00B30B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У жовтні 2017р. закінчено капітальний ремонт внутрішніх туалетів школи. ( співфінансування райради та сільради – по 100000 грн)</w:t>
      </w:r>
    </w:p>
    <w:p w:rsidR="004066CA" w:rsidRPr="00FE6F84" w:rsidRDefault="004066CA" w:rsidP="00B30B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 грудні закінчилась заміна</w:t>
      </w:r>
      <w:r w:rsidR="00B22A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вікон школи на сучасні металопластикові.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Цей процес тривав 3 роки з </w:t>
      </w:r>
      <w:r w:rsidRPr="00FE6F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різ</w:t>
      </w:r>
      <w:r w:rsidR="004831A9" w:rsidRPr="00FE6F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</w:t>
      </w:r>
      <w:r w:rsidRPr="00FE6F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их джерел фінансування: державне, районне, сільської ради, спонс</w:t>
      </w:r>
      <w:r w:rsidR="004831A9" w:rsidRPr="00FE6F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</w:t>
      </w:r>
      <w:r w:rsidRPr="00FE6F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рські кошти.</w:t>
      </w:r>
      <w:r w:rsidR="00EE1D4B" w:rsidRPr="00FE6F8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4066CA" w:rsidRDefault="00EE1D4B" w:rsidP="00B30B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Також у грудн</w:t>
      </w:r>
      <w:r w:rsidR="004831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 отримано 13 нових компютерів, завдяки чому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 </w:t>
      </w:r>
      <w:r w:rsidR="00B22A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січні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почав працювати новий (другий) комп</w:t>
      </w:r>
      <w:r w:rsidR="004831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ютерний клас. Велика кількість учнів в класах вимагає поділу при вивченні інформатики, тому цей клас дає змогу ділити класи і не проводити заняття 7-8 уроками. </w:t>
      </w:r>
    </w:p>
    <w:p w:rsidR="00EE1D4B" w:rsidRDefault="00EE1D4B" w:rsidP="00B30B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Також у грудні </w:t>
      </w:r>
      <w:r w:rsidR="00DA067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 сприяння народного депутата 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Вадатурського школа отримала сучасний тенісний стіл, телевізор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LED</w:t>
      </w:r>
      <w:r w:rsidRPr="00EE1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66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43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мультимедійне обладнання (проектор , ноутбук, інтерактивна дошка)</w:t>
      </w:r>
    </w:p>
    <w:p w:rsidR="00EE1D4B" w:rsidRDefault="00EE1D4B" w:rsidP="00B30B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 березні за рахунок сільської ради у школі вс</w:t>
      </w:r>
      <w:r w:rsidR="000E598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тановлено установку по очищенню води, що забезпечує якісною питною водою всіх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учнів та працівників школи. Ця ж вода використовується для приготування їжі в шкільній їдальні.</w:t>
      </w:r>
      <w:r w:rsidR="000E598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Ми єдина школа в район</w:t>
      </w:r>
      <w:r w:rsidR="004066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 w:rsidR="000E598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4066C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яка використовує таку установку.</w:t>
      </w:r>
    </w:p>
    <w:p w:rsidR="00B22AD4" w:rsidRDefault="001D52A4" w:rsidP="00B30B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Протягом </w:t>
      </w:r>
      <w:r w:rsidR="00B22AD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0E598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2017-2018 н.р. школа брала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участь у всіх конкурсах</w:t>
      </w:r>
      <w:r w:rsidR="000E598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які стосувалися покращення матеріально-технічної бази школи: департаменту освіти, обласної державної адміністрації, обласної ради. І ось в квітні 2018 р. ми дізнались</w:t>
      </w:r>
      <w:r w:rsidR="000E598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що виг</w:t>
      </w:r>
      <w:r w:rsidR="00312A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али конкурс обласної ради і восени буде капітально відремонтовано покрівл</w:t>
      </w:r>
      <w:r w:rsidR="000E598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ю спортивної зали, яка протікала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під час дощу.</w:t>
      </w:r>
    </w:p>
    <w:p w:rsidR="001D52A4" w:rsidRDefault="000E5986" w:rsidP="00B30B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 травні учні школи взяли</w:t>
      </w:r>
      <w:r w:rsidR="001D52A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участь у конкурсі відеофіль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мів  «Моя школа»,  організованим</w:t>
      </w:r>
      <w:r w:rsidR="001D52A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нар</w:t>
      </w:r>
      <w:r w:rsidR="00DA067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одним депутатом 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Вадатурським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і отримали</w:t>
      </w:r>
      <w:r w:rsidR="001D52A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приз – сучасний цифровий фотоапарат</w:t>
      </w:r>
      <w:r w:rsidR="00312A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312A38" w:rsidRDefault="000E5986" w:rsidP="00B30B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</w:t>
      </w:r>
      <w:r w:rsidR="00312A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2017-2018 н.р. закінчено переобладнання  кабінетів школи новими сучасними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дошками, у багатьох замінено </w:t>
      </w:r>
      <w:r w:rsidR="00312A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предметні стенди.</w:t>
      </w:r>
    </w:p>
    <w:p w:rsidR="004066CA" w:rsidRDefault="004066CA" w:rsidP="00B30B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Продовжувались роботи по ремонту та реконструкції шкільного стадіону.</w:t>
      </w:r>
    </w:p>
    <w:p w:rsidR="00312A38" w:rsidRPr="00B22AD4" w:rsidRDefault="000E5986" w:rsidP="00B30B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Як бачимо</w:t>
      </w:r>
      <w:r w:rsidR="00312A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використовуючи різні джерела фінансування: державні, районні, сільської ради, спонсорські, можна значно покращити матеріально-технічну базу школи.</w:t>
      </w:r>
    </w:p>
    <w:p w:rsidR="00B30BE5" w:rsidRPr="001A44B2" w:rsidRDefault="001D52A4" w:rsidP="00B30BE5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="00B30BE5" w:rsidRPr="001A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Дякую</w:t>
      </w:r>
      <w:proofErr w:type="spellEnd"/>
      <w:r w:rsidR="00B30BE5" w:rsidRPr="001A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proofErr w:type="spellStart"/>
      <w:r w:rsidR="00B30BE5" w:rsidRPr="001A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увагу</w:t>
      </w:r>
      <w:proofErr w:type="spellEnd"/>
      <w:r w:rsidR="00B30BE5" w:rsidRPr="001A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!!!</w:t>
      </w:r>
    </w:p>
    <w:p w:rsidR="004F53E2" w:rsidRDefault="004F53E2"/>
    <w:sectPr w:rsidR="004F53E2" w:rsidSect="00312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FBE"/>
    <w:multiLevelType w:val="multilevel"/>
    <w:tmpl w:val="F8B24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7678FA"/>
    <w:multiLevelType w:val="hybridMultilevel"/>
    <w:tmpl w:val="D45A2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E3B53"/>
    <w:multiLevelType w:val="multilevel"/>
    <w:tmpl w:val="5E706C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30BE5"/>
    <w:rsid w:val="000162AF"/>
    <w:rsid w:val="00095391"/>
    <w:rsid w:val="000E5986"/>
    <w:rsid w:val="001A44B2"/>
    <w:rsid w:val="001D52A4"/>
    <w:rsid w:val="00312A38"/>
    <w:rsid w:val="004066CA"/>
    <w:rsid w:val="004831A9"/>
    <w:rsid w:val="004C4A98"/>
    <w:rsid w:val="004F53E2"/>
    <w:rsid w:val="005500B6"/>
    <w:rsid w:val="00577408"/>
    <w:rsid w:val="005D75F5"/>
    <w:rsid w:val="00691B71"/>
    <w:rsid w:val="0087433B"/>
    <w:rsid w:val="00AB4645"/>
    <w:rsid w:val="00B22AD4"/>
    <w:rsid w:val="00B30BE5"/>
    <w:rsid w:val="00B37F22"/>
    <w:rsid w:val="00B734D7"/>
    <w:rsid w:val="00DA0672"/>
    <w:rsid w:val="00E35198"/>
    <w:rsid w:val="00E80465"/>
    <w:rsid w:val="00EE1D4B"/>
    <w:rsid w:val="00F14A15"/>
    <w:rsid w:val="00FE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22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7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22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7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15</cp:revision>
  <dcterms:created xsi:type="dcterms:W3CDTF">2018-08-07T07:43:00Z</dcterms:created>
  <dcterms:modified xsi:type="dcterms:W3CDTF">2018-12-30T07:42:00Z</dcterms:modified>
</cp:coreProperties>
</file>