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56" w:rsidRPr="00AA2C56" w:rsidRDefault="00615B5E" w:rsidP="00615B5E">
      <w:pPr>
        <w:pStyle w:val="a3"/>
        <w:spacing w:before="0" w:beforeAutospacing="0" w:after="150" w:afterAutospacing="0"/>
        <w:ind w:firstLine="315"/>
        <w:rPr>
          <w:rStyle w:val="a4"/>
          <w:color w:val="FF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t xml:space="preserve">                         </w:t>
      </w:r>
      <w:r w:rsidR="00AA2C56" w:rsidRPr="00AA2C56">
        <w:rPr>
          <w:rStyle w:val="a4"/>
          <w:color w:val="FF0000"/>
          <w:sz w:val="32"/>
          <w:szCs w:val="32"/>
        </w:rPr>
        <w:t xml:space="preserve">Матеріально-технічне забезпечення 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center"/>
        <w:rPr>
          <w:color w:val="FF0000"/>
          <w:sz w:val="32"/>
          <w:szCs w:val="32"/>
        </w:rPr>
      </w:pPr>
      <w:r w:rsidRPr="00AA2C56">
        <w:rPr>
          <w:rStyle w:val="a4"/>
          <w:color w:val="FF0000"/>
          <w:sz w:val="32"/>
          <w:szCs w:val="32"/>
        </w:rPr>
        <w:t>Гвіздецького ЗДО(ясла-садок) «Сонечко»</w:t>
      </w:r>
      <w:r w:rsidR="00615B5E">
        <w:rPr>
          <w:rStyle w:val="a4"/>
          <w:color w:val="FF0000"/>
          <w:sz w:val="32"/>
          <w:szCs w:val="32"/>
        </w:rPr>
        <w:t xml:space="preserve"> станом на 07.04.2025р.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>
        <w:rPr>
          <w:rFonts w:ascii="Tahoma" w:hAnsi="Tahoma" w:cs="Tahoma"/>
          <w:color w:val="0000FF"/>
          <w:sz w:val="21"/>
          <w:szCs w:val="21"/>
        </w:rPr>
        <w:t xml:space="preserve">        </w:t>
      </w:r>
      <w:r w:rsidRPr="00AA2C56">
        <w:rPr>
          <w:sz w:val="28"/>
          <w:szCs w:val="28"/>
        </w:rPr>
        <w:t>Заклад дошкільної освіти розташований на першому і другому поверсі у крилі Гвіздецького ліцею.в типовій чотирьохповерховій будівлі. Загальна площа приміщень закладу  672,1 кв.м. Проектна потужність закладу  складає 75 місць (3 дошкільних і 1 ясельна  групи). Заклад працює за п’ятиденним робочим тижнем та 9-годинним режимом роботи. Є чергова група з 10,5 годинним режимом роботи. У даний час функціонує 3 до</w:t>
      </w:r>
      <w:r>
        <w:rPr>
          <w:sz w:val="28"/>
          <w:szCs w:val="28"/>
        </w:rPr>
        <w:t>шкільних групи</w:t>
      </w:r>
      <w:r w:rsidR="00615B5E">
        <w:rPr>
          <w:sz w:val="28"/>
          <w:szCs w:val="28"/>
        </w:rPr>
        <w:t xml:space="preserve"> і 1 ясельніа – 84 дитини</w:t>
      </w:r>
      <w:r w:rsidRPr="00AA2C56">
        <w:rPr>
          <w:sz w:val="28"/>
          <w:szCs w:val="28"/>
        </w:rPr>
        <w:t>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>Територія дошкільного закладу та його будівля відповідають санітарним нормам. Заклад не має огорожі по всьому периметру, огороджені лише лише майданчики. На майданчиках є зелені насадження, на них встановлені пісочниці, ігрове обладнання.</w:t>
      </w:r>
      <w:r>
        <w:rPr>
          <w:sz w:val="28"/>
          <w:szCs w:val="28"/>
        </w:rPr>
        <w:t xml:space="preserve"> </w:t>
      </w:r>
      <w:r w:rsidRPr="00AA2C56">
        <w:rPr>
          <w:sz w:val="28"/>
          <w:szCs w:val="28"/>
        </w:rPr>
        <w:t>На території естетично оформлені квітники,  висаджено фруктові та декоративні дерева.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>Будівля знаходиться у належному стані. Навчальні та адміністративні приміщення закладу дошкільної освіти  мають затишний та естетичний вигляд. Щороку проводиться поточний ремонт усіх приміщень, будівля підключена до централізованої системи в</w:t>
      </w:r>
      <w:r>
        <w:rPr>
          <w:sz w:val="28"/>
          <w:szCs w:val="28"/>
        </w:rPr>
        <w:t>одопостачання та каналізації, га</w:t>
      </w:r>
      <w:r w:rsidRPr="00AA2C56">
        <w:rPr>
          <w:sz w:val="28"/>
          <w:szCs w:val="28"/>
        </w:rPr>
        <w:t>рячою проточною водою заклад забезпечений від електроводонагрівачів, що встановлені в приміщеннях групових осередків та приміщенні харчоблоку. Опалення закладу від шкільної газової котельні. 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>В закладі дошкільної освіти є протипожежний інвентар, пожежний щит, достатня кількість вогнегасників.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>В групових приміщеннях створені необхідні умови для належної організації життєдіяльності дітей. Групові приміщення повністю забезпечені твердим та м’яким інвентарем, відповідають санітарно-гігієнічним нормам та сучасним вимогам щодо естетичного оформлення та облаштування. У групах є технічні засоби навчання, сучасне розвивальне та ігрове обладнання. До послуг дітей цікаві освітньо-розвивальні посібники та іграшки, які розміщені в ігрових осередках і створюють умови для розвитку творчої та пізнавальної активності дошкільників.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 xml:space="preserve">Cтворені умови для підвищення професійного рівня та самоосвіти педагогів, методичний кабінет забезпечений навчально-методичною літературою з грифом МОНУ; технічними засобами навчання. 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>Облаштовано місце для роботи музичного керівника.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>Музичний керівник має можливість працювати з такими  сучасними технічними засобами навчання:ноутбук, музичний центр, акустична колонка, мікрофон, синтезатор,дитячі музичні інструменти. Окрім того, у кожній групі створені та наповнені необхідним спортивним обладнанням та атрибутами для рухливих ігор центри рухової активності.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lastRenderedPageBreak/>
        <w:t>Для задоволення потреб художньо-естетичного напрямку освітньої діяльності придбані різні види театру: ляльковий, пальчиковий, тіньовий, настільний.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 xml:space="preserve">Медичний кабінет оснащено відповідно до нормативно-правових документів. </w:t>
      </w:r>
      <w:r>
        <w:rPr>
          <w:sz w:val="28"/>
          <w:szCs w:val="28"/>
        </w:rPr>
        <w:t>Медичне о</w:t>
      </w:r>
      <w:r w:rsidRPr="00AA2C56">
        <w:rPr>
          <w:sz w:val="28"/>
          <w:szCs w:val="28"/>
        </w:rPr>
        <w:t xml:space="preserve">бслуговуваня в закладі здійснює  сестра медична старша. 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 xml:space="preserve">Харчоблок забезпечений необхідним кухонним посудом, технологічним обладнанням: електромясорубка, 2 електроплити на чотири </w:t>
      </w:r>
      <w:r w:rsidR="00615B5E">
        <w:rPr>
          <w:sz w:val="28"/>
          <w:szCs w:val="28"/>
        </w:rPr>
        <w:t>комфорки, електроводонагрівач, 2</w:t>
      </w:r>
      <w:r w:rsidRPr="00AA2C56">
        <w:rPr>
          <w:sz w:val="28"/>
          <w:szCs w:val="28"/>
        </w:rPr>
        <w:t>  холодильники с морозильними камерами.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>Педагоги мають можливість користуватися сучасними технічними засоба</w:t>
      </w:r>
      <w:r w:rsidR="00615B5E">
        <w:rPr>
          <w:sz w:val="28"/>
          <w:szCs w:val="28"/>
        </w:rPr>
        <w:t>ми навчання: 3 ноутбуки</w:t>
      </w:r>
      <w:r w:rsidRPr="00AA2C56">
        <w:rPr>
          <w:sz w:val="28"/>
          <w:szCs w:val="28"/>
        </w:rPr>
        <w:t xml:space="preserve"> з підключенням до інтернет мережі, Wi-Fi, 3 магнітофонами, 2 принтерами, </w:t>
      </w:r>
      <w:r w:rsidR="00615B5E">
        <w:rPr>
          <w:sz w:val="28"/>
          <w:szCs w:val="28"/>
        </w:rPr>
        <w:t xml:space="preserve">3 </w:t>
      </w:r>
      <w:r w:rsidRPr="00AA2C56">
        <w:rPr>
          <w:sz w:val="28"/>
          <w:szCs w:val="28"/>
        </w:rPr>
        <w:t>телевізор</w:t>
      </w:r>
      <w:r w:rsidR="00615B5E">
        <w:rPr>
          <w:sz w:val="28"/>
          <w:szCs w:val="28"/>
        </w:rPr>
        <w:t>ами</w:t>
      </w:r>
      <w:bookmarkStart w:id="0" w:name="_GoBack"/>
      <w:bookmarkEnd w:id="0"/>
      <w:r>
        <w:rPr>
          <w:sz w:val="28"/>
          <w:szCs w:val="28"/>
        </w:rPr>
        <w:t>, 3</w:t>
      </w:r>
      <w:r w:rsidRPr="00AA2C56">
        <w:rPr>
          <w:sz w:val="28"/>
          <w:szCs w:val="28"/>
        </w:rPr>
        <w:t xml:space="preserve"> портативними колонками.</w:t>
      </w:r>
    </w:p>
    <w:p w:rsidR="00AA2C56" w:rsidRPr="00AA2C56" w:rsidRDefault="00AA2C56" w:rsidP="00AA2C5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AA2C56">
        <w:rPr>
          <w:sz w:val="28"/>
          <w:szCs w:val="28"/>
        </w:rPr>
        <w:t>Матеріально-технічне забезпечення освітньої діяльності закладу дошкільної освіти на достатньому рівні. Фінансово-господарська діяльність ЗДО здійснюється відповідно до законодавчих та інших нормативно-правових актів на основі  кошторису, який складається і затверджується відповідно до законодавства. Джерелами фінансування закладу дошкільної освіти є кошти: селищного бюджету, у розмірі передбаченому нормативами фінансування, батьків або осіб, які їх заміняють, добровільні пожертвування і цільові внески фізичних і юридичних осіб.  </w:t>
      </w:r>
    </w:p>
    <w:p w:rsidR="006D3DD1" w:rsidRDefault="006D3DD1"/>
    <w:sectPr w:rsidR="006D3D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56"/>
    <w:rsid w:val="00615B5E"/>
    <w:rsid w:val="006D3DD1"/>
    <w:rsid w:val="00A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A2C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A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2412</Words>
  <Characters>1376</Characters>
  <Application>Microsoft Office Word</Application>
  <DocSecurity>0</DocSecurity>
  <Lines>11</Lines>
  <Paragraphs>7</Paragraphs>
  <ScaleCrop>false</ScaleCrop>
  <Company>Home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2021-09-20T08:34:00Z</dcterms:created>
  <dcterms:modified xsi:type="dcterms:W3CDTF">2025-04-07T19:18:00Z</dcterms:modified>
</cp:coreProperties>
</file>