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46" w:rsidRDefault="00CE0946" w:rsidP="00CE0946">
      <w:pPr>
        <w:spacing w:after="240"/>
        <w:jc w:val="center"/>
        <w:rPr>
          <w:b/>
          <w:sz w:val="44"/>
        </w:rPr>
      </w:pPr>
      <w:r w:rsidRPr="00CE0946">
        <w:rPr>
          <w:b/>
          <w:sz w:val="44"/>
        </w:rPr>
        <w:t>ЗАКОН УК</w:t>
      </w:r>
      <w:r w:rsidRPr="00CE0946">
        <w:rPr>
          <w:b/>
          <w:sz w:val="44"/>
        </w:rPr>
        <w:t>РАЇНИ ПРО ОСВІТУ</w:t>
      </w:r>
    </w:p>
    <w:p w:rsidR="00BC45EB" w:rsidRPr="00CE0946" w:rsidRDefault="00CE0946" w:rsidP="00CE0946">
      <w:pPr>
        <w:spacing w:after="240"/>
        <w:jc w:val="center"/>
        <w:rPr>
          <w:rFonts w:eastAsia="Times New Roman"/>
          <w:b/>
          <w:sz w:val="44"/>
        </w:rPr>
      </w:pPr>
      <w:r w:rsidRPr="00CE0946">
        <w:rPr>
          <w:b/>
          <w:sz w:val="44"/>
        </w:rPr>
        <w:t>(витяг)</w:t>
      </w:r>
    </w:p>
    <w:p w:rsidR="00BC45EB" w:rsidRPr="00CE0946" w:rsidRDefault="00BC45EB" w:rsidP="00CE0946">
      <w:pPr>
        <w:jc w:val="both"/>
        <w:rPr>
          <w:rFonts w:eastAsia="Times New Roman"/>
          <w:i/>
          <w:sz w:val="28"/>
          <w:szCs w:val="28"/>
        </w:rPr>
      </w:pPr>
      <w:r w:rsidRPr="00BC45EB">
        <w:rPr>
          <w:rFonts w:eastAsia="Times New Roman"/>
          <w:b/>
          <w:bCs/>
          <w:sz w:val="28"/>
          <w:szCs w:val="28"/>
        </w:rPr>
        <w:t>Стаття 55.</w:t>
      </w:r>
      <w:r w:rsidRPr="00BC45EB">
        <w:rPr>
          <w:rFonts w:eastAsia="Times New Roman"/>
          <w:sz w:val="28"/>
          <w:szCs w:val="28"/>
        </w:rPr>
        <w:t xml:space="preserve"> </w:t>
      </w:r>
      <w:r w:rsidRPr="00BC45EB">
        <w:rPr>
          <w:rFonts w:eastAsia="Times New Roman"/>
          <w:b/>
          <w:sz w:val="28"/>
          <w:szCs w:val="28"/>
        </w:rPr>
        <w:t>Права та обов’язки батьків здобувачів освіти</w:t>
      </w:r>
      <w:r w:rsidRPr="00BC45EB">
        <w:rPr>
          <w:rFonts w:eastAsia="Times New Roman"/>
          <w:sz w:val="28"/>
          <w:szCs w:val="28"/>
        </w:rPr>
        <w:t xml:space="preserve"> </w:t>
      </w:r>
      <w:r w:rsidRPr="00BC45EB">
        <w:rPr>
          <w:rFonts w:eastAsia="Times New Roman"/>
          <w:i/>
          <w:sz w:val="28"/>
          <w:szCs w:val="28"/>
        </w:rPr>
        <w:t>(</w:t>
      </w:r>
      <w:r w:rsidRPr="00BC45EB">
        <w:rPr>
          <w:rFonts w:eastAsia="Times New Roman"/>
          <w:i/>
          <w:sz w:val="28"/>
          <w:szCs w:val="28"/>
        </w:rPr>
        <w:t>Розділ VI «Учасники освітнього процесу»)</w:t>
      </w:r>
      <w:r w:rsidR="00CE0946">
        <w:rPr>
          <w:rFonts w:eastAsia="Times New Roman"/>
          <w:i/>
          <w:sz w:val="28"/>
          <w:szCs w:val="28"/>
        </w:rPr>
        <w:t>.</w:t>
      </w:r>
      <w:bookmarkStart w:id="0" w:name="_GoBack"/>
      <w:bookmarkEnd w:id="0"/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1. Виховання в сім’ї є першоосновою розвитку дитини як особистості. Батьки мають рівні права та обов’язки щодо освіти і розвитку дитини.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2. Батьки здобувачів освіти мають право: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захищати відповідно до законодавства права та законні інтереси здобувачів освіти;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звертатися до закладів освіти, органів управління освітою з питань освіти;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обирати заклад освіти, освітню програму, вид і форму здобуття дітьми відповідної освіти;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 xml:space="preserve">отримувати інформацію 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Pr="00CE0946">
        <w:rPr>
          <w:sz w:val="28"/>
        </w:rPr>
        <w:t>булінгу</w:t>
      </w:r>
      <w:proofErr w:type="spellEnd"/>
      <w:r w:rsidRPr="00CE0946">
        <w:rPr>
          <w:sz w:val="28"/>
        </w:rPr>
        <w:t xml:space="preserve"> (цькування), стали його свідками або вчинили </w:t>
      </w:r>
      <w:proofErr w:type="spellStart"/>
      <w:r w:rsidRPr="00CE0946">
        <w:rPr>
          <w:sz w:val="28"/>
        </w:rPr>
        <w:t>булінг</w:t>
      </w:r>
      <w:proofErr w:type="spellEnd"/>
      <w:r w:rsidRPr="00CE0946">
        <w:rPr>
          <w:sz w:val="28"/>
        </w:rPr>
        <w:t xml:space="preserve"> (цькування), про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 xml:space="preserve">подавати керівництву або засновнику закладу освіти заяву про випадки </w:t>
      </w:r>
      <w:proofErr w:type="spellStart"/>
      <w:r w:rsidRPr="00CE0946">
        <w:rPr>
          <w:sz w:val="28"/>
        </w:rPr>
        <w:t>булінгу</w:t>
      </w:r>
      <w:proofErr w:type="spellEnd"/>
      <w:r w:rsidRPr="00CE0946">
        <w:rPr>
          <w:sz w:val="28"/>
        </w:rPr>
        <w:t xml:space="preserve"> (цькування) стосовно дитини або будь-якого іншого учасника освітнього процесу;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 xml:space="preserve">вимагати повного та неупередженого розслідування випадків </w:t>
      </w:r>
      <w:proofErr w:type="spellStart"/>
      <w:r w:rsidRPr="00CE0946">
        <w:rPr>
          <w:sz w:val="28"/>
        </w:rPr>
        <w:t>булінгу</w:t>
      </w:r>
      <w:proofErr w:type="spellEnd"/>
      <w:r w:rsidRPr="00CE0946">
        <w:rPr>
          <w:sz w:val="28"/>
        </w:rPr>
        <w:t xml:space="preserve"> (цькування) стосовно дитини або будь-якого іншого учасника освітнього процесу.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3. Батьки здобувачів освіти зобов’язані: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lastRenderedPageBreak/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поважати гідність, права, свободи і законні інтереси дитини та інших учасників освітнього процесу;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 xml:space="preserve">сприяти керівництву закладу освіти у проведенні розслідування щодо випадків </w:t>
      </w:r>
      <w:proofErr w:type="spellStart"/>
      <w:r w:rsidRPr="00CE0946">
        <w:rPr>
          <w:sz w:val="28"/>
        </w:rPr>
        <w:t>булінгу</w:t>
      </w:r>
      <w:proofErr w:type="spellEnd"/>
      <w:r w:rsidRPr="00CE0946">
        <w:rPr>
          <w:sz w:val="28"/>
        </w:rPr>
        <w:t xml:space="preserve"> (цькування);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 xml:space="preserve">виконувати рішення та рекомендації комісії з розгляду випадків </w:t>
      </w:r>
      <w:proofErr w:type="spellStart"/>
      <w:r w:rsidRPr="00CE0946">
        <w:rPr>
          <w:sz w:val="28"/>
        </w:rPr>
        <w:t>булінгу</w:t>
      </w:r>
      <w:proofErr w:type="spellEnd"/>
      <w:r w:rsidRPr="00CE0946">
        <w:rPr>
          <w:sz w:val="28"/>
        </w:rPr>
        <w:t xml:space="preserve"> (цькування) в закладі освіти.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4. Держава надає батькам здобувачів освіти допомогу у виконанні ними своїх обов’язків, захищає права сім’ї.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 xml:space="preserve">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</w:t>
      </w:r>
      <w:r w:rsidRPr="00CE0946">
        <w:rPr>
          <w:sz w:val="28"/>
        </w:rPr>
        <w:lastRenderedPageBreak/>
        <w:t>не повинно порушувати права, свободи та законні інтереси інших учасників освітнього процесу.</w:t>
      </w:r>
    </w:p>
    <w:p w:rsidR="00BC45EB" w:rsidRPr="00CE0946" w:rsidRDefault="00BC45EB" w:rsidP="00BC45EB">
      <w:pPr>
        <w:pStyle w:val="a3"/>
        <w:rPr>
          <w:sz w:val="28"/>
        </w:rPr>
      </w:pPr>
      <w:r w:rsidRPr="00CE0946">
        <w:rPr>
          <w:sz w:val="28"/>
        </w:rPr>
        <w:t>5. 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</w:t>
      </w:r>
    </w:p>
    <w:p w:rsidR="00BC45EB" w:rsidRDefault="00BC45EB" w:rsidP="00BC45EB">
      <w:pPr>
        <w:spacing w:after="240"/>
        <w:rPr>
          <w:rFonts w:eastAsia="Times New Roman"/>
        </w:rPr>
      </w:pPr>
    </w:p>
    <w:p w:rsidR="003301B9" w:rsidRDefault="003301B9"/>
    <w:sectPr w:rsidR="00330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67"/>
    <w:rsid w:val="003301B9"/>
    <w:rsid w:val="00BC45EB"/>
    <w:rsid w:val="00C01467"/>
    <w:rsid w:val="00C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B6E7-C625-49A2-B967-DBAFDE41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2019-12-10T17:02:00Z</dcterms:created>
  <dcterms:modified xsi:type="dcterms:W3CDTF">2019-12-10T17:21:00Z</dcterms:modified>
</cp:coreProperties>
</file>