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30" w:rsidRDefault="00DF1730" w:rsidP="00DF1730">
      <w:pPr>
        <w:pStyle w:val="a3"/>
        <w:shd w:val="clear" w:color="auto" w:fill="FFFFFF"/>
        <w:spacing w:before="0" w:beforeAutospacing="0" w:after="0" w:afterAutospacing="0"/>
        <w:jc w:val="center"/>
        <w:rPr>
          <w:rFonts w:ascii="Arial" w:hAnsi="Arial" w:cs="Arial"/>
          <w:color w:val="333333"/>
          <w:sz w:val="21"/>
          <w:szCs w:val="21"/>
        </w:rPr>
      </w:pPr>
      <w:bookmarkStart w:id="0" w:name="_GoBack"/>
      <w:r>
        <w:rPr>
          <w:b/>
          <w:bCs/>
          <w:color w:val="333333"/>
          <w:sz w:val="32"/>
          <w:szCs w:val="32"/>
          <w:bdr w:val="none" w:sz="0" w:space="0" w:color="auto" w:frame="1"/>
        </w:rPr>
        <w:t xml:space="preserve">Процедура розгляду випадків </w:t>
      </w:r>
      <w:proofErr w:type="spellStart"/>
      <w:r>
        <w:rPr>
          <w:b/>
          <w:bCs/>
          <w:color w:val="333333"/>
          <w:sz w:val="32"/>
          <w:szCs w:val="32"/>
          <w:bdr w:val="none" w:sz="0" w:space="0" w:color="auto" w:frame="1"/>
        </w:rPr>
        <w:t>булінгу</w:t>
      </w:r>
      <w:proofErr w:type="spellEnd"/>
      <w:r>
        <w:rPr>
          <w:b/>
          <w:bCs/>
          <w:color w:val="333333"/>
          <w:sz w:val="32"/>
          <w:szCs w:val="32"/>
          <w:bdr w:val="none" w:sz="0" w:space="0" w:color="auto" w:frame="1"/>
        </w:rPr>
        <w:t xml:space="preserve"> (цькування)</w:t>
      </w:r>
    </w:p>
    <w:p w:rsidR="00DF1730" w:rsidRDefault="00DF1730" w:rsidP="00DF1730">
      <w:pPr>
        <w:pStyle w:val="a3"/>
        <w:shd w:val="clear" w:color="auto" w:fill="FFFFFF"/>
        <w:spacing w:before="0" w:beforeAutospacing="0" w:after="0" w:afterAutospacing="0"/>
        <w:jc w:val="center"/>
        <w:rPr>
          <w:rFonts w:ascii="Arial" w:hAnsi="Arial" w:cs="Arial"/>
          <w:color w:val="333333"/>
          <w:sz w:val="21"/>
          <w:szCs w:val="21"/>
        </w:rPr>
      </w:pPr>
      <w:r>
        <w:rPr>
          <w:b/>
          <w:bCs/>
          <w:color w:val="333333"/>
          <w:sz w:val="32"/>
          <w:szCs w:val="32"/>
          <w:bdr w:val="none" w:sz="0" w:space="0" w:color="auto" w:frame="1"/>
        </w:rPr>
        <w:t>у закладі освіти</w:t>
      </w:r>
      <w:bookmarkEnd w:id="0"/>
      <w:r>
        <w:rPr>
          <w:b/>
          <w:bCs/>
          <w:color w:val="333333"/>
          <w:sz w:val="32"/>
          <w:szCs w:val="32"/>
          <w:bdr w:val="none" w:sz="0" w:space="0" w:color="auto" w:frame="1"/>
        </w:rPr>
        <w:t>.</w:t>
      </w:r>
    </w:p>
    <w:p w:rsidR="00DF1730" w:rsidRDefault="00DF1730" w:rsidP="00DF1730">
      <w:pPr>
        <w:pStyle w:val="a3"/>
        <w:shd w:val="clear" w:color="auto" w:fill="FFFFFF"/>
        <w:spacing w:before="0" w:beforeAutospacing="0" w:after="0" w:afterAutospacing="0"/>
        <w:jc w:val="center"/>
        <w:rPr>
          <w:rFonts w:ascii="Arial" w:hAnsi="Arial" w:cs="Arial"/>
          <w:color w:val="333333"/>
          <w:sz w:val="21"/>
          <w:szCs w:val="21"/>
        </w:rPr>
      </w:pPr>
      <w:r>
        <w:rPr>
          <w:color w:val="333333"/>
          <w:bdr w:val="none" w:sz="0" w:space="0" w:color="auto" w:frame="1"/>
        </w:rPr>
        <w:t xml:space="preserve"> (згідно Закону України від 18 грудня 2018 року № 2657 – VIII «Про внесення змін до деяких законодавчих актів України щодо протидії </w:t>
      </w:r>
      <w:proofErr w:type="spellStart"/>
      <w:r>
        <w:rPr>
          <w:color w:val="333333"/>
          <w:bdr w:val="none" w:sz="0" w:space="0" w:color="auto" w:frame="1"/>
        </w:rPr>
        <w:t>булінгу</w:t>
      </w:r>
      <w:proofErr w:type="spellEnd"/>
      <w:r>
        <w:rPr>
          <w:color w:val="333333"/>
          <w:bdr w:val="none" w:sz="0" w:space="0" w:color="auto" w:frame="1"/>
        </w:rPr>
        <w:t xml:space="preserve"> (цькуванню)»)</w:t>
      </w:r>
    </w:p>
    <w:p w:rsidR="00DF1730" w:rsidRDefault="00DF1730" w:rsidP="00DF1730">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color w:val="333333"/>
          <w:sz w:val="21"/>
          <w:szCs w:val="21"/>
        </w:rPr>
        <w:t> </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Розгляд та неупереджене з’ясування обставин випадків </w:t>
      </w:r>
      <w:proofErr w:type="spellStart"/>
      <w:r>
        <w:rPr>
          <w:color w:val="333333"/>
          <w:sz w:val="28"/>
          <w:szCs w:val="28"/>
          <w:bdr w:val="none" w:sz="0" w:space="0" w:color="auto" w:frame="1"/>
        </w:rPr>
        <w:t>булінгу</w:t>
      </w:r>
      <w:proofErr w:type="spellEnd"/>
      <w:r>
        <w:rPr>
          <w:color w:val="333333"/>
          <w:sz w:val="28"/>
          <w:szCs w:val="28"/>
          <w:bdr w:val="none" w:sz="0" w:space="0" w:color="auto" w:frame="1"/>
        </w:rPr>
        <w:t xml:space="preserve"> (цькування) в закладі освіти відповідно до заяв, що надійшли.</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Керівник закладу освіти повинен довести до відома здобувачів освіти, педагогічних працівників, батьків та інших учасників освітнього процесу щодо їх обов’язку повідомляти керівника закладу освіти про випадки </w:t>
      </w:r>
      <w:proofErr w:type="spellStart"/>
      <w:r>
        <w:rPr>
          <w:color w:val="333333"/>
          <w:sz w:val="28"/>
          <w:szCs w:val="28"/>
          <w:bdr w:val="none" w:sz="0" w:space="0" w:color="auto" w:frame="1"/>
        </w:rPr>
        <w:t>булінгу</w:t>
      </w:r>
      <w:proofErr w:type="spellEnd"/>
      <w:r>
        <w:rPr>
          <w:color w:val="333333"/>
          <w:sz w:val="28"/>
          <w:szCs w:val="28"/>
          <w:bdr w:val="none" w:sz="0" w:space="0" w:color="auto" w:frame="1"/>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Для прийняття рішення за результатами розслідування керівник закладу освіти створює наказом комісію з розгляду випадків </w:t>
      </w:r>
      <w:proofErr w:type="spellStart"/>
      <w:r>
        <w:rPr>
          <w:color w:val="333333"/>
          <w:sz w:val="28"/>
          <w:szCs w:val="28"/>
          <w:bdr w:val="none" w:sz="0" w:space="0" w:color="auto" w:frame="1"/>
        </w:rPr>
        <w:t>булінгу</w:t>
      </w:r>
      <w:proofErr w:type="spellEnd"/>
      <w:r>
        <w:rPr>
          <w:color w:val="333333"/>
          <w:sz w:val="28"/>
          <w:szCs w:val="28"/>
          <w:bdr w:val="none" w:sz="0" w:space="0" w:color="auto" w:frame="1"/>
        </w:rPr>
        <w:t xml:space="preserve">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w:t>
      </w:r>
      <w:proofErr w:type="spellStart"/>
      <w:r>
        <w:rPr>
          <w:color w:val="333333"/>
          <w:sz w:val="28"/>
          <w:szCs w:val="28"/>
          <w:bdr w:val="none" w:sz="0" w:space="0" w:color="auto" w:frame="1"/>
        </w:rPr>
        <w:t>булера</w:t>
      </w:r>
      <w:proofErr w:type="spellEnd"/>
      <w:r>
        <w:rPr>
          <w:color w:val="333333"/>
          <w:sz w:val="28"/>
          <w:szCs w:val="28"/>
          <w:bdr w:val="none" w:sz="0" w:space="0" w:color="auto" w:frame="1"/>
        </w:rPr>
        <w:t xml:space="preserve">, керівник закладу та інші заінтересовані особи. Якщо комісія визнала, що це був </w:t>
      </w:r>
      <w:proofErr w:type="spellStart"/>
      <w:r>
        <w:rPr>
          <w:color w:val="333333"/>
          <w:sz w:val="28"/>
          <w:szCs w:val="28"/>
          <w:bdr w:val="none" w:sz="0" w:space="0" w:color="auto" w:frame="1"/>
        </w:rPr>
        <w:t>булінг</w:t>
      </w:r>
      <w:proofErr w:type="spellEnd"/>
      <w:r>
        <w:rPr>
          <w:color w:val="333333"/>
          <w:sz w:val="28"/>
          <w:szCs w:val="28"/>
          <w:bdr w:val="none" w:sz="0" w:space="0" w:color="auto" w:frame="1"/>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У разі, якщо Комісія не кваліфікує випадок як </w:t>
      </w:r>
      <w:proofErr w:type="spellStart"/>
      <w:r>
        <w:rPr>
          <w:color w:val="333333"/>
          <w:sz w:val="28"/>
          <w:szCs w:val="28"/>
          <w:bdr w:val="none" w:sz="0" w:space="0" w:color="auto" w:frame="1"/>
        </w:rPr>
        <w:t>булінг</w:t>
      </w:r>
      <w:proofErr w:type="spellEnd"/>
      <w:r>
        <w:rPr>
          <w:color w:val="333333"/>
          <w:sz w:val="28"/>
          <w:szCs w:val="28"/>
          <w:bdr w:val="none" w:sz="0" w:space="0" w:color="auto" w:frame="1"/>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Рішення комісії реєструються в окремому журналі, зберігаються в паперовому вигляді з оригіналами підписів всіх членів Комісії.</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Потерпілий чи його/її представник також можуть одразу звернутись до уповноважених підрозділів органів Національної поліції України (ювенальна поліція) та Служб у справах дітей з повідомленням про випадки боулінгу (цькування).</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DF1730" w:rsidRDefault="00DF1730" w:rsidP="00DF1730">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3B127A" w:rsidRDefault="003B127A"/>
    <w:sectPr w:rsidR="003B12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30"/>
    <w:rsid w:val="003B127A"/>
    <w:rsid w:val="00DF1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73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73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BPRO</dc:creator>
  <cp:lastModifiedBy>BPRO</cp:lastModifiedBy>
  <cp:revision>1</cp:revision>
  <dcterms:created xsi:type="dcterms:W3CDTF">2022-02-09T19:52:00Z</dcterms:created>
  <dcterms:modified xsi:type="dcterms:W3CDTF">2022-02-09T19:52:00Z</dcterms:modified>
</cp:coreProperties>
</file>