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0A3" w:rsidRPr="008E20A3" w:rsidRDefault="008E20A3" w:rsidP="008E20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20A3">
        <w:rPr>
          <w:rFonts w:ascii="Times New Roman" w:hAnsi="Times New Roman" w:cs="Times New Roman"/>
          <w:b/>
          <w:sz w:val="32"/>
          <w:szCs w:val="32"/>
        </w:rPr>
        <w:t xml:space="preserve">Порядок реагування на доведені випадки </w:t>
      </w:r>
      <w:proofErr w:type="spellStart"/>
      <w:r w:rsidRPr="008E20A3">
        <w:rPr>
          <w:rFonts w:ascii="Times New Roman" w:hAnsi="Times New Roman" w:cs="Times New Roman"/>
          <w:b/>
          <w:sz w:val="32"/>
          <w:szCs w:val="32"/>
        </w:rPr>
        <w:t>булінгу</w:t>
      </w:r>
      <w:proofErr w:type="spellEnd"/>
      <w:r w:rsidRPr="008E20A3">
        <w:rPr>
          <w:rFonts w:ascii="Times New Roman" w:hAnsi="Times New Roman" w:cs="Times New Roman"/>
          <w:b/>
          <w:sz w:val="32"/>
          <w:szCs w:val="32"/>
        </w:rPr>
        <w:t xml:space="preserve"> (цькування) в закладі освіти та відповідальність осіб, причетних до </w:t>
      </w:r>
      <w:proofErr w:type="spellStart"/>
      <w:r w:rsidRPr="008E20A3">
        <w:rPr>
          <w:rFonts w:ascii="Times New Roman" w:hAnsi="Times New Roman" w:cs="Times New Roman"/>
          <w:b/>
          <w:sz w:val="32"/>
          <w:szCs w:val="32"/>
        </w:rPr>
        <w:t>булінгу</w:t>
      </w:r>
      <w:proofErr w:type="spellEnd"/>
      <w:r w:rsidRPr="008E20A3">
        <w:rPr>
          <w:rFonts w:ascii="Times New Roman" w:hAnsi="Times New Roman" w:cs="Times New Roman"/>
          <w:b/>
          <w:sz w:val="32"/>
          <w:szCs w:val="32"/>
        </w:rPr>
        <w:t xml:space="preserve"> (цькування)</w:t>
      </w:r>
    </w:p>
    <w:p w:rsidR="008E20A3" w:rsidRPr="008E20A3" w:rsidRDefault="008E20A3">
      <w:pPr>
        <w:rPr>
          <w:rFonts w:ascii="Times New Roman" w:hAnsi="Times New Roman" w:cs="Times New Roman"/>
          <w:sz w:val="32"/>
          <w:szCs w:val="32"/>
        </w:rPr>
      </w:pPr>
      <w:r w:rsidRPr="008E20A3">
        <w:rPr>
          <w:rFonts w:ascii="Times New Roman" w:hAnsi="Times New Roman" w:cs="Times New Roman"/>
          <w:sz w:val="32"/>
          <w:szCs w:val="32"/>
        </w:rPr>
        <w:t xml:space="preserve"> 1. При встановленні факту або підозри на наявність </w:t>
      </w:r>
      <w:proofErr w:type="spellStart"/>
      <w:r w:rsidRPr="008E20A3">
        <w:rPr>
          <w:rFonts w:ascii="Times New Roman" w:hAnsi="Times New Roman" w:cs="Times New Roman"/>
          <w:sz w:val="32"/>
          <w:szCs w:val="32"/>
        </w:rPr>
        <w:t>булінгу</w:t>
      </w:r>
      <w:proofErr w:type="spellEnd"/>
      <w:r w:rsidRPr="008E20A3">
        <w:rPr>
          <w:rFonts w:ascii="Times New Roman" w:hAnsi="Times New Roman" w:cs="Times New Roman"/>
          <w:sz w:val="32"/>
          <w:szCs w:val="32"/>
        </w:rPr>
        <w:t>, здобувачі освіти, батьки, педагоги звертаються до директора із написаною заявою.</w:t>
      </w:r>
    </w:p>
    <w:p w:rsidR="008E20A3" w:rsidRPr="008E20A3" w:rsidRDefault="008E20A3">
      <w:pPr>
        <w:rPr>
          <w:rFonts w:ascii="Times New Roman" w:hAnsi="Times New Roman" w:cs="Times New Roman"/>
          <w:sz w:val="32"/>
          <w:szCs w:val="32"/>
        </w:rPr>
      </w:pPr>
      <w:r w:rsidRPr="008E20A3">
        <w:rPr>
          <w:rFonts w:ascii="Times New Roman" w:hAnsi="Times New Roman" w:cs="Times New Roman"/>
          <w:sz w:val="32"/>
          <w:szCs w:val="32"/>
        </w:rPr>
        <w:t xml:space="preserve"> 2. Керівник закладу, за наказом, створює комісію до складу якої можуть входити педагогічні працівники, (у тому числі психолог, соціальний педагог), батьки постраждалого та </w:t>
      </w:r>
      <w:proofErr w:type="spellStart"/>
      <w:r w:rsidRPr="008E20A3">
        <w:rPr>
          <w:rFonts w:ascii="Times New Roman" w:hAnsi="Times New Roman" w:cs="Times New Roman"/>
          <w:sz w:val="32"/>
          <w:szCs w:val="32"/>
        </w:rPr>
        <w:t>булера</w:t>
      </w:r>
      <w:proofErr w:type="spellEnd"/>
      <w:r w:rsidRPr="008E20A3">
        <w:rPr>
          <w:rFonts w:ascii="Times New Roman" w:hAnsi="Times New Roman" w:cs="Times New Roman"/>
          <w:sz w:val="32"/>
          <w:szCs w:val="32"/>
        </w:rPr>
        <w:t>, керівник закладу та інші зацікавлені особи.</w:t>
      </w:r>
    </w:p>
    <w:p w:rsidR="008E20A3" w:rsidRPr="008E20A3" w:rsidRDefault="008E20A3">
      <w:pPr>
        <w:rPr>
          <w:rFonts w:ascii="Times New Roman" w:hAnsi="Times New Roman" w:cs="Times New Roman"/>
          <w:sz w:val="32"/>
          <w:szCs w:val="32"/>
        </w:rPr>
      </w:pPr>
      <w:r w:rsidRPr="008E20A3">
        <w:rPr>
          <w:rFonts w:ascii="Times New Roman" w:hAnsi="Times New Roman" w:cs="Times New Roman"/>
          <w:sz w:val="32"/>
          <w:szCs w:val="32"/>
        </w:rPr>
        <w:t xml:space="preserve"> 3. Комісія впродовж 10 днів проводить внутрішнє </w:t>
      </w:r>
      <w:proofErr w:type="spellStart"/>
      <w:r w:rsidRPr="008E20A3">
        <w:rPr>
          <w:rFonts w:ascii="Times New Roman" w:hAnsi="Times New Roman" w:cs="Times New Roman"/>
          <w:sz w:val="32"/>
          <w:szCs w:val="32"/>
        </w:rPr>
        <w:t>рослідування</w:t>
      </w:r>
      <w:proofErr w:type="spellEnd"/>
      <w:r w:rsidRPr="008E20A3">
        <w:rPr>
          <w:rFonts w:ascii="Times New Roman" w:hAnsi="Times New Roman" w:cs="Times New Roman"/>
          <w:sz w:val="32"/>
          <w:szCs w:val="32"/>
        </w:rPr>
        <w:t xml:space="preserve"> про факти або підозри на наявність </w:t>
      </w:r>
      <w:proofErr w:type="spellStart"/>
      <w:r w:rsidRPr="008E20A3">
        <w:rPr>
          <w:rFonts w:ascii="Times New Roman" w:hAnsi="Times New Roman" w:cs="Times New Roman"/>
          <w:sz w:val="32"/>
          <w:szCs w:val="32"/>
        </w:rPr>
        <w:t>булінгу</w:t>
      </w:r>
      <w:proofErr w:type="spellEnd"/>
      <w:r w:rsidRPr="008E20A3">
        <w:rPr>
          <w:rFonts w:ascii="Times New Roman" w:hAnsi="Times New Roman" w:cs="Times New Roman"/>
          <w:sz w:val="32"/>
          <w:szCs w:val="32"/>
        </w:rPr>
        <w:t>.</w:t>
      </w:r>
    </w:p>
    <w:p w:rsidR="008E20A3" w:rsidRPr="008E20A3" w:rsidRDefault="008E20A3">
      <w:pPr>
        <w:rPr>
          <w:rFonts w:ascii="Times New Roman" w:hAnsi="Times New Roman" w:cs="Times New Roman"/>
          <w:sz w:val="32"/>
          <w:szCs w:val="32"/>
        </w:rPr>
      </w:pPr>
      <w:r w:rsidRPr="008E20A3">
        <w:rPr>
          <w:rFonts w:ascii="Times New Roman" w:hAnsi="Times New Roman" w:cs="Times New Roman"/>
          <w:sz w:val="32"/>
          <w:szCs w:val="32"/>
        </w:rPr>
        <w:t xml:space="preserve"> 4. Якщо Комісія визнала, що це був </w:t>
      </w:r>
      <w:proofErr w:type="spellStart"/>
      <w:r w:rsidRPr="008E20A3">
        <w:rPr>
          <w:rFonts w:ascii="Times New Roman" w:hAnsi="Times New Roman" w:cs="Times New Roman"/>
          <w:sz w:val="32"/>
          <w:szCs w:val="32"/>
        </w:rPr>
        <w:t>булінг</w:t>
      </w:r>
      <w:proofErr w:type="spellEnd"/>
      <w:r w:rsidRPr="008E20A3">
        <w:rPr>
          <w:rFonts w:ascii="Times New Roman" w:hAnsi="Times New Roman" w:cs="Times New Roman"/>
          <w:sz w:val="32"/>
          <w:szCs w:val="32"/>
        </w:rPr>
        <w:t xml:space="preserve"> (цькування), а не одноразовий конфлікт чи сварка, тобто відповідні дії носять систематичний характер, то керівник закладу освіти зобов'язаний повідомити уповноважені підрозділи органів Національної поліції України (ювенальна поліція) та Службу у справах дітей. </w:t>
      </w:r>
    </w:p>
    <w:p w:rsidR="008E20A3" w:rsidRPr="008E20A3" w:rsidRDefault="008E20A3">
      <w:pPr>
        <w:rPr>
          <w:rFonts w:ascii="Times New Roman" w:hAnsi="Times New Roman" w:cs="Times New Roman"/>
          <w:sz w:val="32"/>
          <w:szCs w:val="32"/>
        </w:rPr>
      </w:pPr>
      <w:r w:rsidRPr="008E20A3">
        <w:rPr>
          <w:rFonts w:ascii="Times New Roman" w:hAnsi="Times New Roman" w:cs="Times New Roman"/>
          <w:sz w:val="32"/>
          <w:szCs w:val="32"/>
        </w:rPr>
        <w:t xml:space="preserve">5. У разі, якщо Комісія не кваліфікує випадок як </w:t>
      </w:r>
      <w:proofErr w:type="spellStart"/>
      <w:r w:rsidRPr="008E20A3">
        <w:rPr>
          <w:rFonts w:ascii="Times New Roman" w:hAnsi="Times New Roman" w:cs="Times New Roman"/>
          <w:sz w:val="32"/>
          <w:szCs w:val="32"/>
        </w:rPr>
        <w:t>булінг</w:t>
      </w:r>
      <w:proofErr w:type="spellEnd"/>
      <w:r w:rsidRPr="008E20A3">
        <w:rPr>
          <w:rFonts w:ascii="Times New Roman" w:hAnsi="Times New Roman" w:cs="Times New Roman"/>
          <w:sz w:val="32"/>
          <w:szCs w:val="32"/>
        </w:rPr>
        <w:t xml:space="preserve"> (цькування), а постраждалий не згодний з цим, то він може одразу звернутись до органів Національної поліції України із заявою, про що керівник закладу освіти має повідомити постраждалого. </w:t>
      </w:r>
    </w:p>
    <w:p w:rsidR="008E20A3" w:rsidRPr="008E20A3" w:rsidRDefault="008E20A3">
      <w:pPr>
        <w:rPr>
          <w:rFonts w:ascii="Times New Roman" w:hAnsi="Times New Roman" w:cs="Times New Roman"/>
          <w:sz w:val="32"/>
          <w:szCs w:val="32"/>
        </w:rPr>
      </w:pPr>
      <w:r w:rsidRPr="008E20A3">
        <w:rPr>
          <w:rFonts w:ascii="Times New Roman" w:hAnsi="Times New Roman" w:cs="Times New Roman"/>
          <w:sz w:val="32"/>
          <w:szCs w:val="32"/>
        </w:rPr>
        <w:t xml:space="preserve">6. Рішення Комісії реєструються в окремому журналі, зберігаються в паперовому вигляді з оригіналами підписів всіх членів Комісії </w:t>
      </w:r>
    </w:p>
    <w:p w:rsidR="007C296D" w:rsidRPr="008E20A3" w:rsidRDefault="008E20A3">
      <w:pPr>
        <w:rPr>
          <w:rFonts w:ascii="Times New Roman" w:hAnsi="Times New Roman" w:cs="Times New Roman"/>
          <w:sz w:val="32"/>
          <w:szCs w:val="32"/>
        </w:rPr>
      </w:pPr>
      <w:r w:rsidRPr="008E20A3">
        <w:rPr>
          <w:rFonts w:ascii="Times New Roman" w:hAnsi="Times New Roman" w:cs="Times New Roman"/>
          <w:sz w:val="32"/>
          <w:szCs w:val="32"/>
        </w:rPr>
        <w:t xml:space="preserve">7. Потерпілий чи його представник також можуть звертатися до уповноважених підрозділів органів Національної поліції України (ювенальна поліція) та Служб у справах дітей з повідомленням про випадки </w:t>
      </w:r>
      <w:proofErr w:type="spellStart"/>
      <w:r w:rsidRPr="008E20A3">
        <w:rPr>
          <w:rFonts w:ascii="Times New Roman" w:hAnsi="Times New Roman" w:cs="Times New Roman"/>
          <w:sz w:val="32"/>
          <w:szCs w:val="32"/>
        </w:rPr>
        <w:t>булінгу</w:t>
      </w:r>
      <w:proofErr w:type="spellEnd"/>
      <w:r w:rsidRPr="008E20A3">
        <w:rPr>
          <w:rFonts w:ascii="Times New Roman" w:hAnsi="Times New Roman" w:cs="Times New Roman"/>
          <w:sz w:val="32"/>
          <w:szCs w:val="32"/>
        </w:rPr>
        <w:t xml:space="preserve"> (цькування).</w:t>
      </w:r>
    </w:p>
    <w:sectPr w:rsidR="007C296D" w:rsidRPr="008E20A3" w:rsidSect="007C29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8E20A3"/>
    <w:rsid w:val="007C296D"/>
    <w:rsid w:val="008E2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959</Words>
  <Characters>547</Characters>
  <Application>Microsoft Office Word</Application>
  <DocSecurity>0</DocSecurity>
  <Lines>4</Lines>
  <Paragraphs>3</Paragraphs>
  <ScaleCrop>false</ScaleCrop>
  <Company>Microsoft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2021-05-16T17:41:00Z</dcterms:created>
  <dcterms:modified xsi:type="dcterms:W3CDTF">2021-05-16T17:43:00Z</dcterms:modified>
</cp:coreProperties>
</file>