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8DE" w:rsidRDefault="003058DE" w:rsidP="003058D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 Кримінальна відповідальність неповнолітніх</w:t>
      </w:r>
    </w:p>
    <w:p w:rsidR="003058DE" w:rsidRPr="003058DE" w:rsidRDefault="003058DE" w:rsidP="003058D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Фрагменти якого поняття зображені на фото колажі?</w:t>
      </w:r>
    </w:p>
    <w:p w:rsidR="003058DE" w:rsidRDefault="003058DE" w:rsidP="003058DE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39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5pt" o:ole="">
            <v:imagedata r:id="rId5" o:title=""/>
          </v:shape>
          <o:OLEObject Type="Embed" ProgID="PowerPoint.Slide.12" ShapeID="_x0000_i1025" DrawAspect="Content" ObjectID="_1648994890" r:id="rId6"/>
        </w:object>
      </w:r>
    </w:p>
    <w:p w:rsidR="003058DE" w:rsidRPr="002401FD" w:rsidRDefault="003058DE" w:rsidP="003058DE">
      <w:pPr>
        <w:spacing w:after="0"/>
        <w:rPr>
          <w:rFonts w:ascii="Times New Roman" w:hAnsi="Times New Roman" w:cs="Times New Roman"/>
          <w:sz w:val="28"/>
        </w:rPr>
      </w:pPr>
    </w:p>
    <w:p w:rsidR="005A7E61" w:rsidRDefault="003058DE" w:rsidP="003058D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058DE">
        <w:rPr>
          <w:rFonts w:ascii="Times New Roman" w:hAnsi="Times New Roman" w:cs="Times New Roman"/>
          <w:b/>
          <w:sz w:val="28"/>
          <w:lang w:val="en-US"/>
        </w:rPr>
        <w:t>IV</w:t>
      </w:r>
      <w:r>
        <w:rPr>
          <w:rFonts w:ascii="Times New Roman" w:hAnsi="Times New Roman" w:cs="Times New Roman"/>
          <w:b/>
          <w:sz w:val="28"/>
        </w:rPr>
        <w:t>. ВИВЧЕННЯ НОВОГО МАТЕРІАЛУ.</w:t>
      </w:r>
    </w:p>
    <w:p w:rsidR="003058DE" w:rsidRDefault="003058DE" w:rsidP="003058DE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>План вивчення теми:</w:t>
      </w:r>
    </w:p>
    <w:p w:rsidR="003058DE" w:rsidRPr="003058DE" w:rsidRDefault="003058DE" w:rsidP="003058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i/>
          <w:sz w:val="28"/>
          <w:lang w:val="uk-UA"/>
        </w:rPr>
        <w:t>Які відносини регулює кримінальне право України.</w:t>
      </w:r>
    </w:p>
    <w:p w:rsidR="003058DE" w:rsidRPr="003058DE" w:rsidRDefault="003058DE" w:rsidP="003058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3058DE">
        <w:rPr>
          <w:rFonts w:ascii="Times New Roman" w:hAnsi="Times New Roman" w:cs="Times New Roman"/>
          <w:i/>
          <w:sz w:val="28"/>
          <w:lang w:val="uk-UA"/>
        </w:rPr>
        <w:t>Відмінність між кримінальним проступком і злочином</w:t>
      </w:r>
    </w:p>
    <w:p w:rsidR="003058DE" w:rsidRPr="003058DE" w:rsidRDefault="003058DE" w:rsidP="003058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lang w:val="uk-UA"/>
        </w:rPr>
        <w:t>Види злочинів. Стадії злочину.</w:t>
      </w:r>
    </w:p>
    <w:p w:rsidR="003058DE" w:rsidRPr="003058DE" w:rsidRDefault="003058DE" w:rsidP="003058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lang w:val="uk-UA"/>
        </w:rPr>
        <w:t>Кримінальна відповідальність та кримінальне покарання.</w:t>
      </w:r>
    </w:p>
    <w:p w:rsidR="003058DE" w:rsidRPr="003058DE" w:rsidRDefault="003058DE" w:rsidP="003058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lang w:val="uk-UA"/>
        </w:rPr>
        <w:t>Особливості кримінальної відповідальності неповнолітніх.</w:t>
      </w:r>
    </w:p>
    <w:p w:rsidR="003058DE" w:rsidRPr="003058DE" w:rsidRDefault="003058DE" w:rsidP="003058DE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3058DE" w:rsidRPr="003058DE" w:rsidRDefault="003058DE" w:rsidP="003058D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058DE">
        <w:rPr>
          <w:rFonts w:ascii="Times New Roman" w:hAnsi="Times New Roman" w:cs="Times New Roman"/>
          <w:b/>
          <w:sz w:val="28"/>
          <w:lang w:val="uk-UA"/>
        </w:rPr>
        <w:t>Які відносини регулює кримінальне право</w:t>
      </w:r>
      <w:r>
        <w:rPr>
          <w:rFonts w:ascii="Times New Roman" w:hAnsi="Times New Roman" w:cs="Times New Roman"/>
          <w:b/>
          <w:sz w:val="28"/>
          <w:lang w:val="uk-UA"/>
        </w:rPr>
        <w:t>.</w:t>
      </w:r>
    </w:p>
    <w:p w:rsidR="003058DE" w:rsidRPr="003058DE" w:rsidRDefault="003058DE" w:rsidP="003058DE">
      <w:pPr>
        <w:pStyle w:val="a3"/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3058DE">
        <w:rPr>
          <w:rFonts w:ascii="Times New Roman" w:hAnsi="Times New Roman" w:cs="Times New Roman"/>
          <w:sz w:val="28"/>
          <w:lang w:val="uk-UA"/>
        </w:rPr>
        <w:t>Розповідь вчителя з елементами бесіди.</w:t>
      </w:r>
    </w:p>
    <w:p w:rsidR="003058DE" w:rsidRPr="003058DE" w:rsidRDefault="003058DE" w:rsidP="003058DE">
      <w:pPr>
        <w:pStyle w:val="a3"/>
        <w:spacing w:after="0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proofErr w:type="spellStart"/>
      <w:r w:rsidRPr="00842CCC">
        <w:rPr>
          <w:rStyle w:val="fontstyle01"/>
          <w:rFonts w:ascii="Times New Roman" w:hAnsi="Times New Roman" w:cs="Times New Roman"/>
          <w:b/>
          <w:i w:val="0"/>
          <w:color w:val="auto"/>
          <w:sz w:val="28"/>
        </w:rPr>
        <w:t>Кримінальне</w:t>
      </w:r>
      <w:proofErr w:type="spellEnd"/>
      <w:r w:rsidRPr="00842CCC">
        <w:rPr>
          <w:rStyle w:val="fontstyle01"/>
          <w:rFonts w:ascii="Times New Roman" w:hAnsi="Times New Roman" w:cs="Times New Roman"/>
          <w:b/>
          <w:i w:val="0"/>
          <w:color w:val="auto"/>
          <w:sz w:val="28"/>
        </w:rPr>
        <w:t xml:space="preserve"> право</w:t>
      </w:r>
      <w:r w:rsidRPr="003058DE">
        <w:rPr>
          <w:rStyle w:val="fontstyle01"/>
          <w:rFonts w:ascii="Times New Roman" w:hAnsi="Times New Roman" w:cs="Times New Roman"/>
          <w:color w:val="auto"/>
          <w:sz w:val="28"/>
        </w:rPr>
        <w:t xml:space="preserve"> </w:t>
      </w:r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—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це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система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правових</w:t>
      </w:r>
      <w:proofErr w:type="spellEnd"/>
      <w:r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норм,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що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визначають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,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які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діяння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є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злочинами</w:t>
      </w:r>
      <w:proofErr w:type="spellEnd"/>
      <w:r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і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які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proofErr w:type="gram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міри</w:t>
      </w:r>
      <w:proofErr w:type="spellEnd"/>
      <w:proofErr w:type="gram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покарання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належить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застосовувати</w:t>
      </w:r>
      <w:proofErr w:type="spellEnd"/>
      <w:r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до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осіб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,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що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їх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вчинили.</w:t>
      </w:r>
      <w:r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</w:p>
    <w:p w:rsidR="003058DE" w:rsidRDefault="003058DE" w:rsidP="003058DE">
      <w:pPr>
        <w:pStyle w:val="a3"/>
        <w:spacing w:after="0"/>
        <w:ind w:firstLine="696"/>
        <w:jc w:val="both"/>
        <w:rPr>
          <w:rStyle w:val="fontstyle21"/>
          <w:rFonts w:ascii="Times New Roman" w:hAnsi="Times New Roman" w:cs="Times New Roman"/>
          <w:color w:val="auto"/>
          <w:sz w:val="28"/>
          <w:lang w:val="uk-UA"/>
        </w:rPr>
      </w:pPr>
      <w:proofErr w:type="spellStart"/>
      <w:r w:rsidRPr="003058DE">
        <w:rPr>
          <w:rStyle w:val="fontstyle21"/>
          <w:rFonts w:ascii="Times New Roman" w:hAnsi="Times New Roman" w:cs="Times New Roman"/>
          <w:b/>
          <w:color w:val="auto"/>
          <w:sz w:val="28"/>
        </w:rPr>
        <w:t>Злочин</w:t>
      </w:r>
      <w:proofErr w:type="spellEnd"/>
      <w:r w:rsidRPr="003058DE">
        <w:rPr>
          <w:rStyle w:val="fontstyle21"/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b/>
          <w:color w:val="auto"/>
          <w:sz w:val="28"/>
        </w:rPr>
        <w:t>і</w:t>
      </w:r>
      <w:proofErr w:type="spellEnd"/>
      <w:r w:rsidRPr="003058DE">
        <w:rPr>
          <w:rStyle w:val="fontstyle21"/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b/>
          <w:color w:val="auto"/>
          <w:sz w:val="28"/>
        </w:rPr>
        <w:t>покарання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—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ті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суспільні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явища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,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які</w:t>
      </w:r>
      <w:proofErr w:type="spellEnd"/>
      <w:r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визначаються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нормами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кримінального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права.</w:t>
      </w:r>
      <w:r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3058DE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>Оскільки злочини мають підвищену суспільну</w:t>
      </w:r>
      <w:r w:rsidRPr="003058DE">
        <w:rPr>
          <w:rFonts w:ascii="Times New Roman" w:hAnsi="Times New Roman" w:cs="Times New Roman"/>
          <w:sz w:val="28"/>
          <w:szCs w:val="20"/>
          <w:lang w:val="uk-UA"/>
        </w:rPr>
        <w:br/>
      </w:r>
      <w:r w:rsidRPr="003058DE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>небезпечність для суспільних відносин, держава</w:t>
      </w:r>
      <w:r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3058DE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>застосовує за їх вчинення й найбільш суворі примусові заходи — кримінальні покарання.</w:t>
      </w:r>
    </w:p>
    <w:p w:rsidR="00842CCC" w:rsidRPr="00842CCC" w:rsidRDefault="00842CCC" w:rsidP="003058DE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953679</wp:posOffset>
            </wp:positionH>
            <wp:positionV relativeFrom="paragraph">
              <wp:posOffset>22893</wp:posOffset>
            </wp:positionV>
            <wp:extent cx="5488627" cy="954727"/>
            <wp:effectExtent l="57150" t="0" r="0" b="54923"/>
            <wp:wrapNone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</w:p>
    <w:p w:rsidR="00842CCC" w:rsidRDefault="00842CCC" w:rsidP="003058DE">
      <w:pPr>
        <w:spacing w:after="0"/>
        <w:ind w:left="360"/>
        <w:jc w:val="both"/>
        <w:rPr>
          <w:rFonts w:ascii="Times New Roman" w:hAnsi="Times New Roman" w:cs="Times New Roman"/>
          <w:i/>
          <w:sz w:val="40"/>
        </w:rPr>
      </w:pPr>
    </w:p>
    <w:p w:rsidR="003058DE" w:rsidRDefault="003058DE" w:rsidP="00842CCC">
      <w:pPr>
        <w:jc w:val="right"/>
        <w:rPr>
          <w:rFonts w:ascii="Times New Roman" w:hAnsi="Times New Roman" w:cs="Times New Roman"/>
          <w:sz w:val="40"/>
        </w:rPr>
      </w:pPr>
    </w:p>
    <w:p w:rsidR="00842CCC" w:rsidRDefault="00842CCC" w:rsidP="00842CC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 функцій кримінального права України відносять охоронну та регулятивну функції, що полягають у охороні суспільних відносин, що регулюються іншими галузями права та забороні вчинювати небезпечно суспільні діяння.</w:t>
      </w:r>
    </w:p>
    <w:p w:rsidR="003E3F75" w:rsidRDefault="00842CCC" w:rsidP="00842CC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1050909</wp:posOffset>
            </wp:positionH>
            <wp:positionV relativeFrom="paragraph">
              <wp:posOffset>24353</wp:posOffset>
            </wp:positionV>
            <wp:extent cx="4619501" cy="2462893"/>
            <wp:effectExtent l="0" t="19050" r="0" b="0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3E3F75" w:rsidRPr="003E3F75" w:rsidRDefault="003E3F75" w:rsidP="003E3F75">
      <w:pPr>
        <w:rPr>
          <w:rFonts w:ascii="Times New Roman" w:hAnsi="Times New Roman" w:cs="Times New Roman"/>
          <w:sz w:val="28"/>
        </w:rPr>
      </w:pPr>
    </w:p>
    <w:p w:rsidR="003E3F75" w:rsidRPr="003E3F75" w:rsidRDefault="003E3F75" w:rsidP="003E3F75">
      <w:pPr>
        <w:rPr>
          <w:rFonts w:ascii="Times New Roman" w:hAnsi="Times New Roman" w:cs="Times New Roman"/>
          <w:sz w:val="28"/>
        </w:rPr>
      </w:pPr>
    </w:p>
    <w:p w:rsidR="003E3F75" w:rsidRPr="003E3F75" w:rsidRDefault="003E3F75" w:rsidP="003E3F75">
      <w:pPr>
        <w:rPr>
          <w:rFonts w:ascii="Times New Roman" w:hAnsi="Times New Roman" w:cs="Times New Roman"/>
          <w:sz w:val="28"/>
        </w:rPr>
      </w:pPr>
    </w:p>
    <w:p w:rsidR="003E3F75" w:rsidRPr="003E3F75" w:rsidRDefault="003E3F75" w:rsidP="003E3F75">
      <w:pPr>
        <w:rPr>
          <w:rFonts w:ascii="Times New Roman" w:hAnsi="Times New Roman" w:cs="Times New Roman"/>
          <w:sz w:val="28"/>
        </w:rPr>
      </w:pPr>
    </w:p>
    <w:p w:rsidR="003E3F75" w:rsidRDefault="003E3F75" w:rsidP="003E3F75">
      <w:pPr>
        <w:rPr>
          <w:rFonts w:ascii="Times New Roman" w:hAnsi="Times New Roman" w:cs="Times New Roman"/>
          <w:sz w:val="28"/>
        </w:rPr>
      </w:pPr>
    </w:p>
    <w:p w:rsidR="00842CCC" w:rsidRDefault="00842CCC" w:rsidP="003E3F75">
      <w:pPr>
        <w:jc w:val="right"/>
        <w:rPr>
          <w:rFonts w:ascii="Times New Roman" w:hAnsi="Times New Roman" w:cs="Times New Roman"/>
          <w:sz w:val="28"/>
        </w:rPr>
      </w:pPr>
    </w:p>
    <w:p w:rsidR="003E3F75" w:rsidRDefault="003E3F75" w:rsidP="003E3F75">
      <w:pPr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Основним джерелом кримінального права України є </w:t>
      </w:r>
      <w:r w:rsidRPr="003E3F75">
        <w:rPr>
          <w:rFonts w:ascii="Times New Roman" w:hAnsi="Times New Roman" w:cs="Times New Roman"/>
          <w:b/>
          <w:i/>
          <w:sz w:val="28"/>
        </w:rPr>
        <w:t>Кримінальний кодекс України</w:t>
      </w:r>
      <w:r>
        <w:rPr>
          <w:rFonts w:ascii="Times New Roman" w:hAnsi="Times New Roman" w:cs="Times New Roman"/>
          <w:sz w:val="28"/>
        </w:rPr>
        <w:t>, який був прийнятий 5 квітня 2001 року. Він складається із Загальної та Особливої частин, які в свою чергу поділяються на окремі розділи.</w:t>
      </w:r>
    </w:p>
    <w:p w:rsidR="003E3F75" w:rsidRPr="003E3F75" w:rsidRDefault="003E3F75" w:rsidP="003E3F7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3E3F75">
        <w:rPr>
          <w:rFonts w:ascii="Times New Roman" w:hAnsi="Times New Roman" w:cs="Times New Roman"/>
          <w:b/>
          <w:sz w:val="28"/>
        </w:rPr>
        <w:t>Відмінність</w:t>
      </w:r>
      <w:proofErr w:type="spellEnd"/>
      <w:r w:rsidRPr="003E3F7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proofErr w:type="gramStart"/>
      <w:r w:rsidRPr="003E3F75">
        <w:rPr>
          <w:rFonts w:ascii="Times New Roman" w:hAnsi="Times New Roman" w:cs="Times New Roman"/>
          <w:b/>
          <w:sz w:val="28"/>
        </w:rPr>
        <w:t>між</w:t>
      </w:r>
      <w:proofErr w:type="spellEnd"/>
      <w:proofErr w:type="gramEnd"/>
      <w:r w:rsidRPr="003E3F7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3E3F75">
        <w:rPr>
          <w:rFonts w:ascii="Times New Roman" w:hAnsi="Times New Roman" w:cs="Times New Roman"/>
          <w:b/>
          <w:sz w:val="28"/>
        </w:rPr>
        <w:t>кримінальним</w:t>
      </w:r>
      <w:proofErr w:type="spellEnd"/>
      <w:r w:rsidRPr="003E3F75">
        <w:rPr>
          <w:rFonts w:ascii="Times New Roman" w:hAnsi="Times New Roman" w:cs="Times New Roman"/>
          <w:b/>
          <w:sz w:val="28"/>
        </w:rPr>
        <w:t xml:space="preserve"> проступком </w:t>
      </w:r>
      <w:proofErr w:type="spellStart"/>
      <w:r w:rsidRPr="003E3F75">
        <w:rPr>
          <w:rFonts w:ascii="Times New Roman" w:hAnsi="Times New Roman" w:cs="Times New Roman"/>
          <w:b/>
          <w:sz w:val="28"/>
        </w:rPr>
        <w:t>і</w:t>
      </w:r>
      <w:proofErr w:type="spellEnd"/>
      <w:r w:rsidRPr="003E3F7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3E3F75">
        <w:rPr>
          <w:rFonts w:ascii="Times New Roman" w:hAnsi="Times New Roman" w:cs="Times New Roman"/>
          <w:b/>
          <w:sz w:val="28"/>
        </w:rPr>
        <w:t>злочином</w:t>
      </w:r>
      <w:proofErr w:type="spellEnd"/>
      <w:r>
        <w:rPr>
          <w:rFonts w:ascii="Times New Roman" w:hAnsi="Times New Roman" w:cs="Times New Roman"/>
          <w:b/>
          <w:sz w:val="28"/>
          <w:lang w:val="uk-UA"/>
        </w:rPr>
        <w:t>.</w:t>
      </w:r>
    </w:p>
    <w:p w:rsidR="003E3F75" w:rsidRPr="003D1067" w:rsidRDefault="003E3F75" w:rsidP="003D1067">
      <w:pPr>
        <w:pStyle w:val="a3"/>
        <w:spacing w:after="0"/>
        <w:ind w:firstLine="696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3E3F75">
        <w:rPr>
          <w:rFonts w:ascii="Times New Roman" w:hAnsi="Times New Roman" w:cs="Times New Roman"/>
          <w:sz w:val="28"/>
          <w:lang w:val="uk-UA"/>
        </w:rPr>
        <w:t>Як ви гадаєте, що таке злочин</w:t>
      </w:r>
      <w:r>
        <w:rPr>
          <w:rFonts w:ascii="Times New Roman" w:hAnsi="Times New Roman" w:cs="Times New Roman"/>
          <w:b/>
          <w:sz w:val="28"/>
          <w:lang w:val="uk-UA"/>
        </w:rPr>
        <w:t xml:space="preserve">?  </w:t>
      </w:r>
    </w:p>
    <w:p w:rsidR="003E3F75" w:rsidRDefault="003E3F75" w:rsidP="003E3F7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Зараз в Україні спостерігається реформа кримінального законодавства України, спрямована на гуманізацію. Кримінально-процесуальним Кодексом України розподіляють кримінальна правопорушення на злочини та кримінальні проступки, які будуть міститься в окремому законі України. У Кримінальному Кодексі буде перелік лише найбільш тяжчих протиправних діянь, які будуть кваліфікувати як злочини.</w:t>
      </w:r>
    </w:p>
    <w:p w:rsidR="003E3F75" w:rsidRDefault="003E3F75" w:rsidP="003E3F7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Головна відмінність кримінального проступку від злочину</w:t>
      </w:r>
      <w:r>
        <w:rPr>
          <w:rFonts w:ascii="Times New Roman" w:hAnsi="Times New Roman" w:cs="Times New Roman"/>
          <w:sz w:val="28"/>
          <w:lang w:val="uk-UA"/>
        </w:rPr>
        <w:t xml:space="preserve"> полягає у менш великій суспільно-небезпечній шкоді, аніж злочин, за яку відповідно буде передбачена менш сувора відповідальність. Під час розслідування цих злочинів до підозрюваних заборонено буде застосовувати запобіжні заходи такі, як домашній арешт і  тримання під вартою.</w:t>
      </w:r>
    </w:p>
    <w:p w:rsidR="003E3F75" w:rsidRDefault="003E3F75" w:rsidP="003E3F7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Злочин –</w:t>
      </w:r>
      <w:r w:rsidRPr="003E3F75">
        <w:rPr>
          <w:rFonts w:ascii="Times New Roman" w:hAnsi="Times New Roman" w:cs="Times New Roman"/>
          <w:sz w:val="28"/>
          <w:lang w:val="uk-UA"/>
        </w:rPr>
        <w:t xml:space="preserve"> це суспільно-небезпечне винне діяння ( дія або бездіяльність), передбачена Кримінальним Кодексом України</w:t>
      </w:r>
      <w:r w:rsidR="00134193">
        <w:rPr>
          <w:rFonts w:ascii="Times New Roman" w:hAnsi="Times New Roman" w:cs="Times New Roman"/>
          <w:sz w:val="28"/>
          <w:lang w:val="uk-UA"/>
        </w:rPr>
        <w:t>, вчинена суб’єктом злочину.</w:t>
      </w:r>
    </w:p>
    <w:p w:rsidR="00134193" w:rsidRDefault="00134193" w:rsidP="003D1067">
      <w:pPr>
        <w:pStyle w:val="a3"/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Склад злочину </w:t>
      </w:r>
      <w:r>
        <w:rPr>
          <w:rFonts w:ascii="Times New Roman" w:hAnsi="Times New Roman" w:cs="Times New Roman"/>
          <w:sz w:val="28"/>
          <w:lang w:val="uk-UA"/>
        </w:rPr>
        <w:t xml:space="preserve"> необхідно відмежовувати від реального злочину, від вчинку. Вони співвідносяться як явище (конкретний злочин) і юридичне поняття про нього (склад конкретного виду злочину), тобто як реальне явище і логічне поняття. </w:t>
      </w:r>
    </w:p>
    <w:p w:rsidR="00134193" w:rsidRDefault="00134193" w:rsidP="003E3F7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lang w:val="uk-UA"/>
        </w:rPr>
      </w:pPr>
      <w:r w:rsidRPr="00134193">
        <w:rPr>
          <w:rFonts w:ascii="Times New Roman" w:hAnsi="Times New Roman" w:cs="Times New Roman"/>
          <w:sz w:val="28"/>
          <w:lang w:val="uk-UA"/>
        </w:rPr>
        <w:t>Кожному конкретному злочину притаманні</w:t>
      </w:r>
      <w:r>
        <w:rPr>
          <w:rFonts w:ascii="Times New Roman" w:hAnsi="Times New Roman" w:cs="Times New Roman"/>
          <w:sz w:val="28"/>
          <w:lang w:val="uk-UA"/>
        </w:rPr>
        <w:t xml:space="preserve"> певні елементи, які становлять єдине ціле.</w:t>
      </w:r>
    </w:p>
    <w:p w:rsidR="00134193" w:rsidRDefault="00134193" w:rsidP="003E3F7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lang w:val="uk-UA"/>
        </w:rPr>
      </w:pPr>
    </w:p>
    <w:p w:rsidR="009A5BC2" w:rsidRPr="009A5BC2" w:rsidRDefault="00134193" w:rsidP="009A5BC2">
      <w:pPr>
        <w:pStyle w:val="a3"/>
        <w:spacing w:after="0"/>
        <w:ind w:left="0" w:firstLine="696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25407" cy="3325091"/>
            <wp:effectExtent l="19050" t="0" r="18193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9A5BC2" w:rsidRPr="009A5BC2">
        <w:rPr>
          <w:rFonts w:ascii="Times New Roman" w:hAnsi="Times New Roman" w:cs="Times New Roman"/>
          <w:b/>
          <w:sz w:val="28"/>
          <w:lang w:val="uk-UA"/>
        </w:rPr>
        <w:t>Схема «</w:t>
      </w:r>
      <w:r w:rsidR="009A5BC2">
        <w:rPr>
          <w:rFonts w:ascii="Times New Roman" w:hAnsi="Times New Roman" w:cs="Times New Roman"/>
          <w:b/>
          <w:sz w:val="28"/>
          <w:lang w:val="uk-UA"/>
        </w:rPr>
        <w:t>Склад злочину</w:t>
      </w:r>
      <w:r w:rsidR="009A5BC2" w:rsidRPr="009A5BC2">
        <w:rPr>
          <w:rFonts w:ascii="Times New Roman" w:hAnsi="Times New Roman" w:cs="Times New Roman"/>
          <w:b/>
          <w:sz w:val="28"/>
          <w:lang w:val="uk-UA"/>
        </w:rPr>
        <w:t>»</w:t>
      </w:r>
    </w:p>
    <w:p w:rsidR="009A5BC2" w:rsidRPr="009A5BC2" w:rsidRDefault="009A5BC2" w:rsidP="009A5BC2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0488" cy="3360717"/>
            <wp:effectExtent l="19050" t="0" r="0" b="0"/>
            <wp:docPr id="13" name="Рисунок 13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13" cy="335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BC2">
        <w:rPr>
          <w:rFonts w:ascii="Times New Roman" w:hAnsi="Times New Roman" w:cs="Times New Roman"/>
          <w:b/>
          <w:sz w:val="28"/>
          <w:lang w:val="uk-UA"/>
        </w:rPr>
        <w:t>Схема « Ознаки та види злочину»</w:t>
      </w:r>
    </w:p>
    <w:p w:rsidR="009A5BC2" w:rsidRPr="009A5BC2" w:rsidRDefault="009A5BC2" w:rsidP="009A5BC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9A5BC2">
        <w:rPr>
          <w:rFonts w:ascii="Times New Roman" w:hAnsi="Times New Roman" w:cs="Times New Roman"/>
          <w:b/>
          <w:sz w:val="28"/>
          <w:lang w:val="uk-UA"/>
        </w:rPr>
        <w:t>Види злочинів. Стадії злочину.</w:t>
      </w:r>
    </w:p>
    <w:p w:rsidR="003E3F75" w:rsidRDefault="009A5BC2" w:rsidP="009A5BC2">
      <w:pPr>
        <w:pStyle w:val="a3"/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9A5BC2">
        <w:rPr>
          <w:rFonts w:ascii="Times New Roman" w:hAnsi="Times New Roman" w:cs="Times New Roman"/>
          <w:sz w:val="28"/>
          <w:lang w:val="uk-UA"/>
        </w:rPr>
        <w:t>Розповідь вчителя з поясненнями та демонстрацією схеми</w:t>
      </w:r>
    </w:p>
    <w:p w:rsidR="009A5BC2" w:rsidRDefault="009A5BC2" w:rsidP="009A5BC2">
      <w:pPr>
        <w:pStyle w:val="a3"/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Злочини, які небезпечні суспільно-шкідливі діяння поділяються на дві основні категорії: </w:t>
      </w:r>
    </w:p>
    <w:p w:rsidR="009A5BC2" w:rsidRDefault="009A5BC2" w:rsidP="009A5BC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залежності від ступеню тяжкості: невелика тяжкість , середня тяжкість, тяжкий і особливо тяжкий;</w:t>
      </w:r>
    </w:p>
    <w:p w:rsidR="009A5BC2" w:rsidRDefault="009A5BC2" w:rsidP="009A5BC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 залежності від об’єкта посягання: проти національної безпеки України, проти життя і здоров’я особи, проти честі і гідності, проти власності, проти довкілля, проти громадської безпеки, проти безпеки виробництва, проти громадського порядку, проти службової діяльності та інші види злочинів. </w:t>
      </w:r>
    </w:p>
    <w:p w:rsidR="009A5BC2" w:rsidRDefault="005E75FB" w:rsidP="005E75FB">
      <w:pPr>
        <w:spacing w:after="0"/>
        <w:ind w:left="72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Ще однією характеристикою злочину, як суспільно-небезпечного діяння є стадії вчинення злочину.</w:t>
      </w:r>
    </w:p>
    <w:p w:rsidR="005E75FB" w:rsidRDefault="005E75FB" w:rsidP="005E75FB">
      <w:pPr>
        <w:spacing w:after="0"/>
        <w:ind w:left="720" w:firstLine="360"/>
        <w:jc w:val="both"/>
        <w:rPr>
          <w:rStyle w:val="fontstyle21"/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sz w:val="28"/>
        </w:rPr>
        <w:t xml:space="preserve">Усі вчинювані злочини поділяються на закінчені і незакінчені. </w:t>
      </w:r>
      <w:r w:rsidRPr="005E75FB">
        <w:rPr>
          <w:rStyle w:val="fontstyle01"/>
          <w:rFonts w:ascii="Times New Roman" w:hAnsi="Times New Roman" w:cs="Times New Roman"/>
          <w:b/>
          <w:color w:val="auto"/>
          <w:sz w:val="28"/>
        </w:rPr>
        <w:t>Закінчений злочин</w:t>
      </w:r>
      <w:r w:rsidRPr="005E75FB">
        <w:rPr>
          <w:rStyle w:val="fontstyle01"/>
          <w:rFonts w:ascii="Times New Roman" w:hAnsi="Times New Roman" w:cs="Times New Roman"/>
          <w:color w:val="auto"/>
          <w:sz w:val="28"/>
        </w:rPr>
        <w:t xml:space="preserve"> </w:t>
      </w:r>
      <w:r w:rsidRPr="005E75FB">
        <w:rPr>
          <w:rStyle w:val="fontstyle21"/>
          <w:rFonts w:ascii="Times New Roman" w:hAnsi="Times New Roman" w:cs="Times New Roman"/>
          <w:color w:val="auto"/>
          <w:sz w:val="28"/>
        </w:rPr>
        <w:t>визначається повною реалізацією суб’єктивної та об’єктивної сторони</w:t>
      </w:r>
      <w:r w:rsidRPr="005E75FB">
        <w:rPr>
          <w:rFonts w:ascii="Times New Roman" w:hAnsi="Times New Roman" w:cs="Times New Roman"/>
          <w:sz w:val="28"/>
          <w:szCs w:val="20"/>
        </w:rPr>
        <w:br/>
      </w:r>
      <w:r w:rsidRPr="005E75FB">
        <w:rPr>
          <w:rStyle w:val="fontstyle21"/>
          <w:rFonts w:ascii="Times New Roman" w:hAnsi="Times New Roman" w:cs="Times New Roman"/>
          <w:color w:val="auto"/>
          <w:sz w:val="28"/>
        </w:rPr>
        <w:t>злочину: виконується злочинний намір і реалізується об’єктивна сторона суспільно небезпечного діяння, зазначена в Особливій частині Кримінального кодексу.</w:t>
      </w: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  <w:r>
        <w:rPr>
          <w:rFonts w:ascii="Times New Roman" w:hAnsi="Times New Roman" w:cs="Times New Roman"/>
          <w:noProof/>
          <w:color w:val="231F20"/>
          <w:sz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309938</wp:posOffset>
            </wp:positionH>
            <wp:positionV relativeFrom="paragraph">
              <wp:posOffset>866288</wp:posOffset>
            </wp:positionV>
            <wp:extent cx="6144054" cy="2992582"/>
            <wp:effectExtent l="76200" t="0" r="85296" b="0"/>
            <wp:wrapNone/>
            <wp:docPr id="6" name="Организационная 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  <w:r w:rsidRPr="005E75FB">
        <w:rPr>
          <w:rFonts w:ascii="Times New Roman" w:hAnsi="Times New Roman" w:cs="Times New Roman"/>
          <w:color w:val="231F20"/>
          <w:sz w:val="28"/>
        </w:rPr>
        <w:t xml:space="preserve">Закон виділяє </w:t>
      </w:r>
      <w:r w:rsidRPr="005E75FB">
        <w:rPr>
          <w:rFonts w:ascii="Times New Roman" w:hAnsi="Times New Roman" w:cs="Times New Roman"/>
          <w:b/>
          <w:i/>
          <w:color w:val="231F20"/>
          <w:sz w:val="28"/>
        </w:rPr>
        <w:t>три стадії</w:t>
      </w:r>
      <w:r w:rsidRPr="005E75FB">
        <w:rPr>
          <w:rFonts w:ascii="Times New Roman" w:hAnsi="Times New Roman" w:cs="Times New Roman"/>
          <w:color w:val="231F20"/>
          <w:sz w:val="28"/>
        </w:rPr>
        <w:t xml:space="preserve"> вчинення кримінально караного діяння:</w:t>
      </w:r>
      <w:r w:rsidRPr="005E75FB">
        <w:rPr>
          <w:rFonts w:ascii="Times New Roman" w:hAnsi="Times New Roman" w:cs="Times New Roman"/>
          <w:color w:val="231F20"/>
          <w:sz w:val="28"/>
          <w:szCs w:val="20"/>
        </w:rPr>
        <w:br/>
      </w:r>
      <w:r>
        <w:rPr>
          <w:rFonts w:ascii="Times New Roman" w:hAnsi="Times New Roman" w:cs="Times New Roman"/>
          <w:color w:val="231F20"/>
          <w:sz w:val="28"/>
        </w:rPr>
        <w:t xml:space="preserve">1)готування до </w:t>
      </w:r>
      <w:r w:rsidRPr="005E75FB">
        <w:rPr>
          <w:rFonts w:ascii="Times New Roman" w:hAnsi="Times New Roman" w:cs="Times New Roman"/>
          <w:color w:val="231F20"/>
          <w:sz w:val="28"/>
        </w:rPr>
        <w:t>злочину;</w:t>
      </w:r>
      <w:r w:rsidRPr="005E75FB">
        <w:rPr>
          <w:rFonts w:ascii="Times New Roman" w:hAnsi="Times New Roman" w:cs="Times New Roman"/>
          <w:color w:val="231F20"/>
          <w:sz w:val="28"/>
          <w:szCs w:val="20"/>
        </w:rPr>
        <w:br/>
      </w:r>
      <w:r w:rsidRPr="005E75FB">
        <w:rPr>
          <w:rFonts w:ascii="Times New Roman" w:hAnsi="Times New Roman" w:cs="Times New Roman"/>
          <w:color w:val="231F20"/>
          <w:sz w:val="28"/>
        </w:rPr>
        <w:t>2) замах на злочин;</w:t>
      </w:r>
      <w:r w:rsidRPr="005E75FB">
        <w:rPr>
          <w:rFonts w:ascii="Times New Roman" w:hAnsi="Times New Roman" w:cs="Times New Roman"/>
          <w:color w:val="231F20"/>
          <w:sz w:val="28"/>
          <w:szCs w:val="20"/>
        </w:rPr>
        <w:br/>
      </w:r>
      <w:r w:rsidRPr="005E75FB">
        <w:rPr>
          <w:rFonts w:ascii="Times New Roman" w:hAnsi="Times New Roman" w:cs="Times New Roman"/>
          <w:color w:val="231F20"/>
          <w:sz w:val="28"/>
        </w:rPr>
        <w:t>3) закінчений злочин.</w:t>
      </w: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Pr="00064D61" w:rsidRDefault="00064D61" w:rsidP="00064D61">
      <w:pPr>
        <w:spacing w:after="0"/>
        <w:ind w:left="1418" w:hanging="284"/>
        <w:jc w:val="center"/>
        <w:rPr>
          <w:rFonts w:ascii="Times New Roman" w:hAnsi="Times New Roman" w:cs="Times New Roman"/>
          <w:b/>
          <w:sz w:val="28"/>
        </w:rPr>
      </w:pPr>
      <w:r w:rsidRPr="00064D61">
        <w:rPr>
          <w:rFonts w:ascii="Times New Roman" w:hAnsi="Times New Roman" w:cs="Times New Roman"/>
          <w:b/>
          <w:sz w:val="28"/>
        </w:rPr>
        <w:t>Схема «Стадії вчинення злочину»</w:t>
      </w:r>
    </w:p>
    <w:p w:rsidR="005E75FB" w:rsidRP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9A5BC2" w:rsidRPr="003D1067" w:rsidRDefault="005E75FB" w:rsidP="003D106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E75FB">
        <w:rPr>
          <w:rFonts w:ascii="Times New Roman" w:hAnsi="Times New Roman" w:cs="Times New Roman"/>
          <w:b/>
          <w:sz w:val="28"/>
          <w:lang w:val="uk-UA"/>
        </w:rPr>
        <w:t>Кримінальна відповідальність та кримінальне покарання.</w:t>
      </w:r>
    </w:p>
    <w:p w:rsidR="005E75FB" w:rsidRPr="00064D61" w:rsidRDefault="005E75FB" w:rsidP="005E75FB">
      <w:pPr>
        <w:pStyle w:val="a3"/>
        <w:spacing w:after="0"/>
        <w:ind w:left="786" w:firstLine="630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proofErr w:type="spellStart"/>
      <w:r w:rsidRPr="00064D61">
        <w:rPr>
          <w:rStyle w:val="fontstyle01"/>
          <w:rFonts w:ascii="Times New Roman" w:hAnsi="Times New Roman" w:cs="Times New Roman"/>
          <w:b/>
          <w:color w:val="auto"/>
          <w:sz w:val="28"/>
        </w:rPr>
        <w:t>Кримінальна</w:t>
      </w:r>
      <w:proofErr w:type="spellEnd"/>
      <w:r w:rsidRPr="00064D61">
        <w:rPr>
          <w:rStyle w:val="fontstyle01"/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064D61">
        <w:rPr>
          <w:rStyle w:val="fontstyle01"/>
          <w:rFonts w:ascii="Times New Roman" w:hAnsi="Times New Roman" w:cs="Times New Roman"/>
          <w:b/>
          <w:color w:val="auto"/>
          <w:sz w:val="28"/>
        </w:rPr>
        <w:t>відповідальність</w:t>
      </w:r>
      <w:proofErr w:type="spellEnd"/>
      <w:r w:rsidRPr="00064D61">
        <w:rPr>
          <w:rStyle w:val="fontstyle01"/>
          <w:rFonts w:ascii="Times New Roman" w:hAnsi="Times New Roman" w:cs="Times New Roman"/>
          <w:color w:val="auto"/>
          <w:sz w:val="28"/>
        </w:rPr>
        <w:t xml:space="preserve"> </w:t>
      </w:r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—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це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реакція</w:t>
      </w:r>
      <w:proofErr w:type="spellEnd"/>
      <w:r w:rsidRPr="00064D61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="00064D61">
        <w:rPr>
          <w:rStyle w:val="fontstyle21"/>
          <w:rFonts w:ascii="Times New Roman" w:hAnsi="Times New Roman" w:cs="Times New Roman"/>
          <w:color w:val="auto"/>
          <w:sz w:val="28"/>
        </w:rPr>
        <w:t>держави</w:t>
      </w:r>
      <w:proofErr w:type="spellEnd"/>
      <w:r w:rsid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на </w:t>
      </w:r>
      <w:proofErr w:type="spellStart"/>
      <w:r w:rsidR="00064D61">
        <w:rPr>
          <w:rStyle w:val="fontstyle21"/>
          <w:rFonts w:ascii="Times New Roman" w:hAnsi="Times New Roman" w:cs="Times New Roman"/>
          <w:color w:val="auto"/>
          <w:sz w:val="28"/>
        </w:rPr>
        <w:t>вчинений</w:t>
      </w:r>
      <w:proofErr w:type="spellEnd"/>
      <w:r w:rsidR="00064D61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 xml:space="preserve"> </w:t>
      </w:r>
      <w:proofErr w:type="gram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особою</w:t>
      </w:r>
      <w:proofErr w:type="gram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злочин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.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Така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реакція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знаходить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своє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вираження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в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певному</w:t>
      </w:r>
      <w:proofErr w:type="spellEnd"/>
      <w:r w:rsidR="00064D61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правозастосовному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акті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органу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держави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—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обвинувальному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вироку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суду.</w:t>
      </w:r>
      <w:r w:rsidRPr="00064D61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</w:p>
    <w:p w:rsidR="005E75FB" w:rsidRPr="00064D61" w:rsidRDefault="005E75FB" w:rsidP="005E75FB">
      <w:pPr>
        <w:pStyle w:val="a3"/>
        <w:spacing w:after="0"/>
        <w:ind w:left="786" w:firstLine="630"/>
        <w:jc w:val="both"/>
        <w:rPr>
          <w:rStyle w:val="fontstyle21"/>
          <w:rFonts w:ascii="Times New Roman" w:hAnsi="Times New Roman" w:cs="Times New Roman"/>
          <w:color w:val="auto"/>
          <w:sz w:val="28"/>
          <w:lang w:val="uk-UA"/>
        </w:rPr>
      </w:pPr>
      <w:r w:rsidRPr="00064D61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>У зв’язку із цим розрізняють матеріальну</w:t>
      </w:r>
      <w:r w:rsidRPr="00064D61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064D61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 xml:space="preserve">і процесуальну підстави </w:t>
      </w:r>
      <w:r w:rsidRPr="00064D61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 xml:space="preserve">кримінальної відповідальності.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Матеріальною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proofErr w:type="gram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п</w:t>
      </w:r>
      <w:proofErr w:type="gram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ідставою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визнається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злочин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, а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процесуальною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—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обвинувальний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вирок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суду.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Відповідно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до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частини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2</w:t>
      </w:r>
      <w:r w:rsidR="00064D61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="00064D61">
        <w:rPr>
          <w:rStyle w:val="fontstyle21"/>
          <w:rFonts w:ascii="Times New Roman" w:hAnsi="Times New Roman" w:cs="Times New Roman"/>
          <w:color w:val="auto"/>
          <w:sz w:val="28"/>
        </w:rPr>
        <w:t>статті</w:t>
      </w:r>
      <w:proofErr w:type="spellEnd"/>
      <w:r w:rsidR="00064D61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 xml:space="preserve"> </w:t>
      </w:r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2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Кримінального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кодексу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України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, особа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вв</w:t>
      </w:r>
      <w:r w:rsidR="00064D61">
        <w:rPr>
          <w:rStyle w:val="fontstyle21"/>
          <w:rFonts w:ascii="Times New Roman" w:hAnsi="Times New Roman" w:cs="Times New Roman"/>
          <w:color w:val="auto"/>
          <w:sz w:val="28"/>
        </w:rPr>
        <w:t>ажається</w:t>
      </w:r>
      <w:proofErr w:type="spellEnd"/>
      <w:r w:rsid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="00064D61">
        <w:rPr>
          <w:rStyle w:val="fontstyle21"/>
          <w:rFonts w:ascii="Times New Roman" w:hAnsi="Times New Roman" w:cs="Times New Roman"/>
          <w:color w:val="auto"/>
          <w:sz w:val="28"/>
        </w:rPr>
        <w:t>невинуватою</w:t>
      </w:r>
      <w:proofErr w:type="spellEnd"/>
      <w:r w:rsid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у </w:t>
      </w:r>
      <w:proofErr w:type="spellStart"/>
      <w:r w:rsidR="00064D61">
        <w:rPr>
          <w:rStyle w:val="fontstyle21"/>
          <w:rFonts w:ascii="Times New Roman" w:hAnsi="Times New Roman" w:cs="Times New Roman"/>
          <w:color w:val="auto"/>
          <w:sz w:val="28"/>
        </w:rPr>
        <w:t>вчиненні</w:t>
      </w:r>
      <w:proofErr w:type="spellEnd"/>
      <w:r w:rsidR="00064D61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злочину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й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не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може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бути </w:t>
      </w:r>
      <w:proofErr w:type="spellStart"/>
      <w:proofErr w:type="gram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п</w:t>
      </w:r>
      <w:proofErr w:type="gram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іддана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кримінальному</w:t>
      </w:r>
      <w:proofErr w:type="spellEnd"/>
      <w:r w:rsidR="00064D61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покаранню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, доки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її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вину не буде доведено в законному порядку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і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встановлено</w:t>
      </w:r>
      <w:proofErr w:type="spellEnd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обвинувальни</w:t>
      </w:r>
      <w:proofErr w:type="spellEnd"/>
      <w:r w:rsidR="00064D61" w:rsidRPr="00064D61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 xml:space="preserve">м </w:t>
      </w:r>
      <w:proofErr w:type="spellStart"/>
      <w:r w:rsidR="00064D61">
        <w:rPr>
          <w:rStyle w:val="fontstyle21"/>
          <w:rFonts w:ascii="Times New Roman" w:hAnsi="Times New Roman" w:cs="Times New Roman"/>
          <w:color w:val="auto"/>
          <w:sz w:val="28"/>
        </w:rPr>
        <w:t>вироком</w:t>
      </w:r>
      <w:proofErr w:type="spellEnd"/>
      <w:r w:rsidR="00064D61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 xml:space="preserve"> </w:t>
      </w:r>
      <w:r w:rsidRPr="00064D61">
        <w:rPr>
          <w:rStyle w:val="fontstyle21"/>
          <w:rFonts w:ascii="Times New Roman" w:hAnsi="Times New Roman" w:cs="Times New Roman"/>
          <w:color w:val="auto"/>
          <w:sz w:val="28"/>
        </w:rPr>
        <w:t>суду.</w:t>
      </w:r>
    </w:p>
    <w:p w:rsidR="00064D61" w:rsidRDefault="00064D61" w:rsidP="005E75FB">
      <w:pPr>
        <w:pStyle w:val="a3"/>
        <w:spacing w:after="0"/>
        <w:ind w:left="786" w:firstLine="630"/>
        <w:jc w:val="both"/>
        <w:rPr>
          <w:rFonts w:ascii="Times New Roman" w:hAnsi="Times New Roman" w:cs="Times New Roman"/>
          <w:sz w:val="28"/>
          <w:szCs w:val="18"/>
          <w:lang w:val="uk-UA"/>
        </w:rPr>
      </w:pPr>
      <w:r w:rsidRPr="00064D61">
        <w:rPr>
          <w:rFonts w:ascii="Times New Roman" w:hAnsi="Times New Roman" w:cs="Times New Roman"/>
          <w:b/>
          <w:bCs/>
          <w:sz w:val="28"/>
          <w:szCs w:val="18"/>
          <w:lang w:val="uk-UA"/>
        </w:rPr>
        <w:t xml:space="preserve">Покарання </w:t>
      </w:r>
      <w:r w:rsidRPr="00064D61">
        <w:rPr>
          <w:rFonts w:ascii="Times New Roman" w:hAnsi="Times New Roman" w:cs="Times New Roman"/>
          <w:sz w:val="28"/>
          <w:szCs w:val="18"/>
          <w:lang w:val="uk-UA"/>
        </w:rPr>
        <w:t>— захід примусу, який застосовується від імені держави за вироком суду до особи, визнаної винною у вчиненні злочину, та полягає</w:t>
      </w:r>
      <w:r w:rsidRPr="00064D61">
        <w:rPr>
          <w:rFonts w:ascii="Times New Roman" w:hAnsi="Times New Roman" w:cs="Times New Roman"/>
          <w:sz w:val="28"/>
          <w:szCs w:val="18"/>
          <w:lang w:val="uk-UA"/>
        </w:rPr>
        <w:br/>
        <w:t>в передбаченому законом обмеженні прав і свобод засудженого.</w:t>
      </w:r>
    </w:p>
    <w:p w:rsidR="00064D61" w:rsidRDefault="00064D61" w:rsidP="005E75FB">
      <w:pPr>
        <w:pStyle w:val="a3"/>
        <w:spacing w:after="0"/>
        <w:ind w:left="786" w:firstLine="630"/>
        <w:jc w:val="both"/>
        <w:rPr>
          <w:rFonts w:ascii="Times New Roman" w:hAnsi="Times New Roman" w:cs="Times New Roman"/>
          <w:sz w:val="28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77989" cy="4082838"/>
            <wp:effectExtent l="19050" t="0" r="3711" b="0"/>
            <wp:docPr id="14" name="Рисунок 14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24" cy="40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D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76636" cy="3770701"/>
            <wp:effectExtent l="19050" t="0" r="0" b="0"/>
            <wp:docPr id="15" name="Рисунок 15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95" cy="37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P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Т</w:t>
      </w: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Pr="00064D61" w:rsidRDefault="00064D61" w:rsidP="00064D61">
      <w:pPr>
        <w:pStyle w:val="a3"/>
        <w:spacing w:after="0"/>
        <w:ind w:left="786" w:firstLine="65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064D61">
        <w:rPr>
          <w:rFonts w:ascii="Times New Roman" w:hAnsi="Times New Roman" w:cs="Times New Roman"/>
          <w:b/>
          <w:sz w:val="28"/>
          <w:lang w:val="uk-UA"/>
        </w:rPr>
        <w:t>Таблиця «Види покарань за злочини та кримінальні проступки»</w:t>
      </w:r>
    </w:p>
    <w:p w:rsidR="005E75FB" w:rsidRPr="00064D61" w:rsidRDefault="00064D61" w:rsidP="003E3F7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064D61">
        <w:rPr>
          <w:rFonts w:ascii="Times New Roman" w:hAnsi="Times New Roman" w:cs="Times New Roman"/>
          <w:b/>
          <w:sz w:val="28"/>
          <w:lang w:val="uk-UA"/>
        </w:rPr>
        <w:t>Особливості кримінальної відповідальності неповнолітніх.</w:t>
      </w:r>
    </w:p>
    <w:p w:rsidR="003E3F75" w:rsidRDefault="00064D61" w:rsidP="00064D61">
      <w:pPr>
        <w:spacing w:after="0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Розповідь вчителя з елементами бесіди.</w:t>
      </w:r>
    </w:p>
    <w:p w:rsidR="003D1067" w:rsidRDefault="003D1067" w:rsidP="003D1067">
      <w:pPr>
        <w:spacing w:after="0"/>
        <w:ind w:left="708"/>
        <w:jc w:val="both"/>
        <w:rPr>
          <w:rFonts w:ascii="Times New Roman" w:hAnsi="Times New Roman" w:cs="Times New Roman"/>
          <w:b/>
          <w:sz w:val="28"/>
        </w:rPr>
      </w:pPr>
    </w:p>
    <w:p w:rsidR="00064D61" w:rsidRDefault="00064D61" w:rsidP="003D1067">
      <w:pPr>
        <w:spacing w:after="0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Питання особливостей кримінальної відповідальності та кримінального покарання неповнолітніх виділено в окремий розділ </w:t>
      </w:r>
      <w:proofErr w:type="spellStart"/>
      <w:r>
        <w:rPr>
          <w:rFonts w:ascii="Times New Roman" w:hAnsi="Times New Roman" w:cs="Times New Roman"/>
          <w:sz w:val="28"/>
        </w:rPr>
        <w:t>ККУ</w:t>
      </w:r>
      <w:proofErr w:type="spellEnd"/>
      <w:r>
        <w:rPr>
          <w:rFonts w:ascii="Times New Roman" w:hAnsi="Times New Roman" w:cs="Times New Roman"/>
          <w:sz w:val="28"/>
        </w:rPr>
        <w:t xml:space="preserve">. Таке рішення </w:t>
      </w:r>
      <w:r>
        <w:rPr>
          <w:rFonts w:ascii="Times New Roman" w:hAnsi="Times New Roman" w:cs="Times New Roman"/>
          <w:sz w:val="28"/>
        </w:rPr>
        <w:lastRenderedPageBreak/>
        <w:t>законодавця є цілком виправданим, оскільки це зумовлено специфікою психофізичного розвитку неповнолітніх, їхнього соціального та економічного стану, необхідністю встановлення ширшого, порівняно з тими, що використовується щодо дорослих, діапазону заходів, що можуть бути застосовані до неповнолітніх для їх виправлення в разі вчинення ними суспільно небезпеч</w:t>
      </w:r>
      <w:r w:rsidR="006A526A">
        <w:rPr>
          <w:rFonts w:ascii="Times New Roman" w:hAnsi="Times New Roman" w:cs="Times New Roman"/>
          <w:sz w:val="28"/>
        </w:rPr>
        <w:t>них дія</w:t>
      </w:r>
      <w:r>
        <w:rPr>
          <w:rFonts w:ascii="Times New Roman" w:hAnsi="Times New Roman" w:cs="Times New Roman"/>
          <w:sz w:val="28"/>
        </w:rPr>
        <w:t>нь.</w:t>
      </w:r>
    </w:p>
    <w:p w:rsidR="006A526A" w:rsidRDefault="006A526A" w:rsidP="00064D6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>Кримінальний кодекс України виключає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можливість притягнення до кримінальної відповідальності, починаючи від 14 років, за злочини, вчинені з необережності.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  <w:r w:rsidRPr="006A526A">
        <w:rPr>
          <w:rFonts w:ascii="Times New Roman" w:hAnsi="Times New Roman" w:cs="Times New Roman"/>
          <w:sz w:val="28"/>
        </w:rPr>
        <w:t>Розділ XV Загальної частини Кримінального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кодексу України розглядає особливості кримінальної відповідально</w:t>
      </w:r>
      <w:r>
        <w:rPr>
          <w:rFonts w:ascii="Times New Roman" w:hAnsi="Times New Roman" w:cs="Times New Roman"/>
          <w:sz w:val="28"/>
        </w:rPr>
        <w:t xml:space="preserve">сті та покарання неповнолітніх. </w:t>
      </w:r>
    </w:p>
    <w:p w:rsidR="006A526A" w:rsidRP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>Неповнолітнього, який вперше вчинив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злочин невеликої тяжкості, може бути звільнено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від кримінальної відповідальності за умови його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 xml:space="preserve">виправлення без застосування покарання. </w:t>
      </w:r>
      <w:r w:rsidRPr="006A526A">
        <w:rPr>
          <w:rFonts w:ascii="Times New Roman" w:hAnsi="Times New Roman" w:cs="Times New Roman"/>
          <w:b/>
          <w:sz w:val="28"/>
        </w:rPr>
        <w:t>У цих</w:t>
      </w:r>
      <w:r w:rsidRPr="006A526A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b/>
          <w:sz w:val="28"/>
        </w:rPr>
        <w:t xml:space="preserve">випадках суд застосовує до неповнолітнього </w:t>
      </w:r>
      <w:r w:rsidRPr="006A526A">
        <w:rPr>
          <w:rFonts w:ascii="Times New Roman" w:hAnsi="Times New Roman" w:cs="Times New Roman"/>
          <w:b/>
          <w:i/>
          <w:iCs/>
          <w:sz w:val="28"/>
        </w:rPr>
        <w:t>примусові заходи виховного характеру</w:t>
      </w:r>
      <w:r w:rsidRPr="006A526A">
        <w:rPr>
          <w:rFonts w:ascii="Times New Roman" w:hAnsi="Times New Roman" w:cs="Times New Roman"/>
          <w:b/>
          <w:sz w:val="28"/>
        </w:rPr>
        <w:t>, а саме:</w:t>
      </w:r>
      <w:r w:rsidRPr="006A526A">
        <w:rPr>
          <w:rFonts w:ascii="Times New Roman" w:hAnsi="Times New Roman" w:cs="Times New Roman"/>
          <w:b/>
          <w:sz w:val="28"/>
          <w:szCs w:val="20"/>
        </w:rPr>
        <w:t xml:space="preserve"> </w:t>
      </w:r>
    </w:p>
    <w:p w:rsid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 xml:space="preserve">1) </w:t>
      </w:r>
      <w:r w:rsidRPr="006A526A">
        <w:rPr>
          <w:rFonts w:ascii="Times New Roman" w:hAnsi="Times New Roman" w:cs="Times New Roman"/>
          <w:i/>
          <w:iCs/>
          <w:sz w:val="28"/>
        </w:rPr>
        <w:t>застереження</w:t>
      </w:r>
      <w:r w:rsidRPr="006A526A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 xml:space="preserve">2) </w:t>
      </w:r>
      <w:r w:rsidRPr="006A526A">
        <w:rPr>
          <w:rFonts w:ascii="Times New Roman" w:hAnsi="Times New Roman" w:cs="Times New Roman"/>
          <w:i/>
          <w:iCs/>
          <w:sz w:val="28"/>
        </w:rPr>
        <w:t xml:space="preserve">обмеження дозвілля </w:t>
      </w:r>
      <w:r w:rsidRPr="006A526A">
        <w:rPr>
          <w:rFonts w:ascii="Times New Roman" w:hAnsi="Times New Roman" w:cs="Times New Roman"/>
          <w:sz w:val="28"/>
        </w:rPr>
        <w:t>і встановлення особливих вимог до поведінки неповнолітнього;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 xml:space="preserve">3) </w:t>
      </w:r>
      <w:r w:rsidRPr="006A526A">
        <w:rPr>
          <w:rFonts w:ascii="Times New Roman" w:hAnsi="Times New Roman" w:cs="Times New Roman"/>
          <w:i/>
          <w:iCs/>
          <w:sz w:val="28"/>
        </w:rPr>
        <w:t>передання неповнолітнього під нагляд батьків або осіб, які їх замінюють</w:t>
      </w:r>
      <w:r w:rsidRPr="006A526A">
        <w:rPr>
          <w:rFonts w:ascii="Times New Roman" w:hAnsi="Times New Roman" w:cs="Times New Roman"/>
          <w:sz w:val="28"/>
        </w:rPr>
        <w:t>, чи під нагляд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педагогічного або трудового колективу за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його згодою, а також окремих громадян на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їхнє прохання;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>4) покладення на неповнолітнього, який досяг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15</w:t>
      </w:r>
      <w:r w:rsidRPr="006A526A">
        <w:rPr>
          <w:rFonts w:ascii="Times New Roman" w:hAnsi="Times New Roman" w:cs="Times New Roman"/>
          <w:sz w:val="28"/>
        </w:rPr>
        <w:softHyphen/>
        <w:t xml:space="preserve">річного віку і має майно, кошти або заробіток, обов’язку </w:t>
      </w:r>
      <w:r w:rsidRPr="006A526A">
        <w:rPr>
          <w:rFonts w:ascii="Times New Roman" w:hAnsi="Times New Roman" w:cs="Times New Roman"/>
          <w:i/>
          <w:iCs/>
          <w:sz w:val="28"/>
        </w:rPr>
        <w:t>відшкодування завданих</w:t>
      </w:r>
      <w:r w:rsidRPr="006A526A">
        <w:rPr>
          <w:rFonts w:ascii="Times New Roman" w:hAnsi="Times New Roman" w:cs="Times New Roman"/>
          <w:i/>
          <w:iCs/>
          <w:sz w:val="28"/>
          <w:szCs w:val="20"/>
        </w:rPr>
        <w:br/>
      </w:r>
      <w:r w:rsidRPr="006A526A">
        <w:rPr>
          <w:rFonts w:ascii="Times New Roman" w:hAnsi="Times New Roman" w:cs="Times New Roman"/>
          <w:i/>
          <w:iCs/>
          <w:sz w:val="28"/>
        </w:rPr>
        <w:t>майнових збитків</w:t>
      </w:r>
      <w:r w:rsidRPr="006A526A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A526A" w:rsidRP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sz w:val="44"/>
        </w:rPr>
      </w:pPr>
      <w:r w:rsidRPr="006A526A">
        <w:rPr>
          <w:rFonts w:ascii="Times New Roman" w:hAnsi="Times New Roman" w:cs="Times New Roman"/>
          <w:sz w:val="28"/>
        </w:rPr>
        <w:t xml:space="preserve">5) </w:t>
      </w:r>
      <w:r w:rsidRPr="006A526A">
        <w:rPr>
          <w:rFonts w:ascii="Times New Roman" w:hAnsi="Times New Roman" w:cs="Times New Roman"/>
          <w:i/>
          <w:iCs/>
          <w:sz w:val="28"/>
        </w:rPr>
        <w:t xml:space="preserve">направлення неповнолітнього до спеціальної навчально-виховної установи </w:t>
      </w:r>
      <w:r w:rsidRPr="006A526A">
        <w:rPr>
          <w:rFonts w:ascii="Times New Roman" w:hAnsi="Times New Roman" w:cs="Times New Roman"/>
          <w:sz w:val="28"/>
        </w:rPr>
        <w:t>для дітей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і підлітків із метою його виправлення, але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на строк, що не перевищує трьох років.</w:t>
      </w:r>
    </w:p>
    <w:p w:rsidR="006A526A" w:rsidRPr="006A526A" w:rsidRDefault="006A526A" w:rsidP="00064D61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8"/>
        </w:rPr>
      </w:pPr>
      <w:r w:rsidRPr="006A526A">
        <w:rPr>
          <w:rFonts w:ascii="Times New Roman" w:hAnsi="Times New Roman" w:cs="Times New Roman"/>
          <w:b/>
          <w:sz w:val="28"/>
        </w:rPr>
        <w:t>До неповнолітніх можуть бути застосовані</w:t>
      </w:r>
      <w:r w:rsidRPr="006A526A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b/>
          <w:sz w:val="28"/>
        </w:rPr>
        <w:t>такі основні види покарань:</w:t>
      </w:r>
    </w:p>
    <w:p w:rsidR="006A526A" w:rsidRDefault="006A526A" w:rsidP="00064D61">
      <w:pPr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 xml:space="preserve">1) штраф; </w:t>
      </w:r>
    </w:p>
    <w:p w:rsidR="006A526A" w:rsidRDefault="006A526A" w:rsidP="00064D61">
      <w:pPr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  <w:r w:rsidRPr="006A526A">
        <w:rPr>
          <w:rFonts w:ascii="Times New Roman" w:hAnsi="Times New Roman" w:cs="Times New Roman"/>
          <w:sz w:val="28"/>
        </w:rPr>
        <w:t xml:space="preserve">2) громадські роботи; </w:t>
      </w:r>
    </w:p>
    <w:p w:rsidR="006A526A" w:rsidRDefault="006A526A" w:rsidP="00064D61">
      <w:pPr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виправні </w:t>
      </w:r>
      <w:r w:rsidRPr="006A526A">
        <w:rPr>
          <w:rFonts w:ascii="Times New Roman" w:hAnsi="Times New Roman" w:cs="Times New Roman"/>
          <w:sz w:val="28"/>
        </w:rPr>
        <w:t xml:space="preserve">роботи; </w:t>
      </w:r>
    </w:p>
    <w:p w:rsid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 арешт;</w:t>
      </w:r>
    </w:p>
    <w:p w:rsid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5) </w:t>
      </w:r>
      <w:r w:rsidRPr="006A526A">
        <w:rPr>
          <w:rFonts w:ascii="Times New Roman" w:hAnsi="Times New Roman" w:cs="Times New Roman"/>
          <w:sz w:val="28"/>
        </w:rPr>
        <w:t>позбавлення волі на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певний строк.</w:t>
      </w:r>
    </w:p>
    <w:p w:rsidR="006A526A" w:rsidRDefault="006A526A" w:rsidP="00064D61">
      <w:pPr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  <w:r w:rsidRPr="006A526A">
        <w:rPr>
          <w:rFonts w:ascii="Times New Roman" w:hAnsi="Times New Roman" w:cs="Times New Roman"/>
          <w:sz w:val="28"/>
        </w:rPr>
        <w:t>При призначенні покарання неповнолітньому за сукупністю злочинів або вироків остаточне покарання у вигляді позбавлення волі</w:t>
      </w:r>
      <w:r w:rsidRPr="006A526A">
        <w:rPr>
          <w:rFonts w:ascii="Times New Roman" w:hAnsi="Times New Roman" w:cs="Times New Roman"/>
          <w:sz w:val="28"/>
          <w:szCs w:val="20"/>
        </w:rPr>
        <w:br/>
      </w:r>
      <w:r w:rsidRPr="006A526A">
        <w:rPr>
          <w:rFonts w:ascii="Times New Roman" w:hAnsi="Times New Roman" w:cs="Times New Roman"/>
          <w:sz w:val="28"/>
        </w:rPr>
        <w:t>не може перевищувати 15 років.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Кримінальний кодекс України визначає також додаткові покарання, які можуть бути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застосовані до неповнолітніх: штраф, позбавлення права обіймати певні посади або займатися певною діяльністю.</w:t>
      </w:r>
    </w:p>
    <w:p w:rsidR="006A526A" w:rsidRPr="003D1067" w:rsidRDefault="006A526A" w:rsidP="003D1067">
      <w:pPr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  <w:r w:rsidRPr="006A526A">
        <w:rPr>
          <w:rFonts w:ascii="Times New Roman" w:hAnsi="Times New Roman" w:cs="Times New Roman"/>
          <w:sz w:val="28"/>
        </w:rPr>
        <w:t>Для тих, хто вперше вчинив нетяжкий злочин, може бути застосовано звільнення від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 xml:space="preserve">відбування покарання з випробуванням. Призначене покарання </w:t>
      </w:r>
      <w:r w:rsidRPr="006A526A">
        <w:rPr>
          <w:rFonts w:ascii="Times New Roman" w:hAnsi="Times New Roman" w:cs="Times New Roman"/>
          <w:sz w:val="28"/>
        </w:rPr>
        <w:lastRenderedPageBreak/>
        <w:t>відкладається на певний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(іспитовий) визначений судом строк тривалістю від одного до двох років. Після закінчення ісп</w:t>
      </w:r>
      <w:r>
        <w:rPr>
          <w:rFonts w:ascii="Times New Roman" w:hAnsi="Times New Roman" w:cs="Times New Roman"/>
          <w:sz w:val="28"/>
        </w:rPr>
        <w:t xml:space="preserve">итового строку засуджений, який </w:t>
      </w:r>
      <w:r w:rsidRPr="006A526A">
        <w:rPr>
          <w:rFonts w:ascii="Times New Roman" w:hAnsi="Times New Roman" w:cs="Times New Roman"/>
          <w:sz w:val="28"/>
        </w:rPr>
        <w:t>виконав покладені на нього обов’язки та не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вчинив нового злочину, звільняється судом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від призначеного йому покарання. В іншому</w:t>
      </w:r>
      <w:r w:rsidRPr="006A526A">
        <w:rPr>
          <w:rFonts w:ascii="Times New Roman" w:hAnsi="Times New Roman" w:cs="Times New Roman"/>
          <w:sz w:val="28"/>
          <w:szCs w:val="20"/>
        </w:rPr>
        <w:br/>
      </w:r>
      <w:r w:rsidRPr="006A526A">
        <w:rPr>
          <w:rFonts w:ascii="Times New Roman" w:hAnsi="Times New Roman" w:cs="Times New Roman"/>
          <w:sz w:val="28"/>
        </w:rPr>
        <w:t>випадку неповнолітній, що вчинив злочин,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направляється для відбування призначеного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покарання.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Вчинення злочину неповнолітнім визнається обставиною, яка пом’якшує покарання.</w:t>
      </w:r>
    </w:p>
    <w:p w:rsidR="006A526A" w:rsidRPr="006A526A" w:rsidRDefault="006A526A" w:rsidP="006A526A">
      <w:pPr>
        <w:shd w:val="clear" w:color="auto" w:fill="FFFFFF"/>
        <w:spacing w:after="100" w:line="36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26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Запитання для повторення і обговорення</w:t>
      </w:r>
    </w:p>
    <w:p w:rsidR="006A526A" w:rsidRPr="006A526A" w:rsidRDefault="006A526A" w:rsidP="006A526A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/>
          <w:color w:val="000000"/>
          <w:sz w:val="28"/>
          <w:szCs w:val="28"/>
        </w:rPr>
      </w:pPr>
      <w:r w:rsidRPr="006A526A">
        <w:rPr>
          <w:rStyle w:val="a7"/>
          <w:i w:val="0"/>
          <w:color w:val="000000"/>
          <w:sz w:val="28"/>
          <w:szCs w:val="28"/>
          <w:lang w:val="uk-UA"/>
        </w:rPr>
        <w:t>1.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Які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основні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функції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виконує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кримінальне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право ?</w:t>
      </w:r>
    </w:p>
    <w:p w:rsidR="006A526A" w:rsidRPr="006A526A" w:rsidRDefault="006A526A" w:rsidP="006A526A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/>
          <w:color w:val="000000"/>
          <w:sz w:val="28"/>
          <w:szCs w:val="28"/>
        </w:rPr>
      </w:pPr>
      <w:r>
        <w:rPr>
          <w:rStyle w:val="a7"/>
          <w:i w:val="0"/>
          <w:color w:val="000000"/>
          <w:sz w:val="28"/>
          <w:szCs w:val="28"/>
          <w:lang w:val="uk-UA"/>
        </w:rPr>
        <w:t>2</w:t>
      </w:r>
      <w:r w:rsidRPr="006A526A">
        <w:rPr>
          <w:rStyle w:val="a7"/>
          <w:i w:val="0"/>
          <w:color w:val="000000"/>
          <w:sz w:val="28"/>
          <w:szCs w:val="28"/>
        </w:rPr>
        <w:t>.</w:t>
      </w:r>
      <w:r w:rsidRPr="006A526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6A526A">
        <w:rPr>
          <w:rStyle w:val="a7"/>
          <w:i w:val="0"/>
          <w:color w:val="000000"/>
          <w:sz w:val="28"/>
          <w:szCs w:val="28"/>
        </w:rPr>
        <w:t xml:space="preserve">Дайте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визначення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злочину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і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охарактеризуйте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його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ознаки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>.</w:t>
      </w:r>
    </w:p>
    <w:p w:rsidR="006A526A" w:rsidRPr="006A526A" w:rsidRDefault="006A526A" w:rsidP="006A526A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/>
          <w:color w:val="000000"/>
          <w:sz w:val="28"/>
          <w:szCs w:val="28"/>
        </w:rPr>
      </w:pPr>
      <w:r>
        <w:rPr>
          <w:rStyle w:val="a7"/>
          <w:i w:val="0"/>
          <w:color w:val="000000"/>
          <w:sz w:val="28"/>
          <w:szCs w:val="28"/>
          <w:lang w:val="uk-UA"/>
        </w:rPr>
        <w:t>3</w:t>
      </w:r>
      <w:r w:rsidRPr="006A526A">
        <w:rPr>
          <w:rStyle w:val="a7"/>
          <w:i w:val="0"/>
          <w:color w:val="000000"/>
          <w:sz w:val="28"/>
          <w:szCs w:val="28"/>
        </w:rPr>
        <w:t>.</w:t>
      </w:r>
      <w:r w:rsidRPr="006A526A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Які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стадії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вчинення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злочину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передбачені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Кримінальним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кодек</w:t>
      </w:r>
      <w:r w:rsidRPr="006A526A">
        <w:rPr>
          <w:rStyle w:val="a7"/>
          <w:i w:val="0"/>
          <w:color w:val="000000"/>
          <w:sz w:val="28"/>
          <w:szCs w:val="28"/>
        </w:rPr>
        <w:softHyphen/>
        <w:t xml:space="preserve">сом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України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>?</w:t>
      </w:r>
    </w:p>
    <w:p w:rsidR="006A526A" w:rsidRPr="006A526A" w:rsidRDefault="006A526A" w:rsidP="006A526A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7"/>
          <w:i w:val="0"/>
          <w:color w:val="000000"/>
          <w:sz w:val="28"/>
          <w:szCs w:val="28"/>
          <w:lang w:val="uk-UA"/>
        </w:rPr>
      </w:pPr>
      <w:r>
        <w:rPr>
          <w:rStyle w:val="a7"/>
          <w:i w:val="0"/>
          <w:color w:val="000000"/>
          <w:sz w:val="28"/>
          <w:szCs w:val="28"/>
          <w:lang w:val="uk-UA"/>
        </w:rPr>
        <w:t>4</w:t>
      </w:r>
      <w:r w:rsidRPr="006A526A">
        <w:rPr>
          <w:rStyle w:val="a7"/>
          <w:i w:val="0"/>
          <w:color w:val="000000"/>
          <w:sz w:val="28"/>
          <w:szCs w:val="28"/>
          <w:lang w:val="uk-UA"/>
        </w:rPr>
        <w:t>.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Порівняйте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ознаки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злочину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та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ознаки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складу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злочин</w:t>
      </w:r>
      <w:proofErr w:type="spellEnd"/>
    </w:p>
    <w:p w:rsidR="006A526A" w:rsidRPr="006A526A" w:rsidRDefault="006A526A" w:rsidP="006A526A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/>
          <w:color w:val="000000"/>
          <w:sz w:val="28"/>
          <w:szCs w:val="28"/>
        </w:rPr>
      </w:pPr>
      <w:r>
        <w:rPr>
          <w:rStyle w:val="a7"/>
          <w:i w:val="0"/>
          <w:color w:val="000000"/>
          <w:sz w:val="28"/>
          <w:szCs w:val="28"/>
          <w:lang w:val="uk-UA"/>
        </w:rPr>
        <w:t>5</w:t>
      </w:r>
      <w:r w:rsidRPr="006A526A">
        <w:rPr>
          <w:rStyle w:val="a7"/>
          <w:i w:val="0"/>
          <w:color w:val="000000"/>
          <w:sz w:val="28"/>
          <w:szCs w:val="28"/>
        </w:rPr>
        <w:t>.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Які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види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кримінальних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покарань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передбачені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кримінальним</w:t>
      </w:r>
      <w:proofErr w:type="spellEnd"/>
      <w:r w:rsidRPr="006A526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6A526A">
        <w:rPr>
          <w:rStyle w:val="a7"/>
          <w:i w:val="0"/>
          <w:color w:val="000000"/>
          <w:sz w:val="28"/>
          <w:szCs w:val="28"/>
        </w:rPr>
        <w:t xml:space="preserve">кодексом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України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>?</w:t>
      </w:r>
    </w:p>
    <w:p w:rsidR="007F65F5" w:rsidRPr="003D1067" w:rsidRDefault="006A526A" w:rsidP="003D1067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Cs/>
          <w:color w:val="000000"/>
          <w:sz w:val="28"/>
          <w:szCs w:val="28"/>
          <w:lang w:val="uk-UA"/>
        </w:rPr>
      </w:pPr>
      <w:r>
        <w:rPr>
          <w:rStyle w:val="a7"/>
          <w:i w:val="0"/>
          <w:color w:val="000000"/>
          <w:sz w:val="28"/>
          <w:szCs w:val="28"/>
          <w:lang w:val="uk-UA"/>
        </w:rPr>
        <w:t>6</w:t>
      </w:r>
      <w:r w:rsidRPr="006A526A">
        <w:rPr>
          <w:rStyle w:val="a7"/>
          <w:i w:val="0"/>
          <w:color w:val="000000"/>
          <w:sz w:val="28"/>
          <w:szCs w:val="28"/>
          <w:lang w:val="uk-UA"/>
        </w:rPr>
        <w:t>.</w:t>
      </w:r>
      <w:r w:rsidRPr="006A526A">
        <w:rPr>
          <w:rStyle w:val="a7"/>
          <w:i w:val="0"/>
          <w:color w:val="000000"/>
          <w:sz w:val="28"/>
          <w:szCs w:val="28"/>
        </w:rPr>
        <w:t xml:space="preserve">У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чому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полягають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особливості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кримінальної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відповідальності</w:t>
      </w:r>
      <w:proofErr w:type="spellEnd"/>
      <w:r w:rsidRPr="006A526A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і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покарання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 xml:space="preserve"> </w:t>
      </w:r>
      <w:proofErr w:type="spellStart"/>
      <w:r w:rsidRPr="006A526A">
        <w:rPr>
          <w:rStyle w:val="a7"/>
          <w:i w:val="0"/>
          <w:color w:val="000000"/>
          <w:sz w:val="28"/>
          <w:szCs w:val="28"/>
        </w:rPr>
        <w:t>неповнолітніх</w:t>
      </w:r>
      <w:proofErr w:type="spellEnd"/>
      <w:r w:rsidRPr="006A526A">
        <w:rPr>
          <w:rStyle w:val="a7"/>
          <w:i w:val="0"/>
          <w:color w:val="000000"/>
          <w:sz w:val="28"/>
          <w:szCs w:val="28"/>
        </w:rPr>
        <w:t>?</w:t>
      </w:r>
    </w:p>
    <w:p w:rsidR="007F65F5" w:rsidRPr="003D1067" w:rsidRDefault="007F65F5" w:rsidP="007F65F5">
      <w:pPr>
        <w:pStyle w:val="a3"/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7F6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7F6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нового </w:t>
      </w:r>
      <w:proofErr w:type="spellStart"/>
      <w:proofErr w:type="gramStart"/>
      <w:r w:rsidRPr="007F6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Pr="007F6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6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7F6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ізналися</w:t>
      </w:r>
      <w:proofErr w:type="spellEnd"/>
      <w:r w:rsidRPr="007F6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7F6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уроці</w:t>
      </w:r>
      <w:proofErr w:type="spellEnd"/>
      <w:r w:rsidRPr="007F6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7F65F5" w:rsidRPr="003D1067" w:rsidRDefault="007F65F5" w:rsidP="003D106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F6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Заключне слово вчителя та оцінювання роботи учнів на уроці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3D10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539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Людина повинна пам’ятати,що за кожний свій вчинок вона має відповідати не тільки перед суспільством,а й перед законом.</w:t>
      </w:r>
    </w:p>
    <w:p w:rsidR="006A526A" w:rsidRPr="006A526A" w:rsidRDefault="006A526A" w:rsidP="00064D61">
      <w:pPr>
        <w:spacing w:after="0"/>
        <w:ind w:left="708" w:firstLine="708"/>
        <w:jc w:val="both"/>
        <w:rPr>
          <w:rFonts w:ascii="Times New Roman" w:hAnsi="Times New Roman" w:cs="Times New Roman"/>
          <w:sz w:val="44"/>
        </w:rPr>
      </w:pPr>
    </w:p>
    <w:sectPr w:rsidR="006A526A" w:rsidRPr="006A526A" w:rsidSect="003058DE">
      <w:pgSz w:w="11906" w:h="16838"/>
      <w:pgMar w:top="850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C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56B5E"/>
    <w:multiLevelType w:val="hybridMultilevel"/>
    <w:tmpl w:val="06203A4C"/>
    <w:lvl w:ilvl="0" w:tplc="0422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FF412C3"/>
    <w:multiLevelType w:val="hybridMultilevel"/>
    <w:tmpl w:val="D0DE86DC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F0A0F"/>
    <w:multiLevelType w:val="hybridMultilevel"/>
    <w:tmpl w:val="F17478EC"/>
    <w:lvl w:ilvl="0" w:tplc="0422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CEE1E15"/>
    <w:multiLevelType w:val="hybridMultilevel"/>
    <w:tmpl w:val="3D9E50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11657"/>
    <w:multiLevelType w:val="hybridMultilevel"/>
    <w:tmpl w:val="E34EB988"/>
    <w:lvl w:ilvl="0" w:tplc="E7286D8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CE6500C"/>
    <w:multiLevelType w:val="hybridMultilevel"/>
    <w:tmpl w:val="AA8E88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3058DE"/>
    <w:rsid w:val="00064D61"/>
    <w:rsid w:val="00134193"/>
    <w:rsid w:val="001C0EDD"/>
    <w:rsid w:val="001C3B25"/>
    <w:rsid w:val="003058DE"/>
    <w:rsid w:val="003D1067"/>
    <w:rsid w:val="003E3F75"/>
    <w:rsid w:val="005A7E61"/>
    <w:rsid w:val="005E75FB"/>
    <w:rsid w:val="006A526A"/>
    <w:rsid w:val="007F65F5"/>
    <w:rsid w:val="00842CCC"/>
    <w:rsid w:val="009A5BC2"/>
    <w:rsid w:val="00F2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8DE"/>
    <w:pPr>
      <w:ind w:left="720"/>
      <w:contextualSpacing/>
    </w:pPr>
    <w:rPr>
      <w:lang w:val="ru-RU"/>
    </w:rPr>
  </w:style>
  <w:style w:type="character" w:customStyle="1" w:styleId="fontstyle01">
    <w:name w:val="fontstyle01"/>
    <w:basedOn w:val="a0"/>
    <w:rsid w:val="003058DE"/>
    <w:rPr>
      <w:rFonts w:ascii="SchoolBookC-Italic" w:hAnsi="SchoolBookC-Italic" w:hint="default"/>
      <w:b w:val="0"/>
      <w:bCs w:val="0"/>
      <w:i/>
      <w:iCs/>
      <w:color w:val="231F20"/>
      <w:sz w:val="20"/>
      <w:szCs w:val="20"/>
    </w:rPr>
  </w:style>
  <w:style w:type="character" w:customStyle="1" w:styleId="fontstyle21">
    <w:name w:val="fontstyle21"/>
    <w:basedOn w:val="a0"/>
    <w:rsid w:val="003058DE"/>
    <w:rPr>
      <w:rFonts w:ascii="SchoolBookC" w:hAnsi="SchoolBookC" w:hint="default"/>
      <w:b w:val="0"/>
      <w:bCs w:val="0"/>
      <w:i w:val="0"/>
      <w:iCs w:val="0"/>
      <w:color w:val="231F2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4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CC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A5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6A526A"/>
  </w:style>
  <w:style w:type="character" w:styleId="a7">
    <w:name w:val="Emphasis"/>
    <w:basedOn w:val="a0"/>
    <w:uiPriority w:val="20"/>
    <w:qFormat/>
    <w:rsid w:val="006A526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QuickStyle" Target="diagrams/quickStyle2.xml"/><Relationship Id="rId18" Type="http://schemas.openxmlformats.org/officeDocument/2006/relationships/diagramColors" Target="diagrams/colors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diagramLayout" Target="diagrams/layout4.xml"/><Relationship Id="rId7" Type="http://schemas.openxmlformats.org/officeDocument/2006/relationships/diagramData" Target="diagrams/data1.xml"/><Relationship Id="rId12" Type="http://schemas.openxmlformats.org/officeDocument/2006/relationships/diagramLayout" Target="diagrams/layout2.xml"/><Relationship Id="rId17" Type="http://schemas.openxmlformats.org/officeDocument/2006/relationships/diagramQuickStyle" Target="diagrams/quickStyle3.xm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0" Type="http://schemas.openxmlformats.org/officeDocument/2006/relationships/diagramData" Target="diagrams/data4.xml"/><Relationship Id="rId29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diagramData" Target="diagrams/data2.xml"/><Relationship Id="rId24" Type="http://schemas.openxmlformats.org/officeDocument/2006/relationships/image" Target="media/image3.png"/><Relationship Id="rId5" Type="http://schemas.openxmlformats.org/officeDocument/2006/relationships/image" Target="media/image1.emf"/><Relationship Id="rId15" Type="http://schemas.openxmlformats.org/officeDocument/2006/relationships/diagramData" Target="diagrams/data3.xml"/><Relationship Id="rId23" Type="http://schemas.openxmlformats.org/officeDocument/2006/relationships/diagramColors" Target="diagrams/colors4.xml"/><Relationship Id="rId28" Type="http://schemas.microsoft.com/office/2007/relationships/diagramDrawing" Target="diagrams/drawing3.xml"/><Relationship Id="rId10" Type="http://schemas.openxmlformats.org/officeDocument/2006/relationships/diagramColors" Target="diagrams/colors1.xml"/><Relationship Id="rId19" Type="http://schemas.openxmlformats.org/officeDocument/2006/relationships/image" Target="media/image2.png"/><Relationship Id="rId31" Type="http://schemas.microsoft.com/office/2007/relationships/diagramDrawing" Target="diagrams/drawing4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Colors" Target="diagrams/colors2.xml"/><Relationship Id="rId22" Type="http://schemas.openxmlformats.org/officeDocument/2006/relationships/diagramQuickStyle" Target="diagrams/quickStyle4.xml"/><Relationship Id="rId27" Type="http://schemas.openxmlformats.org/officeDocument/2006/relationships/theme" Target="theme/theme1.xml"/><Relationship Id="rId30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22DDDD-2D01-491D-BD32-C0BA12BAF684}" type="doc">
      <dgm:prSet loTypeId="urn:microsoft.com/office/officeart/2005/8/layout/vList2" loCatId="list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uk-UA"/>
        </a:p>
      </dgm:t>
    </dgm:pt>
    <dgm:pt modelId="{71D91AF8-5E66-4F6A-9555-3996B2936B6C}">
      <dgm:prSet phldrT="[Текст]" custT="1"/>
      <dgm:spPr/>
      <dgm:t>
        <a:bodyPr/>
        <a:lstStyle/>
        <a:p>
          <a:pPr algn="ctr"/>
          <a:r>
            <a:rPr lang="uk-UA" sz="1800" b="1">
              <a:latin typeface="+mj-lt"/>
            </a:rPr>
            <a:t>Згадайка! Що відносять до функцій права?</a:t>
          </a:r>
          <a:endParaRPr lang="uk-UA" sz="2300"/>
        </a:p>
      </dgm:t>
    </dgm:pt>
    <dgm:pt modelId="{282C2BFA-94ED-4509-8CA4-74776AE15662}" type="parTrans" cxnId="{BE2BDF50-1A42-4835-899D-6F70DD921B54}">
      <dgm:prSet/>
      <dgm:spPr/>
      <dgm:t>
        <a:bodyPr/>
        <a:lstStyle/>
        <a:p>
          <a:endParaRPr lang="uk-UA"/>
        </a:p>
      </dgm:t>
    </dgm:pt>
    <dgm:pt modelId="{430EA7AF-CD77-4E34-8F51-20CC4D05E676}" type="sibTrans" cxnId="{BE2BDF50-1A42-4835-899D-6F70DD921B54}">
      <dgm:prSet/>
      <dgm:spPr/>
      <dgm:t>
        <a:bodyPr/>
        <a:lstStyle/>
        <a:p>
          <a:endParaRPr lang="uk-UA"/>
        </a:p>
      </dgm:t>
    </dgm:pt>
    <dgm:pt modelId="{77CE38A3-5624-42A2-A8EC-06F60564B561}" type="pres">
      <dgm:prSet presAssocID="{B222DDDD-2D01-491D-BD32-C0BA12BAF684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DB57D99-138D-42F4-8D97-1A256CDBCB2C}" type="pres">
      <dgm:prSet presAssocID="{71D91AF8-5E66-4F6A-9555-3996B2936B6C}" presName="parentText" presStyleLbl="node1" presStyleIdx="0" presStyleCnt="1" custScaleX="97495" custScaleY="185198" custLinFactNeighborX="-2334" custLinFactNeighborY="9658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BE2BDF50-1A42-4835-899D-6F70DD921B54}" srcId="{B222DDDD-2D01-491D-BD32-C0BA12BAF684}" destId="{71D91AF8-5E66-4F6A-9555-3996B2936B6C}" srcOrd="0" destOrd="0" parTransId="{282C2BFA-94ED-4509-8CA4-74776AE15662}" sibTransId="{430EA7AF-CD77-4E34-8F51-20CC4D05E676}"/>
    <dgm:cxn modelId="{F6EFCD70-4CA6-4CFE-BE00-C50EEC112F1C}" type="presOf" srcId="{71D91AF8-5E66-4F6A-9555-3996B2936B6C}" destId="{BDB57D99-138D-42F4-8D97-1A256CDBCB2C}" srcOrd="0" destOrd="0" presId="urn:microsoft.com/office/officeart/2005/8/layout/vList2"/>
    <dgm:cxn modelId="{2D2681D6-94C7-445A-BF35-87183477B772}" type="presOf" srcId="{B222DDDD-2D01-491D-BD32-C0BA12BAF684}" destId="{77CE38A3-5624-42A2-A8EC-06F60564B561}" srcOrd="0" destOrd="0" presId="urn:microsoft.com/office/officeart/2005/8/layout/vList2"/>
    <dgm:cxn modelId="{477FA8E4-5316-4AFA-B8AC-7F07086D2268}" type="presParOf" srcId="{77CE38A3-5624-42A2-A8EC-06F60564B561}" destId="{BDB57D99-138D-42F4-8D97-1A256CDBCB2C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240251-94B2-4736-9243-A51B16358357}" type="doc">
      <dgm:prSet loTypeId="urn:microsoft.com/office/officeart/2005/8/layout/hierarchy3" loCatId="hierarchy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uk-UA"/>
        </a:p>
      </dgm:t>
    </dgm:pt>
    <dgm:pt modelId="{2945EC70-AA46-49FE-91E8-1551BB8C1983}">
      <dgm:prSet phldrT="[Текст]"/>
      <dgm:spPr/>
      <dgm:t>
        <a:bodyPr/>
        <a:lstStyle/>
        <a:p>
          <a:pPr algn="ctr"/>
          <a:r>
            <a:rPr lang="uk-UA"/>
            <a:t>Функції </a:t>
          </a:r>
        </a:p>
        <a:p>
          <a:pPr algn="ctr"/>
          <a:r>
            <a:rPr lang="uk-UA"/>
            <a:t>кримінального права </a:t>
          </a:r>
        </a:p>
        <a:p>
          <a:pPr algn="ctr"/>
          <a:r>
            <a:rPr lang="uk-UA"/>
            <a:t>України</a:t>
          </a:r>
        </a:p>
      </dgm:t>
    </dgm:pt>
    <dgm:pt modelId="{0E1A0803-0254-4182-9622-1020A55EBB9C}" type="parTrans" cxnId="{03E97C15-B0C1-4CE1-83D3-738F21FE5237}">
      <dgm:prSet/>
      <dgm:spPr/>
      <dgm:t>
        <a:bodyPr/>
        <a:lstStyle/>
        <a:p>
          <a:pPr algn="ctr"/>
          <a:endParaRPr lang="uk-UA"/>
        </a:p>
      </dgm:t>
    </dgm:pt>
    <dgm:pt modelId="{A6469C71-6ED1-46EF-A3D9-FAA5C759F485}" type="sibTrans" cxnId="{03E97C15-B0C1-4CE1-83D3-738F21FE5237}">
      <dgm:prSet/>
      <dgm:spPr/>
      <dgm:t>
        <a:bodyPr/>
        <a:lstStyle/>
        <a:p>
          <a:pPr algn="ctr"/>
          <a:endParaRPr lang="uk-UA"/>
        </a:p>
      </dgm:t>
    </dgm:pt>
    <dgm:pt modelId="{EE1E3197-B2C8-4614-ADB5-A311E71F8B09}">
      <dgm:prSet phldrT="[Текст]"/>
      <dgm:spPr/>
      <dgm:t>
        <a:bodyPr/>
        <a:lstStyle/>
        <a:p>
          <a:pPr algn="ctr"/>
          <a:r>
            <a:rPr lang="uk-UA"/>
            <a:t>охоронна функція</a:t>
          </a:r>
        </a:p>
      </dgm:t>
    </dgm:pt>
    <dgm:pt modelId="{897893CA-4B65-4BAB-AB72-584E39B80488}" type="parTrans" cxnId="{7DBF41CE-BF9E-4A67-96EB-3C9292A40891}">
      <dgm:prSet/>
      <dgm:spPr/>
      <dgm:t>
        <a:bodyPr/>
        <a:lstStyle/>
        <a:p>
          <a:pPr algn="ctr"/>
          <a:endParaRPr lang="uk-UA"/>
        </a:p>
      </dgm:t>
    </dgm:pt>
    <dgm:pt modelId="{DC900FEA-AD5D-4B25-90EF-31EA9C8D2162}" type="sibTrans" cxnId="{7DBF41CE-BF9E-4A67-96EB-3C9292A40891}">
      <dgm:prSet/>
      <dgm:spPr/>
      <dgm:t>
        <a:bodyPr/>
        <a:lstStyle/>
        <a:p>
          <a:pPr algn="ctr"/>
          <a:endParaRPr lang="uk-UA"/>
        </a:p>
      </dgm:t>
    </dgm:pt>
    <dgm:pt modelId="{99A3EE84-3799-4B1B-A86F-C057C906FCA0}">
      <dgm:prSet phldrT="[Текст]"/>
      <dgm:spPr/>
      <dgm:t>
        <a:bodyPr/>
        <a:lstStyle/>
        <a:p>
          <a:pPr algn="ctr"/>
          <a:r>
            <a:rPr lang="uk-UA"/>
            <a:t>регулятивна функція</a:t>
          </a:r>
        </a:p>
      </dgm:t>
    </dgm:pt>
    <dgm:pt modelId="{60558667-95DF-4875-9703-A2C89B582784}" type="parTrans" cxnId="{16B4FB31-E3A6-410F-959D-8072CE3EEF9B}">
      <dgm:prSet/>
      <dgm:spPr/>
      <dgm:t>
        <a:bodyPr/>
        <a:lstStyle/>
        <a:p>
          <a:pPr algn="ctr"/>
          <a:endParaRPr lang="uk-UA"/>
        </a:p>
      </dgm:t>
    </dgm:pt>
    <dgm:pt modelId="{DDC8FCB4-0C92-4B22-8C69-768AD077C492}" type="sibTrans" cxnId="{16B4FB31-E3A6-410F-959D-8072CE3EEF9B}">
      <dgm:prSet/>
      <dgm:spPr/>
      <dgm:t>
        <a:bodyPr/>
        <a:lstStyle/>
        <a:p>
          <a:pPr algn="ctr"/>
          <a:endParaRPr lang="uk-UA"/>
        </a:p>
      </dgm:t>
    </dgm:pt>
    <dgm:pt modelId="{DCBAEDDD-AD9B-4556-9309-F4E2D04535E9}" type="pres">
      <dgm:prSet presAssocID="{46240251-94B2-4736-9243-A51B16358357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14CF5E6-0912-4A7E-8001-9744D9576E59}" type="pres">
      <dgm:prSet presAssocID="{2945EC70-AA46-49FE-91E8-1551BB8C1983}" presName="root" presStyleCnt="0"/>
      <dgm:spPr/>
    </dgm:pt>
    <dgm:pt modelId="{EEB449F0-D688-4995-AD48-E43076CBD5C7}" type="pres">
      <dgm:prSet presAssocID="{2945EC70-AA46-49FE-91E8-1551BB8C1983}" presName="rootComposite" presStyleCnt="0"/>
      <dgm:spPr/>
    </dgm:pt>
    <dgm:pt modelId="{B7F1EEB5-355D-41BC-A7C7-475AE5149561}" type="pres">
      <dgm:prSet presAssocID="{2945EC70-AA46-49FE-91E8-1551BB8C1983}" presName="rootText" presStyleLbl="node1" presStyleIdx="0" presStyleCnt="1" custScaleX="156292" custScaleY="105386"/>
      <dgm:spPr/>
      <dgm:t>
        <a:bodyPr/>
        <a:lstStyle/>
        <a:p>
          <a:endParaRPr lang="uk-UA"/>
        </a:p>
      </dgm:t>
    </dgm:pt>
    <dgm:pt modelId="{E88DB40F-8708-4673-9528-88BB50B735D8}" type="pres">
      <dgm:prSet presAssocID="{2945EC70-AA46-49FE-91E8-1551BB8C1983}" presName="rootConnector" presStyleLbl="node1" presStyleIdx="0" presStyleCnt="1"/>
      <dgm:spPr/>
      <dgm:t>
        <a:bodyPr/>
        <a:lstStyle/>
        <a:p>
          <a:endParaRPr lang="ru-RU"/>
        </a:p>
      </dgm:t>
    </dgm:pt>
    <dgm:pt modelId="{AF2FD060-AB8C-4B75-A3DD-6717A3EF9C56}" type="pres">
      <dgm:prSet presAssocID="{2945EC70-AA46-49FE-91E8-1551BB8C1983}" presName="childShape" presStyleCnt="0"/>
      <dgm:spPr/>
    </dgm:pt>
    <dgm:pt modelId="{4AC99C11-E2DC-4B90-8FCD-0F290BAC8924}" type="pres">
      <dgm:prSet presAssocID="{897893CA-4B65-4BAB-AB72-584E39B80488}" presName="Name13" presStyleLbl="parChTrans1D2" presStyleIdx="0" presStyleCnt="2"/>
      <dgm:spPr/>
      <dgm:t>
        <a:bodyPr/>
        <a:lstStyle/>
        <a:p>
          <a:endParaRPr lang="ru-RU"/>
        </a:p>
      </dgm:t>
    </dgm:pt>
    <dgm:pt modelId="{617FD880-056B-4DD4-8937-945C6358D2A1}" type="pres">
      <dgm:prSet presAssocID="{EE1E3197-B2C8-4614-ADB5-A311E71F8B09}" presName="childText" presStyleLbl="bgAcc1" presStyleIdx="0" presStyleCnt="2" custScaleX="169699" custScaleY="29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54AD7F-484D-4830-A74C-A7FB0CB5DFD2}" type="pres">
      <dgm:prSet presAssocID="{60558667-95DF-4875-9703-A2C89B582784}" presName="Name13" presStyleLbl="parChTrans1D2" presStyleIdx="1" presStyleCnt="2"/>
      <dgm:spPr/>
      <dgm:t>
        <a:bodyPr/>
        <a:lstStyle/>
        <a:p>
          <a:endParaRPr lang="ru-RU"/>
        </a:p>
      </dgm:t>
    </dgm:pt>
    <dgm:pt modelId="{4B32A5FB-5F11-40B6-A60D-51332614B5F1}" type="pres">
      <dgm:prSet presAssocID="{99A3EE84-3799-4B1B-A86F-C057C906FCA0}" presName="childText" presStyleLbl="bgAcc1" presStyleIdx="1" presStyleCnt="2" custScaleX="168580" custScaleY="313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C18D6C8-CC3F-4033-8C38-2EE454FC5502}" type="presOf" srcId="{46240251-94B2-4736-9243-A51B16358357}" destId="{DCBAEDDD-AD9B-4556-9309-F4E2D04535E9}" srcOrd="0" destOrd="0" presId="urn:microsoft.com/office/officeart/2005/8/layout/hierarchy3"/>
    <dgm:cxn modelId="{16B4FB31-E3A6-410F-959D-8072CE3EEF9B}" srcId="{2945EC70-AA46-49FE-91E8-1551BB8C1983}" destId="{99A3EE84-3799-4B1B-A86F-C057C906FCA0}" srcOrd="1" destOrd="0" parTransId="{60558667-95DF-4875-9703-A2C89B582784}" sibTransId="{DDC8FCB4-0C92-4B22-8C69-768AD077C492}"/>
    <dgm:cxn modelId="{0BBEA1CC-129E-42C2-B2FF-BD141D096101}" type="presOf" srcId="{897893CA-4B65-4BAB-AB72-584E39B80488}" destId="{4AC99C11-E2DC-4B90-8FCD-0F290BAC8924}" srcOrd="0" destOrd="0" presId="urn:microsoft.com/office/officeart/2005/8/layout/hierarchy3"/>
    <dgm:cxn modelId="{D938A8B1-54EA-4EA0-A2D5-A836752DE316}" type="presOf" srcId="{2945EC70-AA46-49FE-91E8-1551BB8C1983}" destId="{E88DB40F-8708-4673-9528-88BB50B735D8}" srcOrd="1" destOrd="0" presId="urn:microsoft.com/office/officeart/2005/8/layout/hierarchy3"/>
    <dgm:cxn modelId="{E901ED95-F5A4-4DFF-82E9-198BE486902F}" type="presOf" srcId="{99A3EE84-3799-4B1B-A86F-C057C906FCA0}" destId="{4B32A5FB-5F11-40B6-A60D-51332614B5F1}" srcOrd="0" destOrd="0" presId="urn:microsoft.com/office/officeart/2005/8/layout/hierarchy3"/>
    <dgm:cxn modelId="{03BB4E40-9690-4FC3-B476-476EB0295DE7}" type="presOf" srcId="{EE1E3197-B2C8-4614-ADB5-A311E71F8B09}" destId="{617FD880-056B-4DD4-8937-945C6358D2A1}" srcOrd="0" destOrd="0" presId="urn:microsoft.com/office/officeart/2005/8/layout/hierarchy3"/>
    <dgm:cxn modelId="{3ACC7D39-3F6C-4DE1-9145-96D4D85B8D49}" type="presOf" srcId="{2945EC70-AA46-49FE-91E8-1551BB8C1983}" destId="{B7F1EEB5-355D-41BC-A7C7-475AE5149561}" srcOrd="0" destOrd="0" presId="urn:microsoft.com/office/officeart/2005/8/layout/hierarchy3"/>
    <dgm:cxn modelId="{03E97C15-B0C1-4CE1-83D3-738F21FE5237}" srcId="{46240251-94B2-4736-9243-A51B16358357}" destId="{2945EC70-AA46-49FE-91E8-1551BB8C1983}" srcOrd="0" destOrd="0" parTransId="{0E1A0803-0254-4182-9622-1020A55EBB9C}" sibTransId="{A6469C71-6ED1-46EF-A3D9-FAA5C759F485}"/>
    <dgm:cxn modelId="{60BE314F-F4BF-4C2E-865A-251895B83E92}" type="presOf" srcId="{60558667-95DF-4875-9703-A2C89B582784}" destId="{4254AD7F-484D-4830-A74C-A7FB0CB5DFD2}" srcOrd="0" destOrd="0" presId="urn:microsoft.com/office/officeart/2005/8/layout/hierarchy3"/>
    <dgm:cxn modelId="{7DBF41CE-BF9E-4A67-96EB-3C9292A40891}" srcId="{2945EC70-AA46-49FE-91E8-1551BB8C1983}" destId="{EE1E3197-B2C8-4614-ADB5-A311E71F8B09}" srcOrd="0" destOrd="0" parTransId="{897893CA-4B65-4BAB-AB72-584E39B80488}" sibTransId="{DC900FEA-AD5D-4B25-90EF-31EA9C8D2162}"/>
    <dgm:cxn modelId="{DA3BE6B7-1E80-42B6-A046-011C120AB15F}" type="presParOf" srcId="{DCBAEDDD-AD9B-4556-9309-F4E2D04535E9}" destId="{A14CF5E6-0912-4A7E-8001-9744D9576E59}" srcOrd="0" destOrd="0" presId="urn:microsoft.com/office/officeart/2005/8/layout/hierarchy3"/>
    <dgm:cxn modelId="{765E62A1-4BC6-4E3F-A692-64CCFB4CEE61}" type="presParOf" srcId="{A14CF5E6-0912-4A7E-8001-9744D9576E59}" destId="{EEB449F0-D688-4995-AD48-E43076CBD5C7}" srcOrd="0" destOrd="0" presId="urn:microsoft.com/office/officeart/2005/8/layout/hierarchy3"/>
    <dgm:cxn modelId="{38F6A75A-4330-43DC-8962-3E41F06D1963}" type="presParOf" srcId="{EEB449F0-D688-4995-AD48-E43076CBD5C7}" destId="{B7F1EEB5-355D-41BC-A7C7-475AE5149561}" srcOrd="0" destOrd="0" presId="urn:microsoft.com/office/officeart/2005/8/layout/hierarchy3"/>
    <dgm:cxn modelId="{0A3A37F7-F0CA-4118-8986-2F9A7E42B7D5}" type="presParOf" srcId="{EEB449F0-D688-4995-AD48-E43076CBD5C7}" destId="{E88DB40F-8708-4673-9528-88BB50B735D8}" srcOrd="1" destOrd="0" presId="urn:microsoft.com/office/officeart/2005/8/layout/hierarchy3"/>
    <dgm:cxn modelId="{07797E9E-841C-4044-93B2-2CBB3A3BEB93}" type="presParOf" srcId="{A14CF5E6-0912-4A7E-8001-9744D9576E59}" destId="{AF2FD060-AB8C-4B75-A3DD-6717A3EF9C56}" srcOrd="1" destOrd="0" presId="urn:microsoft.com/office/officeart/2005/8/layout/hierarchy3"/>
    <dgm:cxn modelId="{0EDA44AD-8140-4674-A302-12CAE48A434C}" type="presParOf" srcId="{AF2FD060-AB8C-4B75-A3DD-6717A3EF9C56}" destId="{4AC99C11-E2DC-4B90-8FCD-0F290BAC8924}" srcOrd="0" destOrd="0" presId="urn:microsoft.com/office/officeart/2005/8/layout/hierarchy3"/>
    <dgm:cxn modelId="{F33AEC03-26C1-4FE9-88B5-0222F2FCEB71}" type="presParOf" srcId="{AF2FD060-AB8C-4B75-A3DD-6717A3EF9C56}" destId="{617FD880-056B-4DD4-8937-945C6358D2A1}" srcOrd="1" destOrd="0" presId="urn:microsoft.com/office/officeart/2005/8/layout/hierarchy3"/>
    <dgm:cxn modelId="{27128199-2CAE-4A82-8699-01ED7E5ABB65}" type="presParOf" srcId="{AF2FD060-AB8C-4B75-A3DD-6717A3EF9C56}" destId="{4254AD7F-484D-4830-A74C-A7FB0CB5DFD2}" srcOrd="2" destOrd="0" presId="urn:microsoft.com/office/officeart/2005/8/layout/hierarchy3"/>
    <dgm:cxn modelId="{9DD273F9-E68B-4AB5-A676-2B9B0960538C}" type="presParOf" srcId="{AF2FD060-AB8C-4B75-A3DD-6717A3EF9C56}" destId="{4B32A5FB-5F11-40B6-A60D-51332614B5F1}" srcOrd="3" destOrd="0" presId="urn:microsoft.com/office/officeart/2005/8/layout/hierarchy3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ED0C83F-89A5-4FEB-B7AE-2AC4DD6FD90C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uk-UA"/>
        </a:p>
      </dgm:t>
    </dgm:pt>
    <dgm:pt modelId="{8078499F-2DCE-4509-BFFF-B83024639218}">
      <dgm:prSet phldrT="[Текст]" custT="1"/>
      <dgm:spPr/>
      <dgm:t>
        <a:bodyPr/>
        <a:lstStyle/>
        <a:p>
          <a:pPr algn="just"/>
          <a:r>
            <a:rPr lang="uk-UA" sz="1400" b="1">
              <a:latin typeface="Times New Roman" pitchFamily="18" charset="0"/>
              <a:cs typeface="Times New Roman" pitchFamily="18" charset="0"/>
            </a:rPr>
            <a:t>Суб'єкт злочину </a:t>
          </a:r>
          <a:r>
            <a:rPr lang="uk-UA" sz="1400">
              <a:latin typeface="Times New Roman" pitchFamily="18" charset="0"/>
              <a:cs typeface="Times New Roman" pitchFamily="18" charset="0"/>
            </a:rPr>
            <a:t>- це фізична особа, яка вчиняє злочин і на момент його вчинення досягла 16 річного, в окремих випадках 14-річного віку. </a:t>
          </a:r>
        </a:p>
      </dgm:t>
    </dgm:pt>
    <dgm:pt modelId="{B32F3FE5-6CE8-43C7-90C7-AD01AF0E3378}" type="parTrans" cxnId="{B67564DE-8EB1-47BA-8C44-72438680DBA4}">
      <dgm:prSet/>
      <dgm:spPr/>
      <dgm:t>
        <a:bodyPr/>
        <a:lstStyle/>
        <a:p>
          <a:pPr algn="just"/>
          <a:endParaRPr lang="uk-UA"/>
        </a:p>
      </dgm:t>
    </dgm:pt>
    <dgm:pt modelId="{84A43703-87E3-4B51-9B46-CB839B62E660}" type="sibTrans" cxnId="{B67564DE-8EB1-47BA-8C44-72438680DBA4}">
      <dgm:prSet/>
      <dgm:spPr/>
      <dgm:t>
        <a:bodyPr/>
        <a:lstStyle/>
        <a:p>
          <a:pPr algn="just"/>
          <a:endParaRPr lang="uk-UA"/>
        </a:p>
      </dgm:t>
    </dgm:pt>
    <dgm:pt modelId="{25FFA8A8-CAE8-48EA-A248-E5F7C30E30E4}">
      <dgm:prSet phldrT="[Текст]" custT="1"/>
      <dgm:spPr/>
      <dgm:t>
        <a:bodyPr/>
        <a:lstStyle/>
        <a:p>
          <a:pPr algn="just"/>
          <a:r>
            <a:rPr lang="uk-UA" sz="1400" b="1">
              <a:latin typeface="Times New Roman" pitchFamily="18" charset="0"/>
              <a:cs typeface="Times New Roman" pitchFamily="18" charset="0"/>
            </a:rPr>
            <a:t>Суб'єктивна сторона злочину </a:t>
          </a:r>
          <a:r>
            <a:rPr lang="uk-UA" sz="1400">
              <a:latin typeface="Times New Roman" pitchFamily="18" charset="0"/>
              <a:cs typeface="Times New Roman" pitchFamily="18" charset="0"/>
            </a:rPr>
            <a:t>- внутрішня сторона злочину, яка полягає у ставленні особи до вчиненого, основною ознакою якого є вина, що полягає у прямому чи непрямому умислу, самовпевненості та недбалості</a:t>
          </a:r>
        </a:p>
      </dgm:t>
    </dgm:pt>
    <dgm:pt modelId="{593B547C-A420-45CC-BED0-98AC24F01BDE}" type="parTrans" cxnId="{822EDFBC-3519-4C77-B7C0-49BCB5C1A1E2}">
      <dgm:prSet/>
      <dgm:spPr/>
      <dgm:t>
        <a:bodyPr/>
        <a:lstStyle/>
        <a:p>
          <a:pPr algn="just"/>
          <a:endParaRPr lang="uk-UA"/>
        </a:p>
      </dgm:t>
    </dgm:pt>
    <dgm:pt modelId="{EE69ECD8-7709-4462-9870-190EBBC53C45}" type="sibTrans" cxnId="{822EDFBC-3519-4C77-B7C0-49BCB5C1A1E2}">
      <dgm:prSet/>
      <dgm:spPr/>
      <dgm:t>
        <a:bodyPr/>
        <a:lstStyle/>
        <a:p>
          <a:pPr algn="just"/>
          <a:endParaRPr lang="uk-UA"/>
        </a:p>
      </dgm:t>
    </dgm:pt>
    <dgm:pt modelId="{6293C7DB-B04E-4B41-8DFE-DE9F2E24B5D0}">
      <dgm:prSet phldrT="[Текст]" custT="1"/>
      <dgm:spPr/>
      <dgm:t>
        <a:bodyPr/>
        <a:lstStyle/>
        <a:p>
          <a:pPr algn="just"/>
          <a:r>
            <a:rPr lang="uk-UA" sz="1400" b="1">
              <a:latin typeface="Times New Roman" pitchFamily="18" charset="0"/>
              <a:cs typeface="Times New Roman" pitchFamily="18" charset="0"/>
            </a:rPr>
            <a:t>Об'єкт злочину </a:t>
          </a:r>
          <a:r>
            <a:rPr lang="uk-UA" sz="1400">
              <a:latin typeface="Times New Roman" pitchFamily="18" charset="0"/>
              <a:cs typeface="Times New Roman" pitchFamily="18" charset="0"/>
            </a:rPr>
            <a:t>- це суспільні відносини, що охороняються кримінальним правом та на які направлено правопорушення.</a:t>
          </a:r>
        </a:p>
      </dgm:t>
    </dgm:pt>
    <dgm:pt modelId="{1BC15B5A-4A3C-4DA0-869E-1540B6F0E00F}" type="parTrans" cxnId="{5DBC107C-2EEA-42C2-BB5C-39F178A5E278}">
      <dgm:prSet/>
      <dgm:spPr/>
      <dgm:t>
        <a:bodyPr/>
        <a:lstStyle/>
        <a:p>
          <a:pPr algn="just"/>
          <a:endParaRPr lang="uk-UA"/>
        </a:p>
      </dgm:t>
    </dgm:pt>
    <dgm:pt modelId="{807C6F47-C4B7-4CB0-A401-65F0FE8CF533}" type="sibTrans" cxnId="{5DBC107C-2EEA-42C2-BB5C-39F178A5E278}">
      <dgm:prSet/>
      <dgm:spPr/>
      <dgm:t>
        <a:bodyPr/>
        <a:lstStyle/>
        <a:p>
          <a:pPr algn="just"/>
          <a:endParaRPr lang="uk-UA"/>
        </a:p>
      </dgm:t>
    </dgm:pt>
    <dgm:pt modelId="{C465C739-4D15-4BB4-8B45-AA837163D797}">
      <dgm:prSet phldrT="[Текст]" custT="1"/>
      <dgm:spPr/>
      <dgm:t>
        <a:bodyPr/>
        <a:lstStyle/>
        <a:p>
          <a:pPr algn="just"/>
          <a:r>
            <a:rPr lang="uk-UA" sz="1400" b="1">
              <a:latin typeface="Times New Roman" pitchFamily="18" charset="0"/>
              <a:cs typeface="Times New Roman" pitchFamily="18" charset="0"/>
            </a:rPr>
            <a:t>Об'єктивна сторона </a:t>
          </a:r>
          <a:r>
            <a:rPr lang="uk-UA" sz="1400">
              <a:latin typeface="Times New Roman" pitchFamily="18" charset="0"/>
              <a:cs typeface="Times New Roman" pitchFamily="18" charset="0"/>
            </a:rPr>
            <a:t>- це зовнішній прояв небезпечного посягання, що проявляється в дії або бездіяльності ( час, місце, умови, спосіб, знаряддя)</a:t>
          </a:r>
        </a:p>
      </dgm:t>
    </dgm:pt>
    <dgm:pt modelId="{C971A7DD-EB62-4989-AD8D-1B75B3D2A493}" type="parTrans" cxnId="{BA02E0DF-77C5-4464-B167-3E883412C007}">
      <dgm:prSet/>
      <dgm:spPr/>
      <dgm:t>
        <a:bodyPr/>
        <a:lstStyle/>
        <a:p>
          <a:pPr algn="just"/>
          <a:endParaRPr lang="uk-UA"/>
        </a:p>
      </dgm:t>
    </dgm:pt>
    <dgm:pt modelId="{9AA04F50-86B4-4403-A97E-5B11E91F9C81}" type="sibTrans" cxnId="{BA02E0DF-77C5-4464-B167-3E883412C007}">
      <dgm:prSet/>
      <dgm:spPr/>
      <dgm:t>
        <a:bodyPr/>
        <a:lstStyle/>
        <a:p>
          <a:pPr algn="just"/>
          <a:endParaRPr lang="uk-UA"/>
        </a:p>
      </dgm:t>
    </dgm:pt>
    <dgm:pt modelId="{2D68E53C-2965-405D-A978-E8FF06F75DAE}" type="pres">
      <dgm:prSet presAssocID="{DED0C83F-89A5-4FEB-B7AE-2AC4DD6FD90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85521F-2F65-48AF-A8CF-F2BD168E7EF4}" type="pres">
      <dgm:prSet presAssocID="{8078499F-2DCE-4509-BFFF-B83024639218}" presName="parentLin" presStyleCnt="0"/>
      <dgm:spPr/>
    </dgm:pt>
    <dgm:pt modelId="{23D6637F-D464-4C79-8B7B-7E904CE6B604}" type="pres">
      <dgm:prSet presAssocID="{8078499F-2DCE-4509-BFFF-B83024639218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95845836-F184-4175-B71F-FBED69C79F12}" type="pres">
      <dgm:prSet presAssocID="{8078499F-2DCE-4509-BFFF-B83024639218}" presName="parentText" presStyleLbl="node1" presStyleIdx="0" presStyleCnt="4" custScaleX="131062" custScaleY="181933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3D55129-2DAD-4CC6-9E84-FFE73F305E69}" type="pres">
      <dgm:prSet presAssocID="{8078499F-2DCE-4509-BFFF-B83024639218}" presName="negativeSpace" presStyleCnt="0"/>
      <dgm:spPr/>
    </dgm:pt>
    <dgm:pt modelId="{C59D4ADA-01D8-4706-A235-CA670832D14C}" type="pres">
      <dgm:prSet presAssocID="{8078499F-2DCE-4509-BFFF-B83024639218}" presName="childText" presStyleLbl="conFgAcc1" presStyleIdx="0" presStyleCnt="4">
        <dgm:presLayoutVars>
          <dgm:bulletEnabled val="1"/>
        </dgm:presLayoutVars>
      </dgm:prSet>
      <dgm:spPr/>
    </dgm:pt>
    <dgm:pt modelId="{1006CB47-EE1B-4F83-8445-0F70E7BBFD09}" type="pres">
      <dgm:prSet presAssocID="{84A43703-87E3-4B51-9B46-CB839B62E660}" presName="spaceBetweenRectangles" presStyleCnt="0"/>
      <dgm:spPr/>
    </dgm:pt>
    <dgm:pt modelId="{20046124-5F67-4DE0-AD43-39DFCB163256}" type="pres">
      <dgm:prSet presAssocID="{25FFA8A8-CAE8-48EA-A248-E5F7C30E30E4}" presName="parentLin" presStyleCnt="0"/>
      <dgm:spPr/>
    </dgm:pt>
    <dgm:pt modelId="{BE8D56A3-3B3D-4DCE-894C-B50D87B4E3F0}" type="pres">
      <dgm:prSet presAssocID="{25FFA8A8-CAE8-48EA-A248-E5F7C30E30E4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FC634AE5-376D-4703-A905-D8ADCAE454DF}" type="pres">
      <dgm:prSet presAssocID="{25FFA8A8-CAE8-48EA-A248-E5F7C30E30E4}" presName="parentText" presStyleLbl="node1" presStyleIdx="1" presStyleCnt="4" custScaleX="131732" custScaleY="254376" custLinFactNeighborX="-13484" custLinFactNeighborY="2514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53CB7F7-CC6E-4CE1-8D6E-B896E17252F4}" type="pres">
      <dgm:prSet presAssocID="{25FFA8A8-CAE8-48EA-A248-E5F7C30E30E4}" presName="negativeSpace" presStyleCnt="0"/>
      <dgm:spPr/>
    </dgm:pt>
    <dgm:pt modelId="{B70ADBA0-85EC-449C-9863-CCC893D7AA35}" type="pres">
      <dgm:prSet presAssocID="{25FFA8A8-CAE8-48EA-A248-E5F7C30E30E4}" presName="childText" presStyleLbl="conFgAcc1" presStyleIdx="1" presStyleCnt="4">
        <dgm:presLayoutVars>
          <dgm:bulletEnabled val="1"/>
        </dgm:presLayoutVars>
      </dgm:prSet>
      <dgm:spPr/>
    </dgm:pt>
    <dgm:pt modelId="{7FF7DEE5-F053-4E0C-932C-F657CD28D73F}" type="pres">
      <dgm:prSet presAssocID="{EE69ECD8-7709-4462-9870-190EBBC53C45}" presName="spaceBetweenRectangles" presStyleCnt="0"/>
      <dgm:spPr/>
    </dgm:pt>
    <dgm:pt modelId="{B2BCEBF4-4062-4AC3-A328-CF41CA803B92}" type="pres">
      <dgm:prSet presAssocID="{6293C7DB-B04E-4B41-8DFE-DE9F2E24B5D0}" presName="parentLin" presStyleCnt="0"/>
      <dgm:spPr/>
    </dgm:pt>
    <dgm:pt modelId="{FFE8B1A0-E78E-427A-9749-704ADA6482D4}" type="pres">
      <dgm:prSet presAssocID="{6293C7DB-B04E-4B41-8DFE-DE9F2E24B5D0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E06E7652-0C9F-41D2-B0BD-7AB6BFB48145}" type="pres">
      <dgm:prSet presAssocID="{6293C7DB-B04E-4B41-8DFE-DE9F2E24B5D0}" presName="parentText" presStyleLbl="node1" presStyleIdx="2" presStyleCnt="4" custScaleX="129808" custScaleY="18939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CADA67-A6EE-47DF-A950-DF047AE6CBB1}" type="pres">
      <dgm:prSet presAssocID="{6293C7DB-B04E-4B41-8DFE-DE9F2E24B5D0}" presName="negativeSpace" presStyleCnt="0"/>
      <dgm:spPr/>
    </dgm:pt>
    <dgm:pt modelId="{39ACD1AF-74BC-4662-9D69-6072B1E975CF}" type="pres">
      <dgm:prSet presAssocID="{6293C7DB-B04E-4B41-8DFE-DE9F2E24B5D0}" presName="childText" presStyleLbl="conFgAcc1" presStyleIdx="2" presStyleCnt="4">
        <dgm:presLayoutVars>
          <dgm:bulletEnabled val="1"/>
        </dgm:presLayoutVars>
      </dgm:prSet>
      <dgm:spPr/>
    </dgm:pt>
    <dgm:pt modelId="{DD2D910A-10EA-494E-99CA-BF139CC0661F}" type="pres">
      <dgm:prSet presAssocID="{807C6F47-C4B7-4CB0-A401-65F0FE8CF533}" presName="spaceBetweenRectangles" presStyleCnt="0"/>
      <dgm:spPr/>
    </dgm:pt>
    <dgm:pt modelId="{B0C395E4-1B2E-4F3F-9334-E5C882023438}" type="pres">
      <dgm:prSet presAssocID="{C465C739-4D15-4BB4-8B45-AA837163D797}" presName="parentLin" presStyleCnt="0"/>
      <dgm:spPr/>
    </dgm:pt>
    <dgm:pt modelId="{31E0BD6D-0319-4DFA-BEC3-E3816F289DBB}" type="pres">
      <dgm:prSet presAssocID="{C465C739-4D15-4BB4-8B45-AA837163D797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81C36C5B-84AD-4D11-8A70-0543583B3A53}" type="pres">
      <dgm:prSet presAssocID="{C465C739-4D15-4BB4-8B45-AA837163D797}" presName="parentText" presStyleLbl="node1" presStyleIdx="3" presStyleCnt="4" custScaleX="131092" custScaleY="206664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3997C7C-C474-4943-A06C-B124699F2168}" type="pres">
      <dgm:prSet presAssocID="{C465C739-4D15-4BB4-8B45-AA837163D797}" presName="negativeSpace" presStyleCnt="0"/>
      <dgm:spPr/>
    </dgm:pt>
    <dgm:pt modelId="{73EBD3E2-A12C-4A25-9D39-51E14D4CE0B9}" type="pres">
      <dgm:prSet presAssocID="{C465C739-4D15-4BB4-8B45-AA837163D797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E90162F0-4E80-4328-B060-61B9E3F0D9C7}" type="presOf" srcId="{6293C7DB-B04E-4B41-8DFE-DE9F2E24B5D0}" destId="{FFE8B1A0-E78E-427A-9749-704ADA6482D4}" srcOrd="0" destOrd="0" presId="urn:microsoft.com/office/officeart/2005/8/layout/list1"/>
    <dgm:cxn modelId="{B67564DE-8EB1-47BA-8C44-72438680DBA4}" srcId="{DED0C83F-89A5-4FEB-B7AE-2AC4DD6FD90C}" destId="{8078499F-2DCE-4509-BFFF-B83024639218}" srcOrd="0" destOrd="0" parTransId="{B32F3FE5-6CE8-43C7-90C7-AD01AF0E3378}" sibTransId="{84A43703-87E3-4B51-9B46-CB839B62E660}"/>
    <dgm:cxn modelId="{9B46E5D5-1106-4E00-B323-4975D3D4D826}" type="presOf" srcId="{25FFA8A8-CAE8-48EA-A248-E5F7C30E30E4}" destId="{FC634AE5-376D-4703-A905-D8ADCAE454DF}" srcOrd="1" destOrd="0" presId="urn:microsoft.com/office/officeart/2005/8/layout/list1"/>
    <dgm:cxn modelId="{1F021679-5A32-4CA4-9F60-CBB5E8FA46E9}" type="presOf" srcId="{8078499F-2DCE-4509-BFFF-B83024639218}" destId="{95845836-F184-4175-B71F-FBED69C79F12}" srcOrd="1" destOrd="0" presId="urn:microsoft.com/office/officeart/2005/8/layout/list1"/>
    <dgm:cxn modelId="{6148D032-3A9B-4588-89C5-B52400210F37}" type="presOf" srcId="{8078499F-2DCE-4509-BFFF-B83024639218}" destId="{23D6637F-D464-4C79-8B7B-7E904CE6B604}" srcOrd="0" destOrd="0" presId="urn:microsoft.com/office/officeart/2005/8/layout/list1"/>
    <dgm:cxn modelId="{D45AD1D6-5F1D-446A-9F4A-A8A2C80FA73D}" type="presOf" srcId="{C465C739-4D15-4BB4-8B45-AA837163D797}" destId="{81C36C5B-84AD-4D11-8A70-0543583B3A53}" srcOrd="1" destOrd="0" presId="urn:microsoft.com/office/officeart/2005/8/layout/list1"/>
    <dgm:cxn modelId="{A8A564A9-7198-4ADF-975F-566362D08847}" type="presOf" srcId="{C465C739-4D15-4BB4-8B45-AA837163D797}" destId="{31E0BD6D-0319-4DFA-BEC3-E3816F289DBB}" srcOrd="0" destOrd="0" presId="urn:microsoft.com/office/officeart/2005/8/layout/list1"/>
    <dgm:cxn modelId="{BA02E0DF-77C5-4464-B167-3E883412C007}" srcId="{DED0C83F-89A5-4FEB-B7AE-2AC4DD6FD90C}" destId="{C465C739-4D15-4BB4-8B45-AA837163D797}" srcOrd="3" destOrd="0" parTransId="{C971A7DD-EB62-4989-AD8D-1B75B3D2A493}" sibTransId="{9AA04F50-86B4-4403-A97E-5B11E91F9C81}"/>
    <dgm:cxn modelId="{66DCA33B-5EB1-4E6E-9021-74EBBB97A747}" type="presOf" srcId="{6293C7DB-B04E-4B41-8DFE-DE9F2E24B5D0}" destId="{E06E7652-0C9F-41D2-B0BD-7AB6BFB48145}" srcOrd="1" destOrd="0" presId="urn:microsoft.com/office/officeart/2005/8/layout/list1"/>
    <dgm:cxn modelId="{0D609A9F-51D4-4C66-8FFC-5893AB49AD1C}" type="presOf" srcId="{25FFA8A8-CAE8-48EA-A248-E5F7C30E30E4}" destId="{BE8D56A3-3B3D-4DCE-894C-B50D87B4E3F0}" srcOrd="0" destOrd="0" presId="urn:microsoft.com/office/officeart/2005/8/layout/list1"/>
    <dgm:cxn modelId="{5DBC107C-2EEA-42C2-BB5C-39F178A5E278}" srcId="{DED0C83F-89A5-4FEB-B7AE-2AC4DD6FD90C}" destId="{6293C7DB-B04E-4B41-8DFE-DE9F2E24B5D0}" srcOrd="2" destOrd="0" parTransId="{1BC15B5A-4A3C-4DA0-869E-1540B6F0E00F}" sibTransId="{807C6F47-C4B7-4CB0-A401-65F0FE8CF533}"/>
    <dgm:cxn modelId="{5124B83E-71F0-4443-8212-27A9170B2DCF}" type="presOf" srcId="{DED0C83F-89A5-4FEB-B7AE-2AC4DD6FD90C}" destId="{2D68E53C-2965-405D-A978-E8FF06F75DAE}" srcOrd="0" destOrd="0" presId="urn:microsoft.com/office/officeart/2005/8/layout/list1"/>
    <dgm:cxn modelId="{822EDFBC-3519-4C77-B7C0-49BCB5C1A1E2}" srcId="{DED0C83F-89A5-4FEB-B7AE-2AC4DD6FD90C}" destId="{25FFA8A8-CAE8-48EA-A248-E5F7C30E30E4}" srcOrd="1" destOrd="0" parTransId="{593B547C-A420-45CC-BED0-98AC24F01BDE}" sibTransId="{EE69ECD8-7709-4462-9870-190EBBC53C45}"/>
    <dgm:cxn modelId="{898EAD5C-C50A-48E1-8182-CBE44687C231}" type="presParOf" srcId="{2D68E53C-2965-405D-A978-E8FF06F75DAE}" destId="{4585521F-2F65-48AF-A8CF-F2BD168E7EF4}" srcOrd="0" destOrd="0" presId="urn:microsoft.com/office/officeart/2005/8/layout/list1"/>
    <dgm:cxn modelId="{5DED556D-6B03-454A-BFA2-6D3222C3B265}" type="presParOf" srcId="{4585521F-2F65-48AF-A8CF-F2BD168E7EF4}" destId="{23D6637F-D464-4C79-8B7B-7E904CE6B604}" srcOrd="0" destOrd="0" presId="urn:microsoft.com/office/officeart/2005/8/layout/list1"/>
    <dgm:cxn modelId="{EF7B5C9F-E3F1-41DF-A973-8593591F47D6}" type="presParOf" srcId="{4585521F-2F65-48AF-A8CF-F2BD168E7EF4}" destId="{95845836-F184-4175-B71F-FBED69C79F12}" srcOrd="1" destOrd="0" presId="urn:microsoft.com/office/officeart/2005/8/layout/list1"/>
    <dgm:cxn modelId="{F9159694-45D2-43A6-B6E6-408DF0FCFF5E}" type="presParOf" srcId="{2D68E53C-2965-405D-A978-E8FF06F75DAE}" destId="{93D55129-2DAD-4CC6-9E84-FFE73F305E69}" srcOrd="1" destOrd="0" presId="urn:microsoft.com/office/officeart/2005/8/layout/list1"/>
    <dgm:cxn modelId="{5C045051-95B0-4E66-BC7C-82B59D7EA82F}" type="presParOf" srcId="{2D68E53C-2965-405D-A978-E8FF06F75DAE}" destId="{C59D4ADA-01D8-4706-A235-CA670832D14C}" srcOrd="2" destOrd="0" presId="urn:microsoft.com/office/officeart/2005/8/layout/list1"/>
    <dgm:cxn modelId="{CF2DF73C-A7FF-4E50-B0CF-1997BF5EAC57}" type="presParOf" srcId="{2D68E53C-2965-405D-A978-E8FF06F75DAE}" destId="{1006CB47-EE1B-4F83-8445-0F70E7BBFD09}" srcOrd="3" destOrd="0" presId="urn:microsoft.com/office/officeart/2005/8/layout/list1"/>
    <dgm:cxn modelId="{3DD33FF4-B7DB-4886-9662-51E5249FF4E1}" type="presParOf" srcId="{2D68E53C-2965-405D-A978-E8FF06F75DAE}" destId="{20046124-5F67-4DE0-AD43-39DFCB163256}" srcOrd="4" destOrd="0" presId="urn:microsoft.com/office/officeart/2005/8/layout/list1"/>
    <dgm:cxn modelId="{C4F55DF3-8AA7-4AF1-83FA-EAC6E37CDD76}" type="presParOf" srcId="{20046124-5F67-4DE0-AD43-39DFCB163256}" destId="{BE8D56A3-3B3D-4DCE-894C-B50D87B4E3F0}" srcOrd="0" destOrd="0" presId="urn:microsoft.com/office/officeart/2005/8/layout/list1"/>
    <dgm:cxn modelId="{FC50C3C3-08BF-4367-B9DE-E1032F4946E1}" type="presParOf" srcId="{20046124-5F67-4DE0-AD43-39DFCB163256}" destId="{FC634AE5-376D-4703-A905-D8ADCAE454DF}" srcOrd="1" destOrd="0" presId="urn:microsoft.com/office/officeart/2005/8/layout/list1"/>
    <dgm:cxn modelId="{4F1B1003-02A2-4221-B15F-02019530AD20}" type="presParOf" srcId="{2D68E53C-2965-405D-A978-E8FF06F75DAE}" destId="{753CB7F7-CC6E-4CE1-8D6E-B896E17252F4}" srcOrd="5" destOrd="0" presId="urn:microsoft.com/office/officeart/2005/8/layout/list1"/>
    <dgm:cxn modelId="{78960717-808E-4743-AB7A-90ABCD125A57}" type="presParOf" srcId="{2D68E53C-2965-405D-A978-E8FF06F75DAE}" destId="{B70ADBA0-85EC-449C-9863-CCC893D7AA35}" srcOrd="6" destOrd="0" presId="urn:microsoft.com/office/officeart/2005/8/layout/list1"/>
    <dgm:cxn modelId="{15CEA298-EB88-4FC5-B8B0-682AAC2DAA42}" type="presParOf" srcId="{2D68E53C-2965-405D-A978-E8FF06F75DAE}" destId="{7FF7DEE5-F053-4E0C-932C-F657CD28D73F}" srcOrd="7" destOrd="0" presId="urn:microsoft.com/office/officeart/2005/8/layout/list1"/>
    <dgm:cxn modelId="{2A47B7D7-096B-4FE6-BE54-A29890323B83}" type="presParOf" srcId="{2D68E53C-2965-405D-A978-E8FF06F75DAE}" destId="{B2BCEBF4-4062-4AC3-A328-CF41CA803B92}" srcOrd="8" destOrd="0" presId="urn:microsoft.com/office/officeart/2005/8/layout/list1"/>
    <dgm:cxn modelId="{3FABAAAE-D290-4085-88D6-8F692F69362D}" type="presParOf" srcId="{B2BCEBF4-4062-4AC3-A328-CF41CA803B92}" destId="{FFE8B1A0-E78E-427A-9749-704ADA6482D4}" srcOrd="0" destOrd="0" presId="urn:microsoft.com/office/officeart/2005/8/layout/list1"/>
    <dgm:cxn modelId="{E42D95DD-0B4B-4EE8-BBA5-BBAC2B44B9CF}" type="presParOf" srcId="{B2BCEBF4-4062-4AC3-A328-CF41CA803B92}" destId="{E06E7652-0C9F-41D2-B0BD-7AB6BFB48145}" srcOrd="1" destOrd="0" presId="urn:microsoft.com/office/officeart/2005/8/layout/list1"/>
    <dgm:cxn modelId="{9E57ECBF-9575-40D9-9C95-66658BA29D2D}" type="presParOf" srcId="{2D68E53C-2965-405D-A978-E8FF06F75DAE}" destId="{39CADA67-A6EE-47DF-A950-DF047AE6CBB1}" srcOrd="9" destOrd="0" presId="urn:microsoft.com/office/officeart/2005/8/layout/list1"/>
    <dgm:cxn modelId="{DF1F0CAF-BC08-44BA-A5B8-D03DCE346CD8}" type="presParOf" srcId="{2D68E53C-2965-405D-A978-E8FF06F75DAE}" destId="{39ACD1AF-74BC-4662-9D69-6072B1E975CF}" srcOrd="10" destOrd="0" presId="urn:microsoft.com/office/officeart/2005/8/layout/list1"/>
    <dgm:cxn modelId="{CF27018C-678A-4995-AEB6-774A37936AF1}" type="presParOf" srcId="{2D68E53C-2965-405D-A978-E8FF06F75DAE}" destId="{DD2D910A-10EA-494E-99CA-BF139CC0661F}" srcOrd="11" destOrd="0" presId="urn:microsoft.com/office/officeart/2005/8/layout/list1"/>
    <dgm:cxn modelId="{62324798-E6D6-41E4-8765-EC9208CB40AB}" type="presParOf" srcId="{2D68E53C-2965-405D-A978-E8FF06F75DAE}" destId="{B0C395E4-1B2E-4F3F-9334-E5C882023438}" srcOrd="12" destOrd="0" presId="urn:microsoft.com/office/officeart/2005/8/layout/list1"/>
    <dgm:cxn modelId="{BA8CCC9E-5213-4348-AEED-AA9E85B4F91E}" type="presParOf" srcId="{B0C395E4-1B2E-4F3F-9334-E5C882023438}" destId="{31E0BD6D-0319-4DFA-BEC3-E3816F289DBB}" srcOrd="0" destOrd="0" presId="urn:microsoft.com/office/officeart/2005/8/layout/list1"/>
    <dgm:cxn modelId="{1452447E-9484-40F7-AE5C-652ED7C2C17F}" type="presParOf" srcId="{B0C395E4-1B2E-4F3F-9334-E5C882023438}" destId="{81C36C5B-84AD-4D11-8A70-0543583B3A53}" srcOrd="1" destOrd="0" presId="urn:microsoft.com/office/officeart/2005/8/layout/list1"/>
    <dgm:cxn modelId="{5CF4A334-65C6-43C0-9C89-CFF8EFBEC52C}" type="presParOf" srcId="{2D68E53C-2965-405D-A978-E8FF06F75DAE}" destId="{13997C7C-C474-4943-A06C-B124699F2168}" srcOrd="13" destOrd="0" presId="urn:microsoft.com/office/officeart/2005/8/layout/list1"/>
    <dgm:cxn modelId="{4F05F813-8AF0-4C17-B953-C64A7EEE1F2A}" type="presParOf" srcId="{2D68E53C-2965-405D-A978-E8FF06F75DAE}" destId="{73EBD3E2-A12C-4A25-9D39-51E14D4CE0B9}" srcOrd="14" destOrd="0" presId="urn:microsoft.com/office/officeart/2005/8/layout/list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9872956-7C06-4CAE-B0D3-0B38BF66BC80}" type="doc">
      <dgm:prSet loTypeId="urn:microsoft.com/office/officeart/2005/8/layout/orgChart1" loCatId="hierarchy" qsTypeId="urn:microsoft.com/office/officeart/2005/8/quickstyle/simple3" qsCatId="simple" csTypeId="urn:microsoft.com/office/officeart/2005/8/colors/colorful3" csCatId="colorful" phldr="1"/>
      <dgm:spPr/>
    </dgm:pt>
    <dgm:pt modelId="{24CFA307-366C-4687-9BB0-3C6EB7943D7A}">
      <dgm:prSet custT="1"/>
      <dgm:spPr/>
      <dgm:t>
        <a:bodyPr/>
        <a:lstStyle/>
        <a:p>
          <a:pPr marR="0" algn="ctr" rtl="0"/>
          <a:r>
            <a:rPr lang="uk-UA" sz="1400" b="1" baseline="0" smtClean="0">
              <a:latin typeface="Times New Roman" pitchFamily="18" charset="0"/>
              <a:cs typeface="Times New Roman" pitchFamily="18" charset="0"/>
            </a:rPr>
            <a:t>Стадії</a:t>
          </a:r>
          <a:endParaRPr lang="en-US" sz="1400" b="1" baseline="0" smtClean="0">
            <a:latin typeface="Times New Roman" pitchFamily="18" charset="0"/>
            <a:cs typeface="Times New Roman" pitchFamily="18" charset="0"/>
          </a:endParaRPr>
        </a:p>
        <a:p>
          <a:pPr marR="0" algn="ctr" rtl="0"/>
          <a:r>
            <a:rPr lang="uk-UA" sz="1400" b="1" baseline="0" smtClean="0">
              <a:latin typeface="Times New Roman" pitchFamily="18" charset="0"/>
              <a:cs typeface="Times New Roman" pitchFamily="18" charset="0"/>
            </a:rPr>
            <a:t> вчинення </a:t>
          </a:r>
          <a:endParaRPr lang="en-US" sz="1400" b="1" baseline="0" smtClean="0">
            <a:latin typeface="Times New Roman" pitchFamily="18" charset="0"/>
            <a:cs typeface="Times New Roman" pitchFamily="18" charset="0"/>
          </a:endParaRPr>
        </a:p>
        <a:p>
          <a:pPr marR="0" algn="ctr" rtl="0"/>
          <a:r>
            <a:rPr lang="uk-UA" sz="1400" b="1" baseline="0" smtClean="0">
              <a:latin typeface="Times New Roman" pitchFamily="18" charset="0"/>
              <a:cs typeface="Times New Roman" pitchFamily="18" charset="0"/>
            </a:rPr>
            <a:t>злочину</a:t>
          </a:r>
          <a:endParaRPr lang="uk-UA" sz="1400" smtClean="0">
            <a:latin typeface="Times New Roman" pitchFamily="18" charset="0"/>
            <a:cs typeface="Times New Roman" pitchFamily="18" charset="0"/>
          </a:endParaRPr>
        </a:p>
      </dgm:t>
    </dgm:pt>
    <dgm:pt modelId="{ACB9F6ED-F890-401A-A898-A60AE50A3BAD}" type="parTrans" cxnId="{DC6B3103-E29E-476D-8161-6BAEF4EFDF17}">
      <dgm:prSet/>
      <dgm:spPr/>
      <dgm:t>
        <a:bodyPr/>
        <a:lstStyle/>
        <a:p>
          <a:endParaRPr lang="uk-UA"/>
        </a:p>
      </dgm:t>
    </dgm:pt>
    <dgm:pt modelId="{2ACCDFFD-7C31-4179-A3E0-D4E6723E9A84}" type="sibTrans" cxnId="{DC6B3103-E29E-476D-8161-6BAEF4EFDF17}">
      <dgm:prSet/>
      <dgm:spPr/>
      <dgm:t>
        <a:bodyPr/>
        <a:lstStyle/>
        <a:p>
          <a:endParaRPr lang="uk-UA"/>
        </a:p>
      </dgm:t>
    </dgm:pt>
    <dgm:pt modelId="{BBE46D5F-E06A-4206-822E-EB35C55901B8}">
      <dgm:prSet custT="1"/>
      <dgm:spPr/>
      <dgm:t>
        <a:bodyPr/>
        <a:lstStyle/>
        <a:p>
          <a:pPr marR="0" algn="ctr" rtl="0"/>
          <a:r>
            <a:rPr lang="uk-UA" sz="1200" b="1" baseline="0" smtClean="0">
              <a:latin typeface="Arial" pitchFamily="34" charset="0"/>
              <a:cs typeface="Arial" pitchFamily="34" charset="0"/>
            </a:rPr>
            <a:t>Готування до</a:t>
          </a:r>
          <a:endParaRPr lang="en-US" sz="1200" b="1" baseline="0" smtClean="0">
            <a:latin typeface="Arial" pitchFamily="34" charset="0"/>
            <a:cs typeface="Arial" pitchFamily="34" charset="0"/>
          </a:endParaRPr>
        </a:p>
        <a:p>
          <a:pPr marR="0" algn="ctr" rtl="0"/>
          <a:r>
            <a:rPr lang="uk-UA" sz="1200" b="1" baseline="0" smtClean="0">
              <a:latin typeface="Arial" pitchFamily="34" charset="0"/>
              <a:cs typeface="Arial" pitchFamily="34" charset="0"/>
            </a:rPr>
            <a:t> злочину </a:t>
          </a:r>
          <a:endParaRPr lang="en-US" sz="1200" b="1" baseline="0" smtClean="0">
            <a:latin typeface="Arial" pitchFamily="34" charset="0"/>
            <a:cs typeface="Arial" pitchFamily="34" charset="0"/>
          </a:endParaRPr>
        </a:p>
        <a:p>
          <a:pPr marR="0" algn="ctr" rtl="0"/>
          <a:r>
            <a:rPr lang="uk-UA" sz="1200" baseline="0" smtClean="0">
              <a:latin typeface="Arial" pitchFamily="34" charset="0"/>
              <a:cs typeface="Arial" pitchFamily="34" charset="0"/>
            </a:rPr>
            <a:t>умисне створення </a:t>
          </a:r>
          <a:endParaRPr lang="en-US" sz="1200" baseline="0" smtClean="0">
            <a:latin typeface="Arial" pitchFamily="34" charset="0"/>
            <a:cs typeface="Arial" pitchFamily="34" charset="0"/>
          </a:endParaRPr>
        </a:p>
        <a:p>
          <a:pPr marR="0" algn="ctr" rtl="0"/>
          <a:r>
            <a:rPr lang="uk-UA" sz="1200" baseline="0" smtClean="0">
              <a:latin typeface="Arial" pitchFamily="34" charset="0"/>
              <a:cs typeface="Arial" pitchFamily="34" charset="0"/>
            </a:rPr>
            <a:t>умов для </a:t>
          </a:r>
          <a:endParaRPr lang="en-US" sz="1200" baseline="0" smtClean="0">
            <a:latin typeface="Arial" pitchFamily="34" charset="0"/>
            <a:cs typeface="Arial" pitchFamily="34" charset="0"/>
          </a:endParaRPr>
        </a:p>
        <a:p>
          <a:pPr marR="0" algn="ctr" rtl="0"/>
          <a:r>
            <a:rPr lang="uk-UA" sz="1100" baseline="0" smtClean="0">
              <a:latin typeface="Arial" pitchFamily="34" charset="0"/>
              <a:cs typeface="Arial" pitchFamily="34" charset="0"/>
            </a:rPr>
            <a:t>вчинення злочину </a:t>
          </a:r>
          <a:endParaRPr lang="uk-UA" sz="1100" smtClean="0">
            <a:latin typeface="Arial" pitchFamily="34" charset="0"/>
            <a:cs typeface="Arial" pitchFamily="34" charset="0"/>
          </a:endParaRPr>
        </a:p>
      </dgm:t>
    </dgm:pt>
    <dgm:pt modelId="{FE662690-5427-4B5E-BB90-3ECA7D408911}" type="parTrans" cxnId="{679568C8-7243-497E-BFAA-BEE0EEFDBA59}">
      <dgm:prSet/>
      <dgm:spPr/>
      <dgm:t>
        <a:bodyPr/>
        <a:lstStyle/>
        <a:p>
          <a:endParaRPr lang="uk-UA"/>
        </a:p>
      </dgm:t>
    </dgm:pt>
    <dgm:pt modelId="{0D00D83B-7476-4584-9AFB-287BD39BD0F8}" type="sibTrans" cxnId="{679568C8-7243-497E-BFAA-BEE0EEFDBA59}">
      <dgm:prSet/>
      <dgm:spPr/>
      <dgm:t>
        <a:bodyPr/>
        <a:lstStyle/>
        <a:p>
          <a:endParaRPr lang="uk-UA"/>
        </a:p>
      </dgm:t>
    </dgm:pt>
    <dgm:pt modelId="{AC19ADE2-8519-4A43-9183-5B37187164B4}">
      <dgm:prSet custT="1"/>
      <dgm:spPr/>
      <dgm:t>
        <a:bodyPr/>
        <a:lstStyle/>
        <a:p>
          <a:pPr marR="0" algn="ctr" rtl="0"/>
          <a:r>
            <a:rPr lang="uk-UA" sz="1200" b="1" baseline="0" smtClean="0">
              <a:latin typeface="Arial"/>
            </a:rPr>
            <a:t>Замах</a:t>
          </a:r>
          <a:r>
            <a:rPr lang="uk-UA" sz="1200" b="1" baseline="0" smtClean="0">
              <a:latin typeface="Times New Roman"/>
            </a:rPr>
            <a:t> </a:t>
          </a:r>
          <a:r>
            <a:rPr lang="uk-UA" sz="1200" b="1" baseline="0" smtClean="0">
              <a:latin typeface="Arial"/>
            </a:rPr>
            <a:t>на</a:t>
          </a:r>
          <a:r>
            <a:rPr lang="uk-UA" sz="1200" b="1" baseline="0" smtClean="0">
              <a:latin typeface="Times New Roman"/>
            </a:rPr>
            <a:t> </a:t>
          </a:r>
          <a:endParaRPr lang="en-US" sz="1200" b="1" baseline="0" smtClean="0">
            <a:latin typeface="Times New Roman"/>
          </a:endParaRPr>
        </a:p>
        <a:p>
          <a:pPr marR="0" algn="ctr" rtl="0"/>
          <a:r>
            <a:rPr lang="uk-UA" sz="1200" b="1" baseline="0" smtClean="0">
              <a:latin typeface="Arial"/>
            </a:rPr>
            <a:t>злочин</a:t>
          </a:r>
          <a:r>
            <a:rPr lang="uk-UA" sz="1200" b="1" baseline="0" smtClean="0">
              <a:latin typeface="Times New Roman"/>
            </a:rPr>
            <a:t> </a:t>
          </a:r>
          <a:endParaRPr lang="en-US" sz="1200" b="1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дія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спрямована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на</a:t>
          </a:r>
          <a:endParaRPr lang="en-US" sz="1050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вчинення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злочину</a:t>
          </a:r>
          <a:r>
            <a:rPr lang="uk-UA" sz="1050" baseline="0" smtClean="0">
              <a:latin typeface="Times New Roman"/>
            </a:rPr>
            <a:t>, </a:t>
          </a:r>
          <a:endParaRPr lang="en-US" sz="1050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але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не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доведена</a:t>
          </a:r>
          <a:r>
            <a:rPr lang="uk-UA" sz="1050" baseline="0" smtClean="0">
              <a:latin typeface="Times New Roman"/>
            </a:rPr>
            <a:t> </a:t>
          </a:r>
          <a:endParaRPr lang="en-US" sz="1050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до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кінця</a:t>
          </a:r>
          <a:r>
            <a:rPr lang="uk-UA" sz="1050" baseline="0" smtClean="0">
              <a:latin typeface="Times New Roman"/>
            </a:rPr>
            <a:t> </a:t>
          </a:r>
          <a:endParaRPr lang="uk-UA" sz="1050" smtClean="0"/>
        </a:p>
      </dgm:t>
    </dgm:pt>
    <dgm:pt modelId="{0371E07C-6434-4A08-9415-9079C45C8CCC}" type="parTrans" cxnId="{B0E5C4CA-7A8F-4207-BC5A-D7AE6BB9A070}">
      <dgm:prSet/>
      <dgm:spPr/>
      <dgm:t>
        <a:bodyPr/>
        <a:lstStyle/>
        <a:p>
          <a:endParaRPr lang="uk-UA"/>
        </a:p>
      </dgm:t>
    </dgm:pt>
    <dgm:pt modelId="{55144077-06D5-4F78-A3A3-86CB5A4A9A2C}" type="sibTrans" cxnId="{B0E5C4CA-7A8F-4207-BC5A-D7AE6BB9A070}">
      <dgm:prSet/>
      <dgm:spPr/>
      <dgm:t>
        <a:bodyPr/>
        <a:lstStyle/>
        <a:p>
          <a:endParaRPr lang="uk-UA"/>
        </a:p>
      </dgm:t>
    </dgm:pt>
    <dgm:pt modelId="{A275D7AF-6F17-41F4-A4CD-1F480F74AB79}">
      <dgm:prSet custT="1"/>
      <dgm:spPr/>
      <dgm:t>
        <a:bodyPr/>
        <a:lstStyle/>
        <a:p>
          <a:pPr marR="0" algn="ctr" rtl="0"/>
          <a:r>
            <a:rPr lang="uk-UA" sz="1200" b="1" baseline="0" smtClean="0">
              <a:latin typeface="Arial"/>
            </a:rPr>
            <a:t>Закінчений</a:t>
          </a:r>
          <a:r>
            <a:rPr lang="uk-UA" sz="1200" b="1" baseline="0" smtClean="0">
              <a:latin typeface="Times New Roman"/>
            </a:rPr>
            <a:t> </a:t>
          </a:r>
          <a:endParaRPr lang="en-US" sz="1200" b="1" baseline="0" smtClean="0">
            <a:latin typeface="Times New Roman"/>
          </a:endParaRPr>
        </a:p>
        <a:p>
          <a:pPr marR="0" algn="ctr" rtl="0"/>
          <a:r>
            <a:rPr lang="uk-UA" sz="1200" b="1" baseline="0" smtClean="0">
              <a:latin typeface="Arial"/>
            </a:rPr>
            <a:t>злочин</a:t>
          </a:r>
          <a:r>
            <a:rPr lang="uk-UA" sz="1200" b="1" baseline="0" smtClean="0">
              <a:latin typeface="Times New Roman"/>
            </a:rPr>
            <a:t> </a:t>
          </a:r>
          <a:endParaRPr lang="en-US" sz="1200" b="1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наявні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всі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ознаки</a:t>
          </a:r>
          <a:r>
            <a:rPr lang="uk-UA" sz="1050" baseline="0" smtClean="0">
              <a:latin typeface="Times New Roman"/>
            </a:rPr>
            <a:t> </a:t>
          </a:r>
          <a:endParaRPr lang="en-US" sz="1050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складу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злочину</a:t>
          </a:r>
          <a:r>
            <a:rPr lang="en-US" sz="1050" baseline="0" smtClean="0">
              <a:latin typeface="Times New Roman"/>
            </a:rPr>
            <a:t>, </a:t>
          </a:r>
        </a:p>
        <a:p>
          <a:pPr marR="0" algn="ctr" rtl="0"/>
          <a:r>
            <a:rPr lang="uk-UA" sz="1050" baseline="0" smtClean="0">
              <a:latin typeface="Arial"/>
            </a:rPr>
            <a:t>настав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шкідливий</a:t>
          </a:r>
          <a:r>
            <a:rPr lang="uk-UA" sz="1050" baseline="0" smtClean="0">
              <a:latin typeface="Times New Roman"/>
            </a:rPr>
            <a:t> </a:t>
          </a:r>
          <a:endParaRPr lang="en-US" sz="1050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результат</a:t>
          </a:r>
          <a:r>
            <a:rPr lang="uk-UA" sz="1050" baseline="0" smtClean="0">
              <a:latin typeface="Times New Roman"/>
            </a:rPr>
            <a:t>.</a:t>
          </a:r>
          <a:endParaRPr lang="uk-UA" sz="1050" smtClean="0"/>
        </a:p>
      </dgm:t>
    </dgm:pt>
    <dgm:pt modelId="{782400D8-DC4C-46FD-80E3-1DB6A3D547FE}" type="parTrans" cxnId="{11C023A5-8224-4698-9F81-33CBC5DE1B58}">
      <dgm:prSet/>
      <dgm:spPr/>
      <dgm:t>
        <a:bodyPr/>
        <a:lstStyle/>
        <a:p>
          <a:endParaRPr lang="uk-UA"/>
        </a:p>
      </dgm:t>
    </dgm:pt>
    <dgm:pt modelId="{0626C959-19B5-4A97-8C56-90291E668172}" type="sibTrans" cxnId="{11C023A5-8224-4698-9F81-33CBC5DE1B58}">
      <dgm:prSet/>
      <dgm:spPr/>
      <dgm:t>
        <a:bodyPr/>
        <a:lstStyle/>
        <a:p>
          <a:endParaRPr lang="uk-UA"/>
        </a:p>
      </dgm:t>
    </dgm:pt>
    <dgm:pt modelId="{025DCC32-28F3-4742-A3D4-1CA804B0E281}" type="pres">
      <dgm:prSet presAssocID="{39872956-7C06-4CAE-B0D3-0B38BF66BC8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AE1FB5D-4956-4AA8-B226-7CF03EE9F6AD}" type="pres">
      <dgm:prSet presAssocID="{24CFA307-366C-4687-9BB0-3C6EB7943D7A}" presName="hierRoot1" presStyleCnt="0">
        <dgm:presLayoutVars>
          <dgm:hierBranch/>
        </dgm:presLayoutVars>
      </dgm:prSet>
      <dgm:spPr/>
    </dgm:pt>
    <dgm:pt modelId="{72D3D405-ACD5-4A68-B131-CF049A131B1B}" type="pres">
      <dgm:prSet presAssocID="{24CFA307-366C-4687-9BB0-3C6EB7943D7A}" presName="rootComposite1" presStyleCnt="0"/>
      <dgm:spPr/>
    </dgm:pt>
    <dgm:pt modelId="{EE4E346D-C57F-4462-BDCB-3CA1A4B16006}" type="pres">
      <dgm:prSet presAssocID="{24CFA307-366C-4687-9BB0-3C6EB7943D7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FA3560-79E0-491E-866F-37A0FC6D9432}" type="pres">
      <dgm:prSet presAssocID="{24CFA307-366C-4687-9BB0-3C6EB7943D7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6C0F355-35C5-4A59-9C11-3D2ED1B35A57}" type="pres">
      <dgm:prSet presAssocID="{24CFA307-366C-4687-9BB0-3C6EB7943D7A}" presName="hierChild2" presStyleCnt="0"/>
      <dgm:spPr/>
    </dgm:pt>
    <dgm:pt modelId="{146C024F-623B-4BBE-8FC3-57581C7A1A90}" type="pres">
      <dgm:prSet presAssocID="{FE662690-5427-4B5E-BB90-3ECA7D408911}" presName="Name35" presStyleLbl="parChTrans1D2" presStyleIdx="0" presStyleCnt="3"/>
      <dgm:spPr/>
      <dgm:t>
        <a:bodyPr/>
        <a:lstStyle/>
        <a:p>
          <a:endParaRPr lang="ru-RU"/>
        </a:p>
      </dgm:t>
    </dgm:pt>
    <dgm:pt modelId="{07E93539-59D0-4F95-AC57-5AA18882FE65}" type="pres">
      <dgm:prSet presAssocID="{BBE46D5F-E06A-4206-822E-EB35C55901B8}" presName="hierRoot2" presStyleCnt="0">
        <dgm:presLayoutVars>
          <dgm:hierBranch/>
        </dgm:presLayoutVars>
      </dgm:prSet>
      <dgm:spPr/>
    </dgm:pt>
    <dgm:pt modelId="{FC8EEFCC-7D1A-450A-98D3-4F67F8626F13}" type="pres">
      <dgm:prSet presAssocID="{BBE46D5F-E06A-4206-822E-EB35C55901B8}" presName="rootComposite" presStyleCnt="0"/>
      <dgm:spPr/>
    </dgm:pt>
    <dgm:pt modelId="{E8950E55-0E1D-41AB-9EEA-985E07804DD3}" type="pres">
      <dgm:prSet presAssocID="{BBE46D5F-E06A-4206-822E-EB35C55901B8}" presName="rootText" presStyleLbl="node2" presStyleIdx="0" presStyleCnt="3" custScaleX="103311" custScaleY="1411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AFED20-E110-4518-8C08-F306EBF5A87B}" type="pres">
      <dgm:prSet presAssocID="{BBE46D5F-E06A-4206-822E-EB35C55901B8}" presName="rootConnector" presStyleLbl="node2" presStyleIdx="0" presStyleCnt="3"/>
      <dgm:spPr/>
      <dgm:t>
        <a:bodyPr/>
        <a:lstStyle/>
        <a:p>
          <a:endParaRPr lang="ru-RU"/>
        </a:p>
      </dgm:t>
    </dgm:pt>
    <dgm:pt modelId="{510E66B1-F0F6-4454-AE0F-2C57DCB864BF}" type="pres">
      <dgm:prSet presAssocID="{BBE46D5F-E06A-4206-822E-EB35C55901B8}" presName="hierChild4" presStyleCnt="0"/>
      <dgm:spPr/>
    </dgm:pt>
    <dgm:pt modelId="{1DF03CEF-3BED-430A-80B7-C4D5E68F261B}" type="pres">
      <dgm:prSet presAssocID="{BBE46D5F-E06A-4206-822E-EB35C55901B8}" presName="hierChild5" presStyleCnt="0"/>
      <dgm:spPr/>
    </dgm:pt>
    <dgm:pt modelId="{20F4E7B9-187F-4684-B800-7ED8FD3338B3}" type="pres">
      <dgm:prSet presAssocID="{0371E07C-6434-4A08-9415-9079C45C8CCC}" presName="Name35" presStyleLbl="parChTrans1D2" presStyleIdx="1" presStyleCnt="3"/>
      <dgm:spPr/>
      <dgm:t>
        <a:bodyPr/>
        <a:lstStyle/>
        <a:p>
          <a:endParaRPr lang="ru-RU"/>
        </a:p>
      </dgm:t>
    </dgm:pt>
    <dgm:pt modelId="{FF01989F-BF91-4654-BB43-12C49D60D39B}" type="pres">
      <dgm:prSet presAssocID="{AC19ADE2-8519-4A43-9183-5B37187164B4}" presName="hierRoot2" presStyleCnt="0">
        <dgm:presLayoutVars>
          <dgm:hierBranch/>
        </dgm:presLayoutVars>
      </dgm:prSet>
      <dgm:spPr/>
    </dgm:pt>
    <dgm:pt modelId="{A16F2B75-BF5D-416A-B225-080BE91BB1BD}" type="pres">
      <dgm:prSet presAssocID="{AC19ADE2-8519-4A43-9183-5B37187164B4}" presName="rootComposite" presStyleCnt="0"/>
      <dgm:spPr/>
    </dgm:pt>
    <dgm:pt modelId="{90BE1A47-A1EA-42F7-80C8-650D5442841E}" type="pres">
      <dgm:prSet presAssocID="{AC19ADE2-8519-4A43-9183-5B37187164B4}" presName="rootText" presStyleLbl="node2" presStyleIdx="1" presStyleCnt="3" custScaleX="90121" custScaleY="1362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A8F05C5-6177-4703-B554-9CD8866ACCEF}" type="pres">
      <dgm:prSet presAssocID="{AC19ADE2-8519-4A43-9183-5B37187164B4}" presName="rootConnector" presStyleLbl="node2" presStyleIdx="1" presStyleCnt="3"/>
      <dgm:spPr/>
      <dgm:t>
        <a:bodyPr/>
        <a:lstStyle/>
        <a:p>
          <a:endParaRPr lang="ru-RU"/>
        </a:p>
      </dgm:t>
    </dgm:pt>
    <dgm:pt modelId="{B5D87622-1C5F-493C-8F18-C00AE460FD85}" type="pres">
      <dgm:prSet presAssocID="{AC19ADE2-8519-4A43-9183-5B37187164B4}" presName="hierChild4" presStyleCnt="0"/>
      <dgm:spPr/>
    </dgm:pt>
    <dgm:pt modelId="{E1C172EA-F4EF-4FF1-B1FB-7BF8F61574EF}" type="pres">
      <dgm:prSet presAssocID="{AC19ADE2-8519-4A43-9183-5B37187164B4}" presName="hierChild5" presStyleCnt="0"/>
      <dgm:spPr/>
    </dgm:pt>
    <dgm:pt modelId="{C7EA153C-3ECA-4501-A2A7-FC510FD415A5}" type="pres">
      <dgm:prSet presAssocID="{782400D8-DC4C-46FD-80E3-1DB6A3D547FE}" presName="Name35" presStyleLbl="parChTrans1D2" presStyleIdx="2" presStyleCnt="3"/>
      <dgm:spPr/>
      <dgm:t>
        <a:bodyPr/>
        <a:lstStyle/>
        <a:p>
          <a:endParaRPr lang="ru-RU"/>
        </a:p>
      </dgm:t>
    </dgm:pt>
    <dgm:pt modelId="{6F48E940-D1EC-4EF6-B836-95967AC4738B}" type="pres">
      <dgm:prSet presAssocID="{A275D7AF-6F17-41F4-A4CD-1F480F74AB79}" presName="hierRoot2" presStyleCnt="0">
        <dgm:presLayoutVars>
          <dgm:hierBranch/>
        </dgm:presLayoutVars>
      </dgm:prSet>
      <dgm:spPr/>
    </dgm:pt>
    <dgm:pt modelId="{FAD76EA1-0830-4254-92F3-6053F1B72029}" type="pres">
      <dgm:prSet presAssocID="{A275D7AF-6F17-41F4-A4CD-1F480F74AB79}" presName="rootComposite" presStyleCnt="0"/>
      <dgm:spPr/>
    </dgm:pt>
    <dgm:pt modelId="{84054678-494F-4229-AECB-9D0504FBE4DC}" type="pres">
      <dgm:prSet presAssocID="{A275D7AF-6F17-41F4-A4CD-1F480F74AB79}" presName="rootText" presStyleLbl="node2" presStyleIdx="2" presStyleCnt="3" custScaleX="102497" custScaleY="150936" custLinFactNeighborX="169" custLinFactNeighborY="-52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D9270A-5F9A-4377-A2B7-83C0D04E64F3}" type="pres">
      <dgm:prSet presAssocID="{A275D7AF-6F17-41F4-A4CD-1F480F74AB79}" presName="rootConnector" presStyleLbl="node2" presStyleIdx="2" presStyleCnt="3"/>
      <dgm:spPr/>
      <dgm:t>
        <a:bodyPr/>
        <a:lstStyle/>
        <a:p>
          <a:endParaRPr lang="ru-RU"/>
        </a:p>
      </dgm:t>
    </dgm:pt>
    <dgm:pt modelId="{03D5DE8D-DB51-46B2-87A0-E550956D38D8}" type="pres">
      <dgm:prSet presAssocID="{A275D7AF-6F17-41F4-A4CD-1F480F74AB79}" presName="hierChild4" presStyleCnt="0"/>
      <dgm:spPr/>
    </dgm:pt>
    <dgm:pt modelId="{F360D180-AD02-4C94-AE5B-244C0F4A5644}" type="pres">
      <dgm:prSet presAssocID="{A275D7AF-6F17-41F4-A4CD-1F480F74AB79}" presName="hierChild5" presStyleCnt="0"/>
      <dgm:spPr/>
    </dgm:pt>
    <dgm:pt modelId="{1A3F13A1-C637-4327-B0DD-49AD1427D509}" type="pres">
      <dgm:prSet presAssocID="{24CFA307-366C-4687-9BB0-3C6EB7943D7A}" presName="hierChild3" presStyleCnt="0"/>
      <dgm:spPr/>
    </dgm:pt>
  </dgm:ptLst>
  <dgm:cxnLst>
    <dgm:cxn modelId="{6B98B257-AC64-40FF-8619-97FC6614D8B4}" type="presOf" srcId="{AC19ADE2-8519-4A43-9183-5B37187164B4}" destId="{6A8F05C5-6177-4703-B554-9CD8866ACCEF}" srcOrd="1" destOrd="0" presId="urn:microsoft.com/office/officeart/2005/8/layout/orgChart1"/>
    <dgm:cxn modelId="{7F00DF06-861E-4AE2-8456-EDF3C70C6215}" type="presOf" srcId="{BBE46D5F-E06A-4206-822E-EB35C55901B8}" destId="{89AFED20-E110-4518-8C08-F306EBF5A87B}" srcOrd="1" destOrd="0" presId="urn:microsoft.com/office/officeart/2005/8/layout/orgChart1"/>
    <dgm:cxn modelId="{23830383-3DC0-4F48-824C-E2D7346D0B40}" type="presOf" srcId="{A275D7AF-6F17-41F4-A4CD-1F480F74AB79}" destId="{84054678-494F-4229-AECB-9D0504FBE4DC}" srcOrd="0" destOrd="0" presId="urn:microsoft.com/office/officeart/2005/8/layout/orgChart1"/>
    <dgm:cxn modelId="{20E8F340-3D9B-438A-B359-699341A2B874}" type="presOf" srcId="{AC19ADE2-8519-4A43-9183-5B37187164B4}" destId="{90BE1A47-A1EA-42F7-80C8-650D5442841E}" srcOrd="0" destOrd="0" presId="urn:microsoft.com/office/officeart/2005/8/layout/orgChart1"/>
    <dgm:cxn modelId="{645C540E-8033-4FC9-9F5A-4FB1FD30374F}" type="presOf" srcId="{0371E07C-6434-4A08-9415-9079C45C8CCC}" destId="{20F4E7B9-187F-4684-B800-7ED8FD3338B3}" srcOrd="0" destOrd="0" presId="urn:microsoft.com/office/officeart/2005/8/layout/orgChart1"/>
    <dgm:cxn modelId="{1F709E95-35D2-40C5-880D-670B954DE907}" type="presOf" srcId="{BBE46D5F-E06A-4206-822E-EB35C55901B8}" destId="{E8950E55-0E1D-41AB-9EEA-985E07804DD3}" srcOrd="0" destOrd="0" presId="urn:microsoft.com/office/officeart/2005/8/layout/orgChart1"/>
    <dgm:cxn modelId="{11C023A5-8224-4698-9F81-33CBC5DE1B58}" srcId="{24CFA307-366C-4687-9BB0-3C6EB7943D7A}" destId="{A275D7AF-6F17-41F4-A4CD-1F480F74AB79}" srcOrd="2" destOrd="0" parTransId="{782400D8-DC4C-46FD-80E3-1DB6A3D547FE}" sibTransId="{0626C959-19B5-4A97-8C56-90291E668172}"/>
    <dgm:cxn modelId="{3C81A88F-8C4D-436B-AD0E-D4FA53C411FF}" type="presOf" srcId="{24CFA307-366C-4687-9BB0-3C6EB7943D7A}" destId="{EE4E346D-C57F-4462-BDCB-3CA1A4B16006}" srcOrd="0" destOrd="0" presId="urn:microsoft.com/office/officeart/2005/8/layout/orgChart1"/>
    <dgm:cxn modelId="{B1DC893D-631F-490D-81F8-A81ED018F0FD}" type="presOf" srcId="{FE662690-5427-4B5E-BB90-3ECA7D408911}" destId="{146C024F-623B-4BBE-8FC3-57581C7A1A90}" srcOrd="0" destOrd="0" presId="urn:microsoft.com/office/officeart/2005/8/layout/orgChart1"/>
    <dgm:cxn modelId="{2DABA212-85DC-4480-B281-ACEAEB716DD7}" type="presOf" srcId="{39872956-7C06-4CAE-B0D3-0B38BF66BC80}" destId="{025DCC32-28F3-4742-A3D4-1CA804B0E281}" srcOrd="0" destOrd="0" presId="urn:microsoft.com/office/officeart/2005/8/layout/orgChart1"/>
    <dgm:cxn modelId="{493C95DF-9335-4FD7-8A52-5D256BE3081A}" type="presOf" srcId="{782400D8-DC4C-46FD-80E3-1DB6A3D547FE}" destId="{C7EA153C-3ECA-4501-A2A7-FC510FD415A5}" srcOrd="0" destOrd="0" presId="urn:microsoft.com/office/officeart/2005/8/layout/orgChart1"/>
    <dgm:cxn modelId="{25AF1189-7CB1-4B4C-ACA6-8A1DFCD4EF58}" type="presOf" srcId="{A275D7AF-6F17-41F4-A4CD-1F480F74AB79}" destId="{AED9270A-5F9A-4377-A2B7-83C0D04E64F3}" srcOrd="1" destOrd="0" presId="urn:microsoft.com/office/officeart/2005/8/layout/orgChart1"/>
    <dgm:cxn modelId="{679568C8-7243-497E-BFAA-BEE0EEFDBA59}" srcId="{24CFA307-366C-4687-9BB0-3C6EB7943D7A}" destId="{BBE46D5F-E06A-4206-822E-EB35C55901B8}" srcOrd="0" destOrd="0" parTransId="{FE662690-5427-4B5E-BB90-3ECA7D408911}" sibTransId="{0D00D83B-7476-4584-9AFB-287BD39BD0F8}"/>
    <dgm:cxn modelId="{DC6B3103-E29E-476D-8161-6BAEF4EFDF17}" srcId="{39872956-7C06-4CAE-B0D3-0B38BF66BC80}" destId="{24CFA307-366C-4687-9BB0-3C6EB7943D7A}" srcOrd="0" destOrd="0" parTransId="{ACB9F6ED-F890-401A-A898-A60AE50A3BAD}" sibTransId="{2ACCDFFD-7C31-4179-A3E0-D4E6723E9A84}"/>
    <dgm:cxn modelId="{518B3189-11B0-43A0-9AC4-45BC21E20142}" type="presOf" srcId="{24CFA307-366C-4687-9BB0-3C6EB7943D7A}" destId="{51FA3560-79E0-491E-866F-37A0FC6D9432}" srcOrd="1" destOrd="0" presId="urn:microsoft.com/office/officeart/2005/8/layout/orgChart1"/>
    <dgm:cxn modelId="{B0E5C4CA-7A8F-4207-BC5A-D7AE6BB9A070}" srcId="{24CFA307-366C-4687-9BB0-3C6EB7943D7A}" destId="{AC19ADE2-8519-4A43-9183-5B37187164B4}" srcOrd="1" destOrd="0" parTransId="{0371E07C-6434-4A08-9415-9079C45C8CCC}" sibTransId="{55144077-06D5-4F78-A3A3-86CB5A4A9A2C}"/>
    <dgm:cxn modelId="{B0FCAB35-081A-4E9C-ABAD-1D68DA79A6D3}" type="presParOf" srcId="{025DCC32-28F3-4742-A3D4-1CA804B0E281}" destId="{DAE1FB5D-4956-4AA8-B226-7CF03EE9F6AD}" srcOrd="0" destOrd="0" presId="urn:microsoft.com/office/officeart/2005/8/layout/orgChart1"/>
    <dgm:cxn modelId="{7D42B705-793E-41DA-B81E-EA4CA08DB055}" type="presParOf" srcId="{DAE1FB5D-4956-4AA8-B226-7CF03EE9F6AD}" destId="{72D3D405-ACD5-4A68-B131-CF049A131B1B}" srcOrd="0" destOrd="0" presId="urn:microsoft.com/office/officeart/2005/8/layout/orgChart1"/>
    <dgm:cxn modelId="{D9FC9960-7996-42BA-AABC-30EF020DD4A7}" type="presParOf" srcId="{72D3D405-ACD5-4A68-B131-CF049A131B1B}" destId="{EE4E346D-C57F-4462-BDCB-3CA1A4B16006}" srcOrd="0" destOrd="0" presId="urn:microsoft.com/office/officeart/2005/8/layout/orgChart1"/>
    <dgm:cxn modelId="{41AFB34C-101B-4525-8D54-22181303EE4D}" type="presParOf" srcId="{72D3D405-ACD5-4A68-B131-CF049A131B1B}" destId="{51FA3560-79E0-491E-866F-37A0FC6D9432}" srcOrd="1" destOrd="0" presId="urn:microsoft.com/office/officeart/2005/8/layout/orgChart1"/>
    <dgm:cxn modelId="{E9EAA927-E668-4E76-85F4-B363352C1177}" type="presParOf" srcId="{DAE1FB5D-4956-4AA8-B226-7CF03EE9F6AD}" destId="{F6C0F355-35C5-4A59-9C11-3D2ED1B35A57}" srcOrd="1" destOrd="0" presId="urn:microsoft.com/office/officeart/2005/8/layout/orgChart1"/>
    <dgm:cxn modelId="{6E631B7C-C944-4437-A2B6-75ACFA062139}" type="presParOf" srcId="{F6C0F355-35C5-4A59-9C11-3D2ED1B35A57}" destId="{146C024F-623B-4BBE-8FC3-57581C7A1A90}" srcOrd="0" destOrd="0" presId="urn:microsoft.com/office/officeart/2005/8/layout/orgChart1"/>
    <dgm:cxn modelId="{91F9F44D-874B-4D60-A668-DEFD46BB0772}" type="presParOf" srcId="{F6C0F355-35C5-4A59-9C11-3D2ED1B35A57}" destId="{07E93539-59D0-4F95-AC57-5AA18882FE65}" srcOrd="1" destOrd="0" presId="urn:microsoft.com/office/officeart/2005/8/layout/orgChart1"/>
    <dgm:cxn modelId="{647D34AB-9797-4860-ABF5-0D9B9965EE4C}" type="presParOf" srcId="{07E93539-59D0-4F95-AC57-5AA18882FE65}" destId="{FC8EEFCC-7D1A-450A-98D3-4F67F8626F13}" srcOrd="0" destOrd="0" presId="urn:microsoft.com/office/officeart/2005/8/layout/orgChart1"/>
    <dgm:cxn modelId="{82A94A41-C732-456C-9276-A0E6C81D2F1B}" type="presParOf" srcId="{FC8EEFCC-7D1A-450A-98D3-4F67F8626F13}" destId="{E8950E55-0E1D-41AB-9EEA-985E07804DD3}" srcOrd="0" destOrd="0" presId="urn:microsoft.com/office/officeart/2005/8/layout/orgChart1"/>
    <dgm:cxn modelId="{8F7966C0-D8F8-413C-8A30-5C51D5A41C7C}" type="presParOf" srcId="{FC8EEFCC-7D1A-450A-98D3-4F67F8626F13}" destId="{89AFED20-E110-4518-8C08-F306EBF5A87B}" srcOrd="1" destOrd="0" presId="urn:microsoft.com/office/officeart/2005/8/layout/orgChart1"/>
    <dgm:cxn modelId="{AC6803E8-73C4-40E4-A151-E386C2750BCF}" type="presParOf" srcId="{07E93539-59D0-4F95-AC57-5AA18882FE65}" destId="{510E66B1-F0F6-4454-AE0F-2C57DCB864BF}" srcOrd="1" destOrd="0" presId="urn:microsoft.com/office/officeart/2005/8/layout/orgChart1"/>
    <dgm:cxn modelId="{D12175E3-1E47-492B-B6C7-D69F55D94C6F}" type="presParOf" srcId="{07E93539-59D0-4F95-AC57-5AA18882FE65}" destId="{1DF03CEF-3BED-430A-80B7-C4D5E68F261B}" srcOrd="2" destOrd="0" presId="urn:microsoft.com/office/officeart/2005/8/layout/orgChart1"/>
    <dgm:cxn modelId="{AAE80A1B-CA31-41F3-918A-D89610A19F50}" type="presParOf" srcId="{F6C0F355-35C5-4A59-9C11-3D2ED1B35A57}" destId="{20F4E7B9-187F-4684-B800-7ED8FD3338B3}" srcOrd="2" destOrd="0" presId="urn:microsoft.com/office/officeart/2005/8/layout/orgChart1"/>
    <dgm:cxn modelId="{C8C45DF8-65D2-4FD7-874C-289059E32446}" type="presParOf" srcId="{F6C0F355-35C5-4A59-9C11-3D2ED1B35A57}" destId="{FF01989F-BF91-4654-BB43-12C49D60D39B}" srcOrd="3" destOrd="0" presId="urn:microsoft.com/office/officeart/2005/8/layout/orgChart1"/>
    <dgm:cxn modelId="{4AD90843-4053-4A8A-84BB-621DF49ED41B}" type="presParOf" srcId="{FF01989F-BF91-4654-BB43-12C49D60D39B}" destId="{A16F2B75-BF5D-416A-B225-080BE91BB1BD}" srcOrd="0" destOrd="0" presId="urn:microsoft.com/office/officeart/2005/8/layout/orgChart1"/>
    <dgm:cxn modelId="{B18CAA06-9873-405C-8749-BF26627083CA}" type="presParOf" srcId="{A16F2B75-BF5D-416A-B225-080BE91BB1BD}" destId="{90BE1A47-A1EA-42F7-80C8-650D5442841E}" srcOrd="0" destOrd="0" presId="urn:microsoft.com/office/officeart/2005/8/layout/orgChart1"/>
    <dgm:cxn modelId="{276B12D4-28B0-4FA8-B2DB-32616F700706}" type="presParOf" srcId="{A16F2B75-BF5D-416A-B225-080BE91BB1BD}" destId="{6A8F05C5-6177-4703-B554-9CD8866ACCEF}" srcOrd="1" destOrd="0" presId="urn:microsoft.com/office/officeart/2005/8/layout/orgChart1"/>
    <dgm:cxn modelId="{5473AD83-F850-49DA-9A66-C8BE4CD66629}" type="presParOf" srcId="{FF01989F-BF91-4654-BB43-12C49D60D39B}" destId="{B5D87622-1C5F-493C-8F18-C00AE460FD85}" srcOrd="1" destOrd="0" presId="urn:microsoft.com/office/officeart/2005/8/layout/orgChart1"/>
    <dgm:cxn modelId="{740EE491-0C3B-4DBB-BE0B-AEF06E48E6CF}" type="presParOf" srcId="{FF01989F-BF91-4654-BB43-12C49D60D39B}" destId="{E1C172EA-F4EF-4FF1-B1FB-7BF8F61574EF}" srcOrd="2" destOrd="0" presId="urn:microsoft.com/office/officeart/2005/8/layout/orgChart1"/>
    <dgm:cxn modelId="{5057EC73-21B9-4CC6-A66E-E56011B37F55}" type="presParOf" srcId="{F6C0F355-35C5-4A59-9C11-3D2ED1B35A57}" destId="{C7EA153C-3ECA-4501-A2A7-FC510FD415A5}" srcOrd="4" destOrd="0" presId="urn:microsoft.com/office/officeart/2005/8/layout/orgChart1"/>
    <dgm:cxn modelId="{35FB97E8-062F-465E-B574-9570F2597FF8}" type="presParOf" srcId="{F6C0F355-35C5-4A59-9C11-3D2ED1B35A57}" destId="{6F48E940-D1EC-4EF6-B836-95967AC4738B}" srcOrd="5" destOrd="0" presId="urn:microsoft.com/office/officeart/2005/8/layout/orgChart1"/>
    <dgm:cxn modelId="{0A9AFEF3-7D31-47CE-A67A-039FA1A8FE0F}" type="presParOf" srcId="{6F48E940-D1EC-4EF6-B836-95967AC4738B}" destId="{FAD76EA1-0830-4254-92F3-6053F1B72029}" srcOrd="0" destOrd="0" presId="urn:microsoft.com/office/officeart/2005/8/layout/orgChart1"/>
    <dgm:cxn modelId="{0BE60F82-A3E5-4889-99C8-3762F50CA86F}" type="presParOf" srcId="{FAD76EA1-0830-4254-92F3-6053F1B72029}" destId="{84054678-494F-4229-AECB-9D0504FBE4DC}" srcOrd="0" destOrd="0" presId="urn:microsoft.com/office/officeart/2005/8/layout/orgChart1"/>
    <dgm:cxn modelId="{97D96650-DA3E-4E29-9E99-D4726E5AD7ED}" type="presParOf" srcId="{FAD76EA1-0830-4254-92F3-6053F1B72029}" destId="{AED9270A-5F9A-4377-A2B7-83C0D04E64F3}" srcOrd="1" destOrd="0" presId="urn:microsoft.com/office/officeart/2005/8/layout/orgChart1"/>
    <dgm:cxn modelId="{790A74ED-EB8B-45B2-B0B2-9FF60E6ECBEE}" type="presParOf" srcId="{6F48E940-D1EC-4EF6-B836-95967AC4738B}" destId="{03D5DE8D-DB51-46B2-87A0-E550956D38D8}" srcOrd="1" destOrd="0" presId="urn:microsoft.com/office/officeart/2005/8/layout/orgChart1"/>
    <dgm:cxn modelId="{7A3ECE34-235C-4984-8230-E69BE51D67B8}" type="presParOf" srcId="{6F48E940-D1EC-4EF6-B836-95967AC4738B}" destId="{F360D180-AD02-4C94-AE5B-244C0F4A5644}" srcOrd="2" destOrd="0" presId="urn:microsoft.com/office/officeart/2005/8/layout/orgChart1"/>
    <dgm:cxn modelId="{86286B06-FDA5-4EA3-857A-E2941526910F}" type="presParOf" srcId="{DAE1FB5D-4956-4AA8-B226-7CF03EE9F6AD}" destId="{1A3F13A1-C637-4327-B0DD-49AD1427D509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DB57D99-138D-42F4-8D97-1A256CDBCB2C}">
      <dsp:nvSpPr>
        <dsp:cNvPr id="0" name=""/>
        <dsp:cNvSpPr/>
      </dsp:nvSpPr>
      <dsp:spPr>
        <a:xfrm>
          <a:off x="0" y="90167"/>
          <a:ext cx="5351136" cy="86455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b="1" kern="1200">
              <a:latin typeface="+mj-lt"/>
            </a:rPr>
            <a:t>Згадайка! Що відносять до функцій права?</a:t>
          </a:r>
          <a:endParaRPr lang="uk-UA" sz="2300" kern="1200"/>
        </a:p>
      </dsp:txBody>
      <dsp:txXfrm>
        <a:off x="0" y="90167"/>
        <a:ext cx="5351136" cy="86455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7F1EEB5-355D-41BC-A7C7-475AE5149561}">
      <dsp:nvSpPr>
        <dsp:cNvPr id="0" name=""/>
        <dsp:cNvSpPr/>
      </dsp:nvSpPr>
      <dsp:spPr>
        <a:xfrm>
          <a:off x="407276" y="1176"/>
          <a:ext cx="3560600" cy="120043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/>
            <a:t>Функції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/>
            <a:t>кримінального права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/>
            <a:t>України</a:t>
          </a:r>
        </a:p>
      </dsp:txBody>
      <dsp:txXfrm>
        <a:off x="407276" y="1176"/>
        <a:ext cx="3560600" cy="1200437"/>
      </dsp:txXfrm>
    </dsp:sp>
    <dsp:sp modelId="{4AC99C11-E2DC-4B90-8FCD-0F290BAC8924}">
      <dsp:nvSpPr>
        <dsp:cNvPr id="0" name=""/>
        <dsp:cNvSpPr/>
      </dsp:nvSpPr>
      <dsp:spPr>
        <a:xfrm>
          <a:off x="763336" y="1201613"/>
          <a:ext cx="356060" cy="4515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545"/>
              </a:lnTo>
              <a:lnTo>
                <a:pt x="356060" y="45154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7FD880-056B-4DD4-8937-945C6358D2A1}">
      <dsp:nvSpPr>
        <dsp:cNvPr id="0" name=""/>
        <dsp:cNvSpPr/>
      </dsp:nvSpPr>
      <dsp:spPr>
        <a:xfrm>
          <a:off x="1119396" y="1486385"/>
          <a:ext cx="3092827" cy="33354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kern="1200"/>
            <a:t>охоронна функція</a:t>
          </a:r>
        </a:p>
      </dsp:txBody>
      <dsp:txXfrm>
        <a:off x="1119396" y="1486385"/>
        <a:ext cx="3092827" cy="333547"/>
      </dsp:txXfrm>
    </dsp:sp>
    <dsp:sp modelId="{4254AD7F-484D-4830-A74C-A7FB0CB5DFD2}">
      <dsp:nvSpPr>
        <dsp:cNvPr id="0" name=""/>
        <dsp:cNvSpPr/>
      </dsp:nvSpPr>
      <dsp:spPr>
        <a:xfrm>
          <a:off x="763336" y="1201613"/>
          <a:ext cx="356060" cy="1081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1596"/>
              </a:lnTo>
              <a:lnTo>
                <a:pt x="356060" y="108159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32A5FB-5F11-40B6-A60D-51332614B5F1}">
      <dsp:nvSpPr>
        <dsp:cNvPr id="0" name=""/>
        <dsp:cNvSpPr/>
      </dsp:nvSpPr>
      <dsp:spPr>
        <a:xfrm>
          <a:off x="1119396" y="2104703"/>
          <a:ext cx="3072433" cy="357012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kern="1200"/>
            <a:t>регулятивна функція</a:t>
          </a:r>
        </a:p>
      </dsp:txBody>
      <dsp:txXfrm>
        <a:off x="1119396" y="2104703"/>
        <a:ext cx="3072433" cy="357012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59D4ADA-01D8-4706-A235-CA670832D14C}">
      <dsp:nvSpPr>
        <dsp:cNvPr id="0" name=""/>
        <dsp:cNvSpPr/>
      </dsp:nvSpPr>
      <dsp:spPr>
        <a:xfrm>
          <a:off x="0" y="533633"/>
          <a:ext cx="5925407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845836-F184-4175-B71F-FBED69C79F12}">
      <dsp:nvSpPr>
        <dsp:cNvPr id="0" name=""/>
        <dsp:cNvSpPr/>
      </dsp:nvSpPr>
      <dsp:spPr>
        <a:xfrm>
          <a:off x="295981" y="144167"/>
          <a:ext cx="5430861" cy="5370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776" tIns="0" rIns="15677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Times New Roman" pitchFamily="18" charset="0"/>
              <a:cs typeface="Times New Roman" pitchFamily="18" charset="0"/>
            </a:rPr>
            <a:t>Суб'єкт злочину </a:t>
          </a:r>
          <a:r>
            <a:rPr lang="uk-UA" sz="1400" kern="1200">
              <a:latin typeface="Times New Roman" pitchFamily="18" charset="0"/>
              <a:cs typeface="Times New Roman" pitchFamily="18" charset="0"/>
            </a:rPr>
            <a:t>- це фізична особа, яка вчиняє злочин і на момент його вчинення досягла 16 річного, в окремих випадках 14-річного віку. </a:t>
          </a:r>
        </a:p>
      </dsp:txBody>
      <dsp:txXfrm>
        <a:off x="295981" y="144167"/>
        <a:ext cx="5430861" cy="537066"/>
      </dsp:txXfrm>
    </dsp:sp>
    <dsp:sp modelId="{B70ADBA0-85EC-449C-9863-CCC893D7AA35}">
      <dsp:nvSpPr>
        <dsp:cNvPr id="0" name=""/>
        <dsp:cNvSpPr/>
      </dsp:nvSpPr>
      <dsp:spPr>
        <a:xfrm>
          <a:off x="0" y="1442951"/>
          <a:ext cx="5925407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634AE5-376D-4703-A905-D8ADCAE454DF}">
      <dsp:nvSpPr>
        <dsp:cNvPr id="0" name=""/>
        <dsp:cNvSpPr/>
      </dsp:nvSpPr>
      <dsp:spPr>
        <a:xfrm>
          <a:off x="256070" y="847054"/>
          <a:ext cx="5458624" cy="75091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776" tIns="0" rIns="15677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Times New Roman" pitchFamily="18" charset="0"/>
              <a:cs typeface="Times New Roman" pitchFamily="18" charset="0"/>
            </a:rPr>
            <a:t>Суб'єктивна сторона злочину </a:t>
          </a:r>
          <a:r>
            <a:rPr lang="uk-UA" sz="1400" kern="1200">
              <a:latin typeface="Times New Roman" pitchFamily="18" charset="0"/>
              <a:cs typeface="Times New Roman" pitchFamily="18" charset="0"/>
            </a:rPr>
            <a:t>- внутрішня сторона злочину, яка полягає у ставленні особи до вчиненого, основною ознакою якого є вина, що полягає у прямому чи непрямому умислу, самовпевненості та недбалості</a:t>
          </a:r>
        </a:p>
      </dsp:txBody>
      <dsp:txXfrm>
        <a:off x="256070" y="847054"/>
        <a:ext cx="5458624" cy="750917"/>
      </dsp:txXfrm>
    </dsp:sp>
    <dsp:sp modelId="{39ACD1AF-74BC-4662-9D69-6072B1E975CF}">
      <dsp:nvSpPr>
        <dsp:cNvPr id="0" name=""/>
        <dsp:cNvSpPr/>
      </dsp:nvSpPr>
      <dsp:spPr>
        <a:xfrm>
          <a:off x="0" y="2160451"/>
          <a:ext cx="5925407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6E7652-0C9F-41D2-B0BD-7AB6BFB48145}">
      <dsp:nvSpPr>
        <dsp:cNvPr id="0" name=""/>
        <dsp:cNvSpPr/>
      </dsp:nvSpPr>
      <dsp:spPr>
        <a:xfrm>
          <a:off x="295981" y="1748951"/>
          <a:ext cx="5378898" cy="55909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776" tIns="0" rIns="15677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Times New Roman" pitchFamily="18" charset="0"/>
              <a:cs typeface="Times New Roman" pitchFamily="18" charset="0"/>
            </a:rPr>
            <a:t>Об'єкт злочину </a:t>
          </a:r>
          <a:r>
            <a:rPr lang="uk-UA" sz="1400" kern="1200">
              <a:latin typeface="Times New Roman" pitchFamily="18" charset="0"/>
              <a:cs typeface="Times New Roman" pitchFamily="18" charset="0"/>
            </a:rPr>
            <a:t>- це суспільні відносини, що охороняються кримінальним правом та на які направлено правопорушення.</a:t>
          </a:r>
        </a:p>
      </dsp:txBody>
      <dsp:txXfrm>
        <a:off x="295981" y="1748951"/>
        <a:ext cx="5378898" cy="559099"/>
      </dsp:txXfrm>
    </dsp:sp>
    <dsp:sp modelId="{73EBD3E2-A12C-4A25-9D39-51E14D4CE0B9}">
      <dsp:nvSpPr>
        <dsp:cNvPr id="0" name=""/>
        <dsp:cNvSpPr/>
      </dsp:nvSpPr>
      <dsp:spPr>
        <a:xfrm>
          <a:off x="0" y="2928923"/>
          <a:ext cx="5925407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C36C5B-84AD-4D11-8A70-0543583B3A53}">
      <dsp:nvSpPr>
        <dsp:cNvPr id="0" name=""/>
        <dsp:cNvSpPr/>
      </dsp:nvSpPr>
      <dsp:spPr>
        <a:xfrm>
          <a:off x="295981" y="2466451"/>
          <a:ext cx="5432104" cy="61007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776" tIns="0" rIns="15677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Times New Roman" pitchFamily="18" charset="0"/>
              <a:cs typeface="Times New Roman" pitchFamily="18" charset="0"/>
            </a:rPr>
            <a:t>Об'єктивна сторона </a:t>
          </a:r>
          <a:r>
            <a:rPr lang="uk-UA" sz="1400" kern="1200">
              <a:latin typeface="Times New Roman" pitchFamily="18" charset="0"/>
              <a:cs typeface="Times New Roman" pitchFamily="18" charset="0"/>
            </a:rPr>
            <a:t>- це зовнішній прояв небезпечного посягання, що проявляється в дії або бездіяльності ( час, місце, умови, спосіб, знаряддя)</a:t>
          </a:r>
        </a:p>
      </dsp:txBody>
      <dsp:txXfrm>
        <a:off x="295981" y="2466451"/>
        <a:ext cx="5432104" cy="610072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EA153C-3ECA-4501-A2A7-FC510FD415A5}">
      <dsp:nvSpPr>
        <dsp:cNvPr id="0" name=""/>
        <dsp:cNvSpPr/>
      </dsp:nvSpPr>
      <dsp:spPr>
        <a:xfrm>
          <a:off x="3072026" y="1074154"/>
          <a:ext cx="2140897" cy="3334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725"/>
              </a:lnTo>
              <a:lnTo>
                <a:pt x="2140897" y="142725"/>
              </a:lnTo>
              <a:lnTo>
                <a:pt x="2140897" y="3334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F4E7B9-187F-4684-B800-7ED8FD3338B3}">
      <dsp:nvSpPr>
        <dsp:cNvPr id="0" name=""/>
        <dsp:cNvSpPr/>
      </dsp:nvSpPr>
      <dsp:spPr>
        <a:xfrm>
          <a:off x="3026306" y="1074154"/>
          <a:ext cx="91440" cy="3815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0773"/>
              </a:lnTo>
              <a:lnTo>
                <a:pt x="53114" y="190773"/>
              </a:lnTo>
              <a:lnTo>
                <a:pt x="53114" y="38154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6C024F-623B-4BBE-8FC3-57581C7A1A90}">
      <dsp:nvSpPr>
        <dsp:cNvPr id="0" name=""/>
        <dsp:cNvSpPr/>
      </dsp:nvSpPr>
      <dsp:spPr>
        <a:xfrm>
          <a:off x="940650" y="1074154"/>
          <a:ext cx="2131376" cy="381547"/>
        </a:xfrm>
        <a:custGeom>
          <a:avLst/>
          <a:gdLst/>
          <a:ahLst/>
          <a:cxnLst/>
          <a:rect l="0" t="0" r="0" b="0"/>
          <a:pathLst>
            <a:path>
              <a:moveTo>
                <a:pt x="2131376" y="0"/>
              </a:moveTo>
              <a:lnTo>
                <a:pt x="2131376" y="190773"/>
              </a:lnTo>
              <a:lnTo>
                <a:pt x="0" y="190773"/>
              </a:lnTo>
              <a:lnTo>
                <a:pt x="0" y="38154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4E346D-C57F-4462-BDCB-3CA1A4B16006}">
      <dsp:nvSpPr>
        <dsp:cNvPr id="0" name=""/>
        <dsp:cNvSpPr/>
      </dsp:nvSpPr>
      <dsp:spPr>
        <a:xfrm>
          <a:off x="2163581" y="165709"/>
          <a:ext cx="1816890" cy="90844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baseline="0" smtClean="0">
              <a:latin typeface="Times New Roman" pitchFamily="18" charset="0"/>
              <a:cs typeface="Times New Roman" pitchFamily="18" charset="0"/>
            </a:rPr>
            <a:t>Стадії</a:t>
          </a:r>
          <a:endParaRPr lang="en-US" sz="1400" b="1" kern="1200" baseline="0" smtClean="0">
            <a:latin typeface="Times New Roman" pitchFamily="18" charset="0"/>
            <a:cs typeface="Times New Roman" pitchFamily="18" charset="0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baseline="0" smtClean="0">
              <a:latin typeface="Times New Roman" pitchFamily="18" charset="0"/>
              <a:cs typeface="Times New Roman" pitchFamily="18" charset="0"/>
            </a:rPr>
            <a:t> вчинення </a:t>
          </a:r>
          <a:endParaRPr lang="en-US" sz="1400" b="1" kern="1200" baseline="0" smtClean="0">
            <a:latin typeface="Times New Roman" pitchFamily="18" charset="0"/>
            <a:cs typeface="Times New Roman" pitchFamily="18" charset="0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baseline="0" smtClean="0">
              <a:latin typeface="Times New Roman" pitchFamily="18" charset="0"/>
              <a:cs typeface="Times New Roman" pitchFamily="18" charset="0"/>
            </a:rPr>
            <a:t>злочину</a:t>
          </a:r>
          <a:endParaRPr lang="uk-UA" sz="14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2163581" y="165709"/>
        <a:ext cx="1816890" cy="908445"/>
      </dsp:txXfrm>
    </dsp:sp>
    <dsp:sp modelId="{E8950E55-0E1D-41AB-9EEA-985E07804DD3}">
      <dsp:nvSpPr>
        <dsp:cNvPr id="0" name=""/>
        <dsp:cNvSpPr/>
      </dsp:nvSpPr>
      <dsp:spPr>
        <a:xfrm>
          <a:off x="2126" y="1455701"/>
          <a:ext cx="1877048" cy="1282143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 pitchFamily="34" charset="0"/>
              <a:cs typeface="Arial" pitchFamily="34" charset="0"/>
            </a:rPr>
            <a:t>Готування до</a:t>
          </a:r>
          <a:endParaRPr lang="en-US" sz="1200" b="1" kern="1200" baseline="0" smtClean="0">
            <a:latin typeface="Arial" pitchFamily="34" charset="0"/>
            <a:cs typeface="Arial" pitchFamily="34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 pitchFamily="34" charset="0"/>
              <a:cs typeface="Arial" pitchFamily="34" charset="0"/>
            </a:rPr>
            <a:t> злочину </a:t>
          </a:r>
          <a:endParaRPr lang="en-US" sz="1200" b="1" kern="1200" baseline="0" smtClean="0">
            <a:latin typeface="Arial" pitchFamily="34" charset="0"/>
            <a:cs typeface="Arial" pitchFamily="34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baseline="0" smtClean="0">
              <a:latin typeface="Arial" pitchFamily="34" charset="0"/>
              <a:cs typeface="Arial" pitchFamily="34" charset="0"/>
            </a:rPr>
            <a:t>умисне створення </a:t>
          </a:r>
          <a:endParaRPr lang="en-US" sz="1200" kern="1200" baseline="0" smtClean="0">
            <a:latin typeface="Arial" pitchFamily="34" charset="0"/>
            <a:cs typeface="Arial" pitchFamily="34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baseline="0" smtClean="0">
              <a:latin typeface="Arial" pitchFamily="34" charset="0"/>
              <a:cs typeface="Arial" pitchFamily="34" charset="0"/>
            </a:rPr>
            <a:t>умов для </a:t>
          </a:r>
          <a:endParaRPr lang="en-US" sz="1200" kern="1200" baseline="0" smtClean="0">
            <a:latin typeface="Arial" pitchFamily="34" charset="0"/>
            <a:cs typeface="Arial" pitchFamily="34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baseline="0" smtClean="0">
              <a:latin typeface="Arial" pitchFamily="34" charset="0"/>
              <a:cs typeface="Arial" pitchFamily="34" charset="0"/>
            </a:rPr>
            <a:t>вчинення злочину </a:t>
          </a:r>
          <a:endParaRPr lang="uk-UA" sz="1100" kern="1200" smtClean="0">
            <a:latin typeface="Arial" pitchFamily="34" charset="0"/>
            <a:cs typeface="Arial" pitchFamily="34" charset="0"/>
          </a:endParaRPr>
        </a:p>
      </dsp:txBody>
      <dsp:txXfrm>
        <a:off x="2126" y="1455701"/>
        <a:ext cx="1877048" cy="1282143"/>
      </dsp:txXfrm>
    </dsp:sp>
    <dsp:sp modelId="{90BE1A47-A1EA-42F7-80C8-650D5442841E}">
      <dsp:nvSpPr>
        <dsp:cNvPr id="0" name=""/>
        <dsp:cNvSpPr/>
      </dsp:nvSpPr>
      <dsp:spPr>
        <a:xfrm>
          <a:off x="2260721" y="1455701"/>
          <a:ext cx="1637400" cy="1237738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/>
            </a:rPr>
            <a:t>Замах</a:t>
          </a:r>
          <a:r>
            <a:rPr lang="uk-UA" sz="1200" b="1" kern="1200" baseline="0" smtClean="0">
              <a:latin typeface="Times New Roman"/>
            </a:rPr>
            <a:t> </a:t>
          </a:r>
          <a:r>
            <a:rPr lang="uk-UA" sz="1200" b="1" kern="1200" baseline="0" smtClean="0">
              <a:latin typeface="Arial"/>
            </a:rPr>
            <a:t>на</a:t>
          </a:r>
          <a:r>
            <a:rPr lang="uk-UA" sz="1200" b="1" kern="1200" baseline="0" smtClean="0">
              <a:latin typeface="Times New Roman"/>
            </a:rPr>
            <a:t> </a:t>
          </a:r>
          <a:endParaRPr lang="en-US" sz="1200" b="1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/>
            </a:rPr>
            <a:t>злочин</a:t>
          </a:r>
          <a:r>
            <a:rPr lang="uk-UA" sz="1200" b="1" kern="1200" baseline="0" smtClean="0">
              <a:latin typeface="Times New Roman"/>
            </a:rPr>
            <a:t> </a:t>
          </a:r>
          <a:endParaRPr lang="en-US" sz="1200" b="1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дія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спрямована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на</a:t>
          </a:r>
          <a:endParaRPr lang="en-US" sz="105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вчинення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злочину</a:t>
          </a:r>
          <a:r>
            <a:rPr lang="uk-UA" sz="1050" kern="1200" baseline="0" smtClean="0">
              <a:latin typeface="Times New Roman"/>
            </a:rPr>
            <a:t>, </a:t>
          </a:r>
          <a:endParaRPr lang="en-US" sz="105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але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не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доведена</a:t>
          </a:r>
          <a:r>
            <a:rPr lang="uk-UA" sz="1050" kern="1200" baseline="0" smtClean="0">
              <a:latin typeface="Times New Roman"/>
            </a:rPr>
            <a:t> </a:t>
          </a:r>
          <a:endParaRPr lang="en-US" sz="105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до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кінця</a:t>
          </a:r>
          <a:r>
            <a:rPr lang="uk-UA" sz="1050" kern="1200" baseline="0" smtClean="0">
              <a:latin typeface="Times New Roman"/>
            </a:rPr>
            <a:t> </a:t>
          </a:r>
          <a:endParaRPr lang="uk-UA" sz="1050" kern="1200" smtClean="0"/>
        </a:p>
      </dsp:txBody>
      <dsp:txXfrm>
        <a:off x="2260721" y="1455701"/>
        <a:ext cx="1637400" cy="1237738"/>
      </dsp:txXfrm>
    </dsp:sp>
    <dsp:sp modelId="{84054678-494F-4229-AECB-9D0504FBE4DC}">
      <dsp:nvSpPr>
        <dsp:cNvPr id="0" name=""/>
        <dsp:cNvSpPr/>
      </dsp:nvSpPr>
      <dsp:spPr>
        <a:xfrm>
          <a:off x="4281795" y="1407653"/>
          <a:ext cx="1862258" cy="137117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/>
            </a:rPr>
            <a:t>Закінчений</a:t>
          </a:r>
          <a:r>
            <a:rPr lang="uk-UA" sz="1200" b="1" kern="1200" baseline="0" smtClean="0">
              <a:latin typeface="Times New Roman"/>
            </a:rPr>
            <a:t> </a:t>
          </a:r>
          <a:endParaRPr lang="en-US" sz="1200" b="1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/>
            </a:rPr>
            <a:t>злочин</a:t>
          </a:r>
          <a:r>
            <a:rPr lang="uk-UA" sz="1200" b="1" kern="1200" baseline="0" smtClean="0">
              <a:latin typeface="Times New Roman"/>
            </a:rPr>
            <a:t> </a:t>
          </a:r>
          <a:endParaRPr lang="en-US" sz="1200" b="1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наявні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всі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ознаки</a:t>
          </a:r>
          <a:r>
            <a:rPr lang="uk-UA" sz="1050" kern="1200" baseline="0" smtClean="0">
              <a:latin typeface="Times New Roman"/>
            </a:rPr>
            <a:t> </a:t>
          </a:r>
          <a:endParaRPr lang="en-US" sz="105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складу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злочину</a:t>
          </a:r>
          <a:r>
            <a:rPr lang="en-US" sz="1050" kern="1200" baseline="0" smtClean="0">
              <a:latin typeface="Times New Roman"/>
            </a:rPr>
            <a:t>,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настав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шкідливий</a:t>
          </a:r>
          <a:r>
            <a:rPr lang="uk-UA" sz="1050" kern="1200" baseline="0" smtClean="0">
              <a:latin typeface="Times New Roman"/>
            </a:rPr>
            <a:t> </a:t>
          </a:r>
          <a:endParaRPr lang="en-US" sz="105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результат</a:t>
          </a:r>
          <a:r>
            <a:rPr lang="uk-UA" sz="1050" kern="1200" baseline="0" smtClean="0">
              <a:latin typeface="Times New Roman"/>
            </a:rPr>
            <a:t>.</a:t>
          </a:r>
          <a:endParaRPr lang="uk-UA" sz="1050" kern="1200" smtClean="0"/>
        </a:p>
      </dsp:txBody>
      <dsp:txXfrm>
        <a:off x="4281795" y="1407653"/>
        <a:ext cx="1862258" cy="13711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8302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XTreme.ws</cp:lastModifiedBy>
  <cp:revision>2</cp:revision>
  <cp:lastPrinted>2018-03-18T16:41:00Z</cp:lastPrinted>
  <dcterms:created xsi:type="dcterms:W3CDTF">2020-04-21T14:22:00Z</dcterms:created>
  <dcterms:modified xsi:type="dcterms:W3CDTF">2020-04-21T14:22:00Z</dcterms:modified>
</cp:coreProperties>
</file>