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05" w:rsidRPr="00517505" w:rsidRDefault="00517505" w:rsidP="00517505">
      <w:pPr>
        <w:shd w:val="clear" w:color="auto" w:fill="ECF0F4"/>
        <w:spacing w:before="180" w:after="180" w:line="240" w:lineRule="auto"/>
        <w:jc w:val="center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E3F52"/>
          <w:sz w:val="24"/>
          <w:szCs w:val="24"/>
          <w:lang w:val="uk-UA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E3F52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E3F52"/>
          <w:sz w:val="24"/>
          <w:szCs w:val="24"/>
          <w:lang w:val="uk-UA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E3F52"/>
          <w:sz w:val="24"/>
          <w:szCs w:val="24"/>
          <w:lang w:val="uk-UA" w:eastAsia="ru-RU"/>
        </w:rPr>
        <w:t xml:space="preserve"> </w:t>
      </w:r>
      <w:r w:rsidRPr="00517505">
        <w:rPr>
          <w:rFonts w:ascii="Times New Roman" w:eastAsia="Times New Roman" w:hAnsi="Times New Roman" w:cs="Times New Roman"/>
          <w:b/>
          <w:bCs/>
          <w:i/>
          <w:iCs/>
          <w:color w:val="1E3F52"/>
          <w:sz w:val="24"/>
          <w:szCs w:val="24"/>
          <w:lang w:eastAsia="ru-RU"/>
        </w:rPr>
        <w:t>по теме:</w:t>
      </w:r>
    </w:p>
    <w:p w:rsidR="00517505" w:rsidRPr="00517505" w:rsidRDefault="00517505" w:rsidP="00517505">
      <w:pPr>
        <w:shd w:val="clear" w:color="auto" w:fill="ECF0F4"/>
        <w:spacing w:before="180" w:after="180" w:line="240" w:lineRule="auto"/>
        <w:jc w:val="center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Times New Roman" w:eastAsia="Times New Roman" w:hAnsi="Times New Roman" w:cs="Times New Roman"/>
          <w:b/>
          <w:bCs/>
          <w:i/>
          <w:iCs/>
          <w:color w:val="1E3F52"/>
          <w:sz w:val="24"/>
          <w:szCs w:val="24"/>
          <w:lang w:eastAsia="ru-RU"/>
        </w:rPr>
        <w:t>«Словосочетание и предложение» (5 класс)</w:t>
      </w:r>
    </w:p>
    <w:p w:rsidR="00517505" w:rsidRPr="00517505" w:rsidRDefault="00517505" w:rsidP="00517505">
      <w:pPr>
        <w:shd w:val="clear" w:color="auto" w:fill="D9D9D9"/>
        <w:spacing w:before="180" w:after="180" w:line="240" w:lineRule="auto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Начальный уровень</w:t>
      </w:r>
    </w:p>
    <w:p w:rsidR="00517505" w:rsidRPr="00517505" w:rsidRDefault="00517505" w:rsidP="00517505">
      <w:pPr>
        <w:shd w:val="clear" w:color="auto" w:fill="D9D9D9"/>
        <w:spacing w:before="180" w:after="180" w:line="240" w:lineRule="auto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Arial" w:eastAsia="Times New Roman" w:hAnsi="Arial" w:cs="Arial"/>
          <w:b/>
          <w:bCs/>
          <w:color w:val="1E3F52"/>
          <w:sz w:val="20"/>
          <w:szCs w:val="20"/>
          <w:lang w:eastAsia="ru-RU"/>
        </w:rPr>
        <w:t>1.</w:t>
      </w: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Установите соответствие:</w:t>
      </w:r>
    </w:p>
    <w:tbl>
      <w:tblPr>
        <w:tblW w:w="11160" w:type="dxa"/>
        <w:tblInd w:w="15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8926"/>
      </w:tblGrid>
      <w:tr w:rsidR="00517505" w:rsidRPr="00517505" w:rsidTr="00517505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А) синтаксис;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Б) словосочетание;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В) подлежащее;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Г) определение.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05" w:rsidRPr="00517505" w:rsidRDefault="00517505" w:rsidP="00517505">
            <w:pPr>
              <w:spacing w:after="0" w:line="240" w:lineRule="auto"/>
              <w:ind w:left="-30" w:right="-250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А) главный член предложения, который обозначает предмет речи;</w:t>
            </w:r>
          </w:p>
          <w:p w:rsidR="00517505" w:rsidRPr="00517505" w:rsidRDefault="00517505" w:rsidP="00517505">
            <w:pPr>
              <w:spacing w:after="0" w:line="240" w:lineRule="auto"/>
              <w:ind w:left="-30" w:right="-250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В) раздел науки о языке, изучающий словосочетания и предложения;</w:t>
            </w:r>
          </w:p>
          <w:p w:rsidR="00517505" w:rsidRPr="00517505" w:rsidRDefault="00517505" w:rsidP="00517505">
            <w:pPr>
              <w:spacing w:after="0" w:line="240" w:lineRule="auto"/>
              <w:ind w:left="-30" w:right="-250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Г) второстепенный член предложения, который обозначает признак предмета и отвечает на вопросы какой? чей?</w:t>
            </w:r>
          </w:p>
          <w:p w:rsidR="00517505" w:rsidRPr="00517505" w:rsidRDefault="00517505" w:rsidP="00517505">
            <w:pPr>
              <w:spacing w:after="0" w:line="240" w:lineRule="auto"/>
              <w:ind w:left="-30" w:right="-250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Д) соединение двух слов, связанных по смыслу и грамматически, являющееся развернутым названием;</w:t>
            </w:r>
          </w:p>
          <w:p w:rsidR="00517505" w:rsidRPr="00517505" w:rsidRDefault="00517505" w:rsidP="00517505">
            <w:pPr>
              <w:spacing w:after="0" w:line="240" w:lineRule="auto"/>
              <w:ind w:left="-30" w:right="-250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  <w:t> </w:t>
            </w:r>
          </w:p>
        </w:tc>
      </w:tr>
    </w:tbl>
    <w:p w:rsidR="00517505" w:rsidRPr="00517505" w:rsidRDefault="00517505" w:rsidP="00517505">
      <w:pPr>
        <w:shd w:val="clear" w:color="auto" w:fill="ECF0F4"/>
        <w:spacing w:before="180" w:after="180" w:line="240" w:lineRule="auto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</w:t>
      </w:r>
      <w:r w:rsidRPr="0051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вид предложений по цели высказывания.</w:t>
      </w:r>
    </w:p>
    <w:tbl>
      <w:tblPr>
        <w:tblW w:w="0" w:type="auto"/>
        <w:tblInd w:w="15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</w:tblGrid>
      <w:tr w:rsidR="00517505" w:rsidRPr="00517505" w:rsidTr="00517505"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А) Счастливая, счастливая, невозвратимая пора детства!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Б) Как не любить, не лелеять воспоминаний о ней?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В) Вспомни нежные мамины руки, сказки бабушки.</w:t>
            </w:r>
          </w:p>
        </w:tc>
      </w:tr>
    </w:tbl>
    <w:p w:rsidR="00517505" w:rsidRPr="00517505" w:rsidRDefault="00517505" w:rsidP="00517505">
      <w:pPr>
        <w:shd w:val="clear" w:color="auto" w:fill="D9D9D9"/>
        <w:spacing w:before="180" w:after="180" w:line="240" w:lineRule="auto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Средний уровень</w:t>
      </w:r>
    </w:p>
    <w:p w:rsidR="00517505" w:rsidRPr="00517505" w:rsidRDefault="00517505" w:rsidP="00517505">
      <w:pPr>
        <w:shd w:val="clear" w:color="auto" w:fill="D9D9D9"/>
        <w:spacing w:before="180" w:after="180" w:line="240" w:lineRule="auto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Arial" w:eastAsia="Times New Roman" w:hAnsi="Arial" w:cs="Arial"/>
          <w:b/>
          <w:bCs/>
          <w:color w:val="1E3F52"/>
          <w:sz w:val="20"/>
          <w:szCs w:val="20"/>
          <w:lang w:eastAsia="ru-RU"/>
        </w:rPr>
        <w:t>3.</w:t>
      </w: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Выполните разбор словосочетаний:</w:t>
      </w:r>
    </w:p>
    <w:tbl>
      <w:tblPr>
        <w:tblW w:w="0" w:type="auto"/>
        <w:tblInd w:w="15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</w:tblGrid>
      <w:tr w:rsidR="00517505" w:rsidRPr="00517505" w:rsidTr="00517505"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Осенний день, быстро двигаться, видеть за окном</w:t>
            </w:r>
          </w:p>
        </w:tc>
      </w:tr>
    </w:tbl>
    <w:p w:rsidR="00517505" w:rsidRPr="00517505" w:rsidRDefault="00517505" w:rsidP="00517505">
      <w:pPr>
        <w:shd w:val="clear" w:color="auto" w:fill="ECF0F4"/>
        <w:spacing w:before="180" w:after="180" w:line="240" w:lineRule="auto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Arial" w:eastAsia="Times New Roman" w:hAnsi="Arial" w:cs="Arial"/>
          <w:color w:val="1E3F52"/>
          <w:sz w:val="20"/>
          <w:szCs w:val="20"/>
          <w:lang w:eastAsia="ru-RU"/>
        </w:rPr>
        <w:t> </w:t>
      </w:r>
      <w:r w:rsidRPr="005175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</w:t>
      </w:r>
      <w:r w:rsidRPr="0051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Спишите предложения. Подчеркните подлежащее и сказуемое в каждом предложении.</w:t>
      </w:r>
    </w:p>
    <w:tbl>
      <w:tblPr>
        <w:tblW w:w="0" w:type="auto"/>
        <w:tblInd w:w="15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</w:tblGrid>
      <w:tr w:rsidR="00517505" w:rsidRPr="00517505" w:rsidTr="00517505"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val="uk-UA"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>Школьники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 xml:space="preserve"> оправились в поход.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>Ночь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>была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>лунная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val="uk-UA" w:eastAsia="ru-RU"/>
              </w:rPr>
              <w:t>.</w:t>
            </w:r>
          </w:p>
          <w:p w:rsidR="00517505" w:rsidRPr="00517505" w:rsidRDefault="00517505" w:rsidP="00517505">
            <w:pPr>
              <w:spacing w:after="0" w:line="240" w:lineRule="auto"/>
              <w:ind w:right="-567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 xml:space="preserve">В) </w:t>
            </w:r>
            <w:r w:rsidR="003441CC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За окном идёт дождь.</w:t>
            </w:r>
          </w:p>
        </w:tc>
      </w:tr>
    </w:tbl>
    <w:p w:rsidR="00517505" w:rsidRPr="00517505" w:rsidRDefault="00517505" w:rsidP="00517505">
      <w:pPr>
        <w:shd w:val="clear" w:color="auto" w:fill="D9D9D9"/>
        <w:spacing w:before="180" w:after="180" w:line="240" w:lineRule="auto"/>
        <w:jc w:val="both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Достаточный уровень</w:t>
      </w:r>
    </w:p>
    <w:p w:rsidR="00517505" w:rsidRPr="00517505" w:rsidRDefault="00517505" w:rsidP="00517505">
      <w:pPr>
        <w:shd w:val="clear" w:color="auto" w:fill="ECF0F4"/>
        <w:spacing w:before="180" w:after="180" w:line="240" w:lineRule="auto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Arial" w:eastAsia="Times New Roman" w:hAnsi="Arial" w:cs="Arial"/>
          <w:color w:val="1E3F52"/>
          <w:sz w:val="20"/>
          <w:szCs w:val="20"/>
          <w:lang w:eastAsia="ru-RU"/>
        </w:rPr>
        <w:t> </w:t>
      </w:r>
    </w:p>
    <w:p w:rsidR="00517505" w:rsidRPr="00517505" w:rsidRDefault="00517505" w:rsidP="00517505">
      <w:pPr>
        <w:shd w:val="clear" w:color="auto" w:fill="D9D9D9"/>
        <w:spacing w:before="180" w:after="180" w:line="240" w:lineRule="auto"/>
        <w:jc w:val="both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Arial" w:eastAsia="Times New Roman" w:hAnsi="Arial" w:cs="Arial"/>
          <w:b/>
          <w:bCs/>
          <w:color w:val="1E3F52"/>
          <w:sz w:val="20"/>
          <w:szCs w:val="20"/>
          <w:lang w:eastAsia="ru-RU"/>
        </w:rPr>
        <w:t>5.</w:t>
      </w: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Распространите данные предложения, вставляя подходящие по смыслу слова. Запишите полученные предложения. Подчеркните вставленные слова в соответствии с их синтаксической ролью.</w:t>
      </w:r>
    </w:p>
    <w:tbl>
      <w:tblPr>
        <w:tblW w:w="0" w:type="auto"/>
        <w:tblInd w:w="15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</w:tblGrid>
      <w:tr w:rsidR="003441CC" w:rsidRPr="00517505" w:rsidTr="003441CC"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1CC" w:rsidRPr="00517505" w:rsidRDefault="003441CC" w:rsidP="00517505">
            <w:pPr>
              <w:spacing w:after="0" w:line="240" w:lineRule="auto"/>
              <w:ind w:right="175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А) Я разговаривал (с кем?) … (о чем?)…</w:t>
            </w:r>
          </w:p>
          <w:p w:rsidR="003441CC" w:rsidRPr="00517505" w:rsidRDefault="003441CC" w:rsidP="00517505">
            <w:pPr>
              <w:spacing w:after="0" w:line="240" w:lineRule="auto"/>
              <w:ind w:right="175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Б) Мама положила (какую?) … книгу на (чей?)…стол.</w:t>
            </w:r>
          </w:p>
          <w:p w:rsidR="00517505" w:rsidRPr="00517505" w:rsidRDefault="003441CC" w:rsidP="00517505">
            <w:pPr>
              <w:spacing w:after="0" w:line="240" w:lineRule="auto"/>
              <w:ind w:right="175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В) (Как?) …доносилась музыка (откуда?)…</w:t>
            </w:r>
          </w:p>
        </w:tc>
      </w:tr>
    </w:tbl>
    <w:p w:rsidR="00517505" w:rsidRPr="00517505" w:rsidRDefault="00517505" w:rsidP="00517505">
      <w:pPr>
        <w:shd w:val="clear" w:color="auto" w:fill="D9D9D9"/>
        <w:spacing w:before="180" w:after="180" w:line="240" w:lineRule="auto"/>
        <w:jc w:val="both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Высокий уровень</w:t>
      </w:r>
    </w:p>
    <w:p w:rsidR="00517505" w:rsidRPr="00517505" w:rsidRDefault="00517505" w:rsidP="00517505">
      <w:pPr>
        <w:shd w:val="clear" w:color="auto" w:fill="D9D9D9"/>
        <w:spacing w:before="180" w:after="180" w:line="240" w:lineRule="auto"/>
        <w:jc w:val="both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Arial" w:eastAsia="Times New Roman" w:hAnsi="Arial" w:cs="Arial"/>
          <w:b/>
          <w:bCs/>
          <w:color w:val="1E3F52"/>
          <w:sz w:val="20"/>
          <w:szCs w:val="20"/>
          <w:lang w:eastAsia="ru-RU"/>
        </w:rPr>
        <w:t>6.</w:t>
      </w:r>
      <w:r w:rsidRPr="00517505">
        <w:rPr>
          <w:rFonts w:ascii="Times New Roman" w:eastAsia="Times New Roman" w:hAnsi="Times New Roman" w:cs="Times New Roman"/>
          <w:b/>
          <w:bCs/>
          <w:color w:val="1E3F52"/>
          <w:sz w:val="24"/>
          <w:szCs w:val="24"/>
          <w:lang w:eastAsia="ru-RU"/>
        </w:rPr>
        <w:t>Распространите предложение: уточните зависимыми словами сначала сказуемое, затем зависимые от сказуемого слова, потом уточните подлежащее. Предложения запишите по образцу.</w:t>
      </w:r>
    </w:p>
    <w:p w:rsidR="00517505" w:rsidRPr="00517505" w:rsidRDefault="00517505" w:rsidP="0051750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Times New Roman" w:eastAsia="Times New Roman" w:hAnsi="Times New Roman" w:cs="Times New Roman"/>
          <w:b/>
          <w:bCs/>
          <w:i/>
          <w:iCs/>
          <w:color w:val="1E3F52"/>
          <w:sz w:val="24"/>
          <w:szCs w:val="24"/>
          <w:lang w:eastAsia="ru-RU"/>
        </w:rPr>
        <w:t>Образец: </w:t>
      </w:r>
      <w:r w:rsidRPr="00517505">
        <w:rPr>
          <w:rFonts w:ascii="Times New Roman" w:eastAsia="Times New Roman" w:hAnsi="Times New Roman" w:cs="Times New Roman"/>
          <w:i/>
          <w:iCs/>
          <w:color w:val="1E3F52"/>
          <w:sz w:val="24"/>
          <w:szCs w:val="24"/>
          <w:lang w:eastAsia="ru-RU"/>
        </w:rPr>
        <w:t>Вспорхнула птица. С дерева вспорхнула птица. С огромного дерева вспорхнула птица. С огромного дерева вспорхнула испуганная птица.</w:t>
      </w:r>
    </w:p>
    <w:tbl>
      <w:tblPr>
        <w:tblW w:w="5634" w:type="dxa"/>
        <w:tblInd w:w="15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4"/>
      </w:tblGrid>
      <w:tr w:rsidR="003441CC" w:rsidRPr="00517505" w:rsidTr="003441CC"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1CC" w:rsidRPr="00517505" w:rsidRDefault="003441CC" w:rsidP="003441CC">
            <w:pPr>
              <w:spacing w:after="0" w:line="240" w:lineRule="auto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</w:p>
          <w:p w:rsidR="00517505" w:rsidRPr="00517505" w:rsidRDefault="003441CC" w:rsidP="00517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3F52"/>
                <w:sz w:val="20"/>
                <w:szCs w:val="20"/>
                <w:lang w:eastAsia="ru-RU"/>
              </w:rPr>
            </w:pPr>
            <w:r w:rsidRPr="00517505">
              <w:rPr>
                <w:rFonts w:ascii="Times New Roman" w:eastAsia="Times New Roman" w:hAnsi="Times New Roman" w:cs="Times New Roman"/>
                <w:i/>
                <w:iCs/>
                <w:color w:val="1E3F52"/>
                <w:sz w:val="24"/>
                <w:szCs w:val="24"/>
                <w:lang w:eastAsia="ru-RU"/>
              </w:rPr>
              <w:t>Опадает листва</w:t>
            </w:r>
          </w:p>
        </w:tc>
      </w:tr>
    </w:tbl>
    <w:p w:rsidR="00517505" w:rsidRPr="00517505" w:rsidRDefault="00517505" w:rsidP="00517505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1E3F52"/>
          <w:sz w:val="20"/>
          <w:szCs w:val="20"/>
          <w:lang w:eastAsia="ru-RU"/>
        </w:rPr>
      </w:pPr>
      <w:r w:rsidRPr="00517505">
        <w:rPr>
          <w:rFonts w:ascii="Times New Roman" w:eastAsia="Times New Roman" w:hAnsi="Times New Roman" w:cs="Times New Roman"/>
          <w:b/>
          <w:bCs/>
          <w:i/>
          <w:iCs/>
          <w:color w:val="1E3F52"/>
          <w:sz w:val="28"/>
          <w:szCs w:val="28"/>
          <w:lang w:eastAsia="ru-RU"/>
        </w:rPr>
        <w:t>Желаю удачи!</w:t>
      </w:r>
    </w:p>
    <w:p w:rsidR="005B3738" w:rsidRDefault="003441CC">
      <w:r>
        <w:t xml:space="preserve">Работу переслать на </w:t>
      </w:r>
      <w:proofErr w:type="spellStart"/>
      <w:r>
        <w:t>вайбер</w:t>
      </w:r>
      <w:proofErr w:type="spellEnd"/>
      <w:r>
        <w:t xml:space="preserve"> до 21.00.</w:t>
      </w:r>
      <w:bookmarkStart w:id="0" w:name="_GoBack"/>
      <w:bookmarkEnd w:id="0"/>
    </w:p>
    <w:sectPr w:rsidR="005B37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DF"/>
    <w:rsid w:val="003441CC"/>
    <w:rsid w:val="00517505"/>
    <w:rsid w:val="005B3738"/>
    <w:rsid w:val="005C4844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2020-05-19T17:16:00Z</dcterms:created>
  <dcterms:modified xsi:type="dcterms:W3CDTF">2020-05-19T17:16:00Z</dcterms:modified>
</cp:coreProperties>
</file>