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2E" w:rsidRPr="00061C60" w:rsidRDefault="001A162E" w:rsidP="00B11CB1">
      <w:pPr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  <w:lang w:val="uk-UA"/>
        </w:rPr>
        <w:t xml:space="preserve">Тема. </w:t>
      </w:r>
      <w:r w:rsidRPr="00B11CB1">
        <w:rPr>
          <w:rFonts w:ascii="Georgia" w:hAnsi="Georgia"/>
          <w:b/>
          <w:i/>
          <w:sz w:val="28"/>
          <w:szCs w:val="28"/>
        </w:rPr>
        <w:t>Правильне вживання числівників на позначення часу і дат</w:t>
      </w:r>
      <w:r>
        <w:rPr>
          <w:rFonts w:ascii="Georgia" w:hAnsi="Georgia"/>
          <w:b/>
          <w:i/>
          <w:sz w:val="28"/>
          <w:szCs w:val="28"/>
          <w:lang w:val="uk-UA"/>
        </w:rPr>
        <w:t>.</w:t>
      </w:r>
    </w:p>
    <w:p w:rsidR="001A162E" w:rsidRPr="00B11CB1" w:rsidRDefault="001A162E" w:rsidP="00693FA1">
      <w:pPr>
        <w:pStyle w:val="NoSpacing"/>
        <w:spacing w:line="276" w:lineRule="auto"/>
        <w:jc w:val="center"/>
        <w:rPr>
          <w:rFonts w:ascii="Georgia" w:hAnsi="Georgia"/>
          <w:sz w:val="28"/>
          <w:szCs w:val="28"/>
          <w:lang w:val="uk-UA"/>
        </w:rPr>
      </w:pPr>
      <w:r w:rsidRPr="00B11CB1">
        <w:rPr>
          <w:rStyle w:val="Strong"/>
          <w:rFonts w:ascii="Georgia" w:hAnsi="Georgia"/>
          <w:sz w:val="28"/>
          <w:szCs w:val="28"/>
        </w:rPr>
        <w:t>Історія годин або які бувають годинники?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</w:rPr>
        <w:t>Найдавніші годинник</w:t>
      </w:r>
      <w:r w:rsidRPr="00693FA1">
        <w:rPr>
          <w:rFonts w:ascii="Georgia" w:hAnsi="Georgia"/>
          <w:sz w:val="24"/>
          <w:szCs w:val="28"/>
          <w:lang w:val="uk-UA"/>
        </w:rPr>
        <w:t>и</w:t>
      </w:r>
      <w:r w:rsidRPr="00693FA1">
        <w:rPr>
          <w:rFonts w:ascii="Georgia" w:hAnsi="Georgia"/>
          <w:sz w:val="24"/>
          <w:szCs w:val="28"/>
        </w:rPr>
        <w:t>, якими користувалися люди, щоб приблизно знати час, – сонячні. Циферблат таких годин</w:t>
      </w:r>
      <w:r w:rsidRPr="00693FA1">
        <w:rPr>
          <w:rFonts w:ascii="Georgia" w:hAnsi="Georgia"/>
          <w:sz w:val="24"/>
          <w:szCs w:val="28"/>
          <w:lang w:val="uk-UA"/>
        </w:rPr>
        <w:t>ників</w:t>
      </w:r>
      <w:r w:rsidRPr="00693FA1">
        <w:rPr>
          <w:rFonts w:ascii="Georgia" w:hAnsi="Georgia"/>
          <w:sz w:val="24"/>
          <w:szCs w:val="28"/>
        </w:rPr>
        <w:t xml:space="preserve"> поміщали на відкритому яскраво</w:t>
      </w:r>
      <w:r w:rsidRPr="00693FA1">
        <w:rPr>
          <w:rStyle w:val="apple-converted-space"/>
          <w:rFonts w:ascii="Georgia" w:hAnsi="Georgia"/>
          <w:sz w:val="24"/>
          <w:szCs w:val="28"/>
        </w:rPr>
        <w:t> </w:t>
      </w:r>
      <w:r w:rsidRPr="00693FA1">
        <w:rPr>
          <w:rFonts w:ascii="Georgia" w:hAnsi="Georgia"/>
          <w:sz w:val="24"/>
          <w:szCs w:val="28"/>
        </w:rPr>
        <w:t xml:space="preserve">освітлюваному сонцем місці, а стрілкою годин служив стрижень, </w:t>
      </w:r>
      <w:r w:rsidRPr="00693FA1">
        <w:rPr>
          <w:rFonts w:ascii="Georgia" w:hAnsi="Georgia"/>
          <w:sz w:val="24"/>
          <w:szCs w:val="28"/>
          <w:lang w:val="uk-UA"/>
        </w:rPr>
        <w:t xml:space="preserve">який </w:t>
      </w:r>
      <w:r w:rsidRPr="00693FA1">
        <w:rPr>
          <w:rFonts w:ascii="Georgia" w:hAnsi="Georgia"/>
          <w:sz w:val="24"/>
          <w:szCs w:val="28"/>
        </w:rPr>
        <w:t>відкида</w:t>
      </w:r>
      <w:r w:rsidRPr="00693FA1">
        <w:rPr>
          <w:rFonts w:ascii="Georgia" w:hAnsi="Georgia"/>
          <w:sz w:val="24"/>
          <w:szCs w:val="28"/>
          <w:lang w:val="uk-UA"/>
        </w:rPr>
        <w:t>в</w:t>
      </w:r>
      <w:r w:rsidRPr="00693FA1">
        <w:rPr>
          <w:rFonts w:ascii="Georgia" w:hAnsi="Georgia"/>
          <w:sz w:val="24"/>
          <w:szCs w:val="28"/>
        </w:rPr>
        <w:t xml:space="preserve"> тінь на циферблат.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</w:rPr>
        <w:t>З давнини прийш</w:t>
      </w:r>
      <w:r w:rsidRPr="00693FA1">
        <w:rPr>
          <w:rFonts w:ascii="Georgia" w:hAnsi="Georgia"/>
          <w:sz w:val="24"/>
          <w:szCs w:val="28"/>
          <w:lang w:val="uk-UA"/>
        </w:rPr>
        <w:t>ов</w:t>
      </w:r>
      <w:r w:rsidRPr="00693FA1">
        <w:rPr>
          <w:rFonts w:ascii="Georgia" w:hAnsi="Georgia"/>
          <w:sz w:val="24"/>
          <w:szCs w:val="28"/>
        </w:rPr>
        <w:t xml:space="preserve"> до нас і пісочний годинник.</w:t>
      </w:r>
      <w:r w:rsidRPr="00693FA1">
        <w:rPr>
          <w:rFonts w:ascii="Georgia" w:hAnsi="Georgia"/>
          <w:sz w:val="24"/>
          <w:szCs w:val="28"/>
          <w:lang w:val="uk-UA"/>
        </w:rPr>
        <w:t>Віні досі</w:t>
      </w:r>
      <w:r w:rsidRPr="00693FA1">
        <w:rPr>
          <w:rFonts w:ascii="Georgia" w:hAnsi="Georgia"/>
          <w:sz w:val="24"/>
          <w:szCs w:val="28"/>
        </w:rPr>
        <w:t xml:space="preserve"> застосо</w:t>
      </w:r>
      <w:r w:rsidRPr="00693FA1">
        <w:rPr>
          <w:rFonts w:ascii="Georgia" w:hAnsi="Georgia"/>
          <w:sz w:val="24"/>
          <w:szCs w:val="28"/>
          <w:lang w:val="uk-UA"/>
        </w:rPr>
        <w:t>вується</w:t>
      </w:r>
      <w:r w:rsidRPr="00693FA1">
        <w:rPr>
          <w:rFonts w:ascii="Georgia" w:hAnsi="Georgia"/>
          <w:sz w:val="24"/>
          <w:szCs w:val="28"/>
        </w:rPr>
        <w:t>, коли потрібно відміряти невеликий, але цілком певний відрізок часу.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 w:rsidRPr="00693FA1">
        <w:rPr>
          <w:rFonts w:ascii="Georgia" w:hAnsi="Georgia"/>
          <w:sz w:val="24"/>
          <w:szCs w:val="28"/>
        </w:rPr>
        <w:t>Пісочний годинник представля</w:t>
      </w:r>
      <w:r w:rsidRPr="00693FA1">
        <w:rPr>
          <w:rFonts w:ascii="Georgia" w:hAnsi="Georgia"/>
          <w:sz w:val="24"/>
          <w:szCs w:val="28"/>
          <w:lang w:val="uk-UA"/>
        </w:rPr>
        <w:t>є</w:t>
      </w:r>
      <w:r w:rsidRPr="00693FA1">
        <w:rPr>
          <w:rFonts w:ascii="Georgia" w:hAnsi="Georgia"/>
          <w:sz w:val="24"/>
          <w:szCs w:val="28"/>
        </w:rPr>
        <w:t xml:space="preserve"> собою дв</w:t>
      </w:r>
      <w:r w:rsidRPr="00693FA1">
        <w:rPr>
          <w:rFonts w:ascii="Georgia" w:hAnsi="Georgia"/>
          <w:sz w:val="24"/>
          <w:szCs w:val="28"/>
          <w:lang w:val="uk-UA"/>
        </w:rPr>
        <w:t>і</w:t>
      </w:r>
      <w:r w:rsidRPr="00693FA1">
        <w:rPr>
          <w:rFonts w:ascii="Georgia" w:hAnsi="Georgia"/>
          <w:sz w:val="24"/>
          <w:szCs w:val="28"/>
        </w:rPr>
        <w:t xml:space="preserve"> невелик</w:t>
      </w:r>
      <w:r w:rsidRPr="00693FA1">
        <w:rPr>
          <w:rFonts w:ascii="Georgia" w:hAnsi="Georgia"/>
          <w:sz w:val="24"/>
          <w:szCs w:val="28"/>
          <w:lang w:val="uk-UA"/>
        </w:rPr>
        <w:t>і</w:t>
      </w:r>
      <w:r w:rsidRPr="00693FA1">
        <w:rPr>
          <w:rFonts w:ascii="Georgia" w:hAnsi="Georgia"/>
          <w:sz w:val="24"/>
          <w:szCs w:val="28"/>
        </w:rPr>
        <w:t xml:space="preserve"> посудини, які мають форму конусів, з’єднаних вершинами один з одним, з вузьким отвором </w:t>
      </w:r>
      <w:r w:rsidRPr="00693FA1">
        <w:rPr>
          <w:rFonts w:ascii="Georgia" w:hAnsi="Georgia"/>
          <w:sz w:val="24"/>
          <w:szCs w:val="28"/>
          <w:lang w:val="uk-UA"/>
        </w:rPr>
        <w:t>у</w:t>
      </w:r>
      <w:r w:rsidRPr="00693FA1">
        <w:rPr>
          <w:rFonts w:ascii="Georgia" w:hAnsi="Georgia"/>
          <w:sz w:val="24"/>
          <w:szCs w:val="28"/>
        </w:rPr>
        <w:t xml:space="preserve"> місці з’єднання. У верхн</w:t>
      </w:r>
      <w:r w:rsidRPr="00693FA1">
        <w:rPr>
          <w:rFonts w:ascii="Georgia" w:hAnsi="Georgia"/>
          <w:sz w:val="24"/>
          <w:szCs w:val="28"/>
          <w:lang w:val="uk-UA"/>
        </w:rPr>
        <w:t>ій частині</w:t>
      </w:r>
      <w:r w:rsidRPr="00693FA1">
        <w:rPr>
          <w:rFonts w:ascii="Georgia" w:hAnsi="Georgia"/>
          <w:sz w:val="24"/>
          <w:szCs w:val="28"/>
        </w:rPr>
        <w:t xml:space="preserve"> знаходиться пісок, який тонкою цівкою просочується крізь отвір в нижн</w:t>
      </w:r>
      <w:r w:rsidRPr="00693FA1">
        <w:rPr>
          <w:rFonts w:ascii="Georgia" w:hAnsi="Georgia"/>
          <w:sz w:val="24"/>
          <w:szCs w:val="28"/>
          <w:lang w:val="uk-UA"/>
        </w:rPr>
        <w:t>ю</w:t>
      </w:r>
      <w:r w:rsidRPr="00693FA1">
        <w:rPr>
          <w:rFonts w:ascii="Georgia" w:hAnsi="Georgia"/>
          <w:sz w:val="24"/>
          <w:szCs w:val="28"/>
        </w:rPr>
        <w:t xml:space="preserve">. 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 w:rsidRPr="00693FA1">
        <w:rPr>
          <w:rFonts w:ascii="Georgia" w:hAnsi="Georgia"/>
          <w:sz w:val="24"/>
          <w:szCs w:val="28"/>
        </w:rPr>
        <w:t>Годинники бувають наручними. Їх надягають на руку за допомогою браслета або ремінця.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 w:rsidRPr="00693FA1">
        <w:rPr>
          <w:rFonts w:ascii="Georgia" w:hAnsi="Georgia"/>
          <w:sz w:val="24"/>
          <w:szCs w:val="28"/>
        </w:rPr>
        <w:t>Модницям подобаються красиві годинник</w:t>
      </w:r>
      <w:r w:rsidRPr="00693FA1">
        <w:rPr>
          <w:rFonts w:ascii="Georgia" w:hAnsi="Georgia"/>
          <w:sz w:val="24"/>
          <w:szCs w:val="28"/>
          <w:lang w:val="uk-UA"/>
        </w:rPr>
        <w:t>и</w:t>
      </w:r>
      <w:r w:rsidRPr="00693FA1">
        <w:rPr>
          <w:rFonts w:ascii="Georgia" w:hAnsi="Georgia"/>
          <w:sz w:val="24"/>
          <w:szCs w:val="28"/>
        </w:rPr>
        <w:t xml:space="preserve"> у вигляді кулона або персня. 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</w:rPr>
        <w:t xml:space="preserve">Деякі чоловіки вважають за краще масивні кишенькові годинники. Їх прикріплюють ланцюжком до ременя і носять </w:t>
      </w:r>
      <w:r w:rsidRPr="00693FA1">
        <w:rPr>
          <w:rFonts w:ascii="Georgia" w:hAnsi="Georgia"/>
          <w:sz w:val="24"/>
          <w:szCs w:val="28"/>
          <w:lang w:val="uk-UA"/>
        </w:rPr>
        <w:t>у</w:t>
      </w:r>
      <w:r w:rsidRPr="00693FA1">
        <w:rPr>
          <w:rFonts w:ascii="Georgia" w:hAnsi="Georgia"/>
          <w:sz w:val="24"/>
          <w:szCs w:val="28"/>
        </w:rPr>
        <w:t xml:space="preserve"> кишені брюк.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</w:rPr>
        <w:t>У вас вдома є годинник-будильник.</w:t>
      </w:r>
      <w:r w:rsidRPr="00693FA1">
        <w:rPr>
          <w:rFonts w:ascii="Georgia" w:hAnsi="Georgia"/>
          <w:sz w:val="24"/>
          <w:szCs w:val="28"/>
          <w:lang w:val="uk-UA"/>
        </w:rPr>
        <w:t xml:space="preserve"> Його</w:t>
      </w:r>
      <w:r w:rsidRPr="00693FA1">
        <w:rPr>
          <w:rFonts w:ascii="Georgia" w:hAnsi="Georgia"/>
          <w:sz w:val="24"/>
          <w:szCs w:val="28"/>
        </w:rPr>
        <w:t xml:space="preserve"> можна завести на певний час, і своїм дзвінком або мелодією він розбудить нас </w:t>
      </w:r>
      <w:r w:rsidRPr="00693FA1">
        <w:rPr>
          <w:rFonts w:ascii="Georgia" w:hAnsi="Georgia"/>
          <w:sz w:val="24"/>
          <w:szCs w:val="28"/>
          <w:lang w:val="uk-UA"/>
        </w:rPr>
        <w:t>учасно</w:t>
      </w:r>
      <w:r w:rsidRPr="00693FA1">
        <w:rPr>
          <w:rFonts w:ascii="Georgia" w:hAnsi="Georgia"/>
          <w:sz w:val="24"/>
          <w:szCs w:val="28"/>
        </w:rPr>
        <w:t>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</w:rPr>
        <w:t>Годинники, які зазвичай ставлять на письмовий стіл, – називаються настільними, годинники, що висять на стіні, – настінними.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 w:rsidRPr="00693FA1">
        <w:rPr>
          <w:rFonts w:ascii="Georgia" w:hAnsi="Georgia"/>
          <w:sz w:val="24"/>
          <w:szCs w:val="28"/>
        </w:rPr>
        <w:t>Як ви думаєте, де сто</w:t>
      </w:r>
      <w:r w:rsidRPr="00693FA1">
        <w:rPr>
          <w:rFonts w:ascii="Georgia" w:hAnsi="Georgia"/>
          <w:sz w:val="24"/>
          <w:szCs w:val="28"/>
          <w:lang w:val="uk-UA"/>
        </w:rPr>
        <w:t>ї</w:t>
      </w:r>
      <w:r w:rsidRPr="00693FA1">
        <w:rPr>
          <w:rFonts w:ascii="Georgia" w:hAnsi="Georgia"/>
          <w:sz w:val="24"/>
          <w:szCs w:val="28"/>
        </w:rPr>
        <w:t xml:space="preserve">ть підлоговий годинник? 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>
        <w:rPr>
          <w:rFonts w:ascii="Georgia" w:hAnsi="Georgia"/>
          <w:sz w:val="24"/>
          <w:szCs w:val="28"/>
          <w:lang w:val="uk-UA"/>
        </w:rPr>
        <w:t>Такі</w:t>
      </w:r>
      <w:r w:rsidRPr="00693FA1">
        <w:rPr>
          <w:rFonts w:ascii="Georgia" w:hAnsi="Georgia"/>
          <w:sz w:val="24"/>
          <w:szCs w:val="28"/>
          <w:lang w:val="uk-UA"/>
        </w:rPr>
        <w:t xml:space="preserve"> годинники</w:t>
      </w:r>
      <w:r>
        <w:rPr>
          <w:rFonts w:ascii="Georgia" w:hAnsi="Georgia"/>
          <w:sz w:val="24"/>
          <w:szCs w:val="28"/>
          <w:lang w:val="uk-UA"/>
        </w:rPr>
        <w:t xml:space="preserve"> </w:t>
      </w:r>
      <w:r w:rsidRPr="00693FA1">
        <w:rPr>
          <w:rFonts w:ascii="Georgia" w:hAnsi="Georgia"/>
          <w:sz w:val="24"/>
          <w:szCs w:val="28"/>
          <w:lang w:val="uk-UA"/>
        </w:rPr>
        <w:t>розміщують на підлозі. Вони високі, масивні, з важкими гирями, укріпленими на ланцюгах, і з мелодійним боєм.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  <w:lang w:val="uk-UA"/>
        </w:rPr>
        <w:t xml:space="preserve"> </w:t>
      </w:r>
      <w:r w:rsidRPr="00693FA1">
        <w:rPr>
          <w:rFonts w:ascii="Georgia" w:hAnsi="Georgia"/>
          <w:sz w:val="24"/>
          <w:szCs w:val="28"/>
        </w:rPr>
        <w:t>Камінні годинники прикрашають кімнатні каміни.</w:t>
      </w:r>
    </w:p>
    <w:p w:rsidR="001A162E" w:rsidRPr="00B11CB1" w:rsidRDefault="001A162E" w:rsidP="00693FA1">
      <w:pPr>
        <w:pStyle w:val="NoSpacing"/>
        <w:spacing w:line="276" w:lineRule="auto"/>
        <w:jc w:val="center"/>
        <w:rPr>
          <w:rFonts w:ascii="Georgia" w:hAnsi="Georgia"/>
          <w:b/>
          <w:sz w:val="28"/>
          <w:szCs w:val="28"/>
          <w:lang w:val="uk-UA"/>
        </w:rPr>
      </w:pPr>
      <w:r w:rsidRPr="00B11CB1">
        <w:rPr>
          <w:rFonts w:ascii="Georgia" w:hAnsi="Georgia"/>
          <w:b/>
          <w:sz w:val="28"/>
          <w:szCs w:val="28"/>
          <w:lang w:val="uk-UA"/>
        </w:rPr>
        <w:t>Квітковий годинник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</w:rPr>
        <w:t>У полі, на луках, на узліссі ростуть Петрові батоги. Вони прокидаються між четвертою і п’ятою годинами ранку. Для шипшини ранок настає рівно о шостій. Водяна лілія розкриває свої чашечки о сьомій годині. Курячі очка розпускаються о восьмій.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93FA1">
        <w:rPr>
          <w:rFonts w:ascii="Georgia" w:hAnsi="Georgia"/>
          <w:sz w:val="24"/>
          <w:szCs w:val="28"/>
        </w:rPr>
        <w:t>Коли ж побачиш, що розпускаються червоні тюльпани або сині дзвоники кручених паничів, то знай: минула восьма година ранку. А от нагідки — справжні сплюхи. Вони прокидаються аж о десятій.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 w:rsidRPr="00693FA1">
        <w:rPr>
          <w:rFonts w:ascii="Georgia" w:hAnsi="Georgia"/>
          <w:sz w:val="24"/>
          <w:szCs w:val="28"/>
        </w:rPr>
        <w:t>Квітковий годинник — не новина. Уперше квітковий годинник улаштував у своєму рідному місті шведський учений Карл Лінней. Було це років двісті тому.</w:t>
      </w:r>
      <w:r w:rsidRPr="00693FA1">
        <w:rPr>
          <w:rFonts w:ascii="Georgia" w:hAnsi="Georgia"/>
          <w:sz w:val="24"/>
          <w:szCs w:val="28"/>
          <w:lang w:val="uk-UA"/>
        </w:rPr>
        <w:t xml:space="preserve"> (</w:t>
      </w:r>
      <w:r w:rsidRPr="00693FA1">
        <w:rPr>
          <w:rFonts w:ascii="Georgia" w:hAnsi="Georgia"/>
          <w:sz w:val="24"/>
          <w:szCs w:val="28"/>
        </w:rPr>
        <w:t>За П. Утевською</w:t>
      </w:r>
      <w:r w:rsidRPr="00693FA1">
        <w:rPr>
          <w:rFonts w:ascii="Georgia" w:hAnsi="Georgia"/>
          <w:sz w:val="24"/>
          <w:szCs w:val="28"/>
          <w:lang w:val="uk-UA"/>
        </w:rPr>
        <w:t>)</w:t>
      </w:r>
    </w:p>
    <w:p w:rsidR="001A162E" w:rsidRPr="00B11CB1" w:rsidRDefault="001A162E" w:rsidP="00B11CB1">
      <w:pPr>
        <w:pStyle w:val="NoSpacing"/>
        <w:spacing w:line="276" w:lineRule="auto"/>
        <w:rPr>
          <w:rFonts w:ascii="Georgia" w:hAnsi="Georgia"/>
          <w:sz w:val="28"/>
          <w:szCs w:val="28"/>
          <w:lang w:val="uk-UA"/>
        </w:rPr>
      </w:pPr>
    </w:p>
    <w:p w:rsidR="001A162E" w:rsidRPr="00B11CB1" w:rsidRDefault="001A162E" w:rsidP="00B11CB1">
      <w:pPr>
        <w:pStyle w:val="NoSpacing"/>
        <w:spacing w:line="276" w:lineRule="auto"/>
        <w:rPr>
          <w:rFonts w:ascii="Georgia" w:hAnsi="Georgia"/>
          <w:b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Georgia" w:hAnsi="Georgia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</w:t>
      </w:r>
      <w:r w:rsidRPr="00B11CB1">
        <w:rPr>
          <w:rFonts w:ascii="Georgia" w:hAnsi="Georgia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Теоретична хвилинка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</w:rPr>
      </w:pPr>
      <w:r w:rsidRPr="00693FA1">
        <w:rPr>
          <w:rFonts w:ascii="Georgia" w:hAnsi="Georgia"/>
          <w:color w:val="333333"/>
          <w:sz w:val="24"/>
          <w:szCs w:val="28"/>
        </w:rPr>
        <w:t xml:space="preserve">Насамперед,  потрібно </w:t>
      </w:r>
      <w:r w:rsidRPr="00693FA1">
        <w:rPr>
          <w:rFonts w:ascii="Georgia" w:hAnsi="Georgia"/>
          <w:color w:val="333333"/>
          <w:sz w:val="24"/>
          <w:szCs w:val="28"/>
          <w:lang w:val="uk-UA"/>
        </w:rPr>
        <w:t>пам’ятати</w:t>
      </w:r>
      <w:r w:rsidRPr="00693FA1">
        <w:rPr>
          <w:rFonts w:ascii="Georgia" w:hAnsi="Georgia"/>
          <w:color w:val="333333"/>
          <w:sz w:val="24"/>
          <w:szCs w:val="28"/>
        </w:rPr>
        <w:t>, що години в українській мові – жіночого роду і для позначення часу слід використовувати порядкові числівники, які відповідають на питання «Котра?».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</w:rPr>
      </w:pPr>
      <w:r w:rsidRPr="00693FA1">
        <w:rPr>
          <w:rFonts w:ascii="Georgia" w:hAnsi="Georgia"/>
          <w:color w:val="333333"/>
          <w:sz w:val="24"/>
          <w:szCs w:val="28"/>
        </w:rPr>
        <w:t>Тобто, коли на годиннику  «14.00», говоримо не «дві години», а «друга година дня», або «чотирнадцята година».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color w:val="333333"/>
          <w:sz w:val="24"/>
          <w:szCs w:val="28"/>
          <w:lang w:val="uk-UA"/>
        </w:rPr>
      </w:pPr>
      <w:r w:rsidRPr="00693FA1">
        <w:rPr>
          <w:rFonts w:ascii="Georgia" w:hAnsi="Georgia"/>
          <w:color w:val="333333"/>
          <w:sz w:val="24"/>
          <w:szCs w:val="28"/>
          <w:lang w:val="uk-UA"/>
        </w:rPr>
        <w:t>П</w:t>
      </w:r>
      <w:r w:rsidRPr="00693FA1">
        <w:rPr>
          <w:rFonts w:ascii="Georgia" w:hAnsi="Georgia"/>
          <w:color w:val="333333"/>
          <w:sz w:val="24"/>
          <w:szCs w:val="28"/>
        </w:rPr>
        <w:t>равильне запитання звучить: « Котра година?», «О котрій годині?»</w:t>
      </w:r>
      <w:r w:rsidRPr="00693FA1">
        <w:rPr>
          <w:rFonts w:ascii="Georgia" w:hAnsi="Georgia"/>
          <w:color w:val="333333"/>
          <w:sz w:val="24"/>
          <w:szCs w:val="28"/>
          <w:lang w:val="uk-UA"/>
        </w:rPr>
        <w:t>,а н</w:t>
      </w:r>
      <w:r w:rsidRPr="00693FA1">
        <w:rPr>
          <w:rFonts w:ascii="Georgia" w:hAnsi="Georgia"/>
          <w:color w:val="333333"/>
          <w:sz w:val="24"/>
          <w:szCs w:val="28"/>
        </w:rPr>
        <w:t>е «яка», не «скільки», а саме «котра»!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color w:val="333333"/>
          <w:sz w:val="24"/>
          <w:szCs w:val="28"/>
          <w:shd w:val="clear" w:color="auto" w:fill="FFFFFF"/>
          <w:lang w:val="uk-UA"/>
        </w:rPr>
      </w:pPr>
      <w:r w:rsidRPr="00693FA1">
        <w:rPr>
          <w:rFonts w:ascii="Georgia" w:hAnsi="Georgia"/>
          <w:color w:val="333333"/>
          <w:sz w:val="24"/>
          <w:szCs w:val="28"/>
        </w:rPr>
        <w:t>Хвилини і секунди позначаються  кількісними числівниками, що відповідають  на</w:t>
      </w:r>
      <w:r w:rsidRPr="00693FA1">
        <w:rPr>
          <w:rFonts w:ascii="Georgia" w:hAnsi="Georgia"/>
          <w:color w:val="333333"/>
          <w:sz w:val="24"/>
          <w:szCs w:val="28"/>
          <w:shd w:val="clear" w:color="auto" w:fill="FFFFFF"/>
        </w:rPr>
        <w:t>питання «Скільки?» Тож говоримо «двадцять хвилин», «п’ять секунд».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/>
          <w:color w:val="333333"/>
          <w:sz w:val="24"/>
          <w:szCs w:val="28"/>
          <w:shd w:val="clear" w:color="auto" w:fill="FFFFFF"/>
          <w:lang w:val="uk-UA"/>
        </w:rPr>
      </w:pPr>
      <w:r w:rsidRPr="00693FA1">
        <w:rPr>
          <w:rFonts w:ascii="Georgia" w:hAnsi="Georgia"/>
          <w:color w:val="333333"/>
          <w:sz w:val="24"/>
          <w:szCs w:val="28"/>
          <w:shd w:val="clear" w:color="auto" w:fill="FFFFFF"/>
        </w:rPr>
        <w:t>Форму «У скільки годин?» потрібно замінити на О КОТРІЙ ГОДИНІ?, а форму «Скільки годин?» – на КОТРА ГОДИНА? Можна: чверть на сьому і чверть по шостій, за двадцять сьома і двадцять до сьомої.</w:t>
      </w:r>
    </w:p>
    <w:p w:rsidR="001A162E" w:rsidRPr="00B11CB1" w:rsidRDefault="001A162E" w:rsidP="00B11CB1">
      <w:pPr>
        <w:pStyle w:val="NoSpacing"/>
        <w:spacing w:line="276" w:lineRule="auto"/>
        <w:rPr>
          <w:rFonts w:ascii="Georgia" w:hAnsi="Georgia"/>
          <w:color w:val="333333"/>
          <w:sz w:val="28"/>
          <w:szCs w:val="28"/>
          <w:lang w:val="uk-UA"/>
        </w:rPr>
      </w:pPr>
    </w:p>
    <w:p w:rsidR="001A162E" w:rsidRPr="00B11CB1" w:rsidRDefault="001A162E" w:rsidP="00B11CB1">
      <w:pPr>
        <w:pStyle w:val="NoSpacing"/>
        <w:spacing w:line="276" w:lineRule="auto"/>
        <w:rPr>
          <w:rFonts w:ascii="Georgia" w:hAnsi="Georgia"/>
          <w:sz w:val="28"/>
          <w:szCs w:val="28"/>
          <w:lang w:val="uk-UA"/>
        </w:rPr>
      </w:pPr>
      <w:r w:rsidRPr="00B11CB1">
        <w:rPr>
          <w:rFonts w:ascii="Georgia" w:hAnsi="Georgia"/>
          <w:b/>
          <w:sz w:val="28"/>
          <w:szCs w:val="28"/>
          <w:lang w:val="uk-UA"/>
        </w:rPr>
        <w:t xml:space="preserve"> 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  <w:lang w:val="uk-UA"/>
        </w:rPr>
      </w:pPr>
      <w:r>
        <w:rPr>
          <w:rFonts w:ascii="Georgia" w:hAnsi="Georgia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693FA1">
        <w:rPr>
          <w:rFonts w:ascii="Georgia" w:hAnsi="Georgia"/>
          <w:color w:val="333333"/>
          <w:sz w:val="24"/>
          <w:szCs w:val="28"/>
          <w:lang w:val="uk-UA"/>
        </w:rPr>
        <w:t xml:space="preserve"> </w:t>
      </w:r>
      <w:r>
        <w:rPr>
          <w:rFonts w:ascii="Georgia" w:hAnsi="Georgia"/>
          <w:color w:val="333333"/>
          <w:sz w:val="24"/>
          <w:szCs w:val="28"/>
        </w:rPr>
        <w:t xml:space="preserve">Якщо </w:t>
      </w:r>
      <w:r w:rsidRPr="00693FA1">
        <w:rPr>
          <w:rFonts w:ascii="Georgia" w:hAnsi="Georgia"/>
          <w:color w:val="333333"/>
          <w:sz w:val="24"/>
          <w:szCs w:val="28"/>
        </w:rPr>
        <w:t xml:space="preserve"> потрібно сказати точний час (без хвилин), то слід використовувати прийменники О чи ОБ: о третій годині, об одинадцятій годині.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  <w:lang w:val="uk-UA"/>
        </w:rPr>
      </w:pPr>
      <w:r w:rsidRPr="00693FA1">
        <w:rPr>
          <w:rFonts w:ascii="Georgia" w:hAnsi="Georgia"/>
          <w:color w:val="333333"/>
          <w:sz w:val="24"/>
          <w:szCs w:val="28"/>
        </w:rPr>
        <w:t>Для позначення половини використовуємо прийменник НА: пів на десяту, опів на сьому.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</w:rPr>
      </w:pPr>
      <w:r w:rsidRPr="00693FA1">
        <w:rPr>
          <w:rFonts w:ascii="Georgia" w:hAnsi="Georgia"/>
          <w:color w:val="333333"/>
          <w:sz w:val="24"/>
          <w:szCs w:val="28"/>
        </w:rPr>
        <w:t>Називаючи точний час із хвилинами, слід пам'ятати, що </w:t>
      </w:r>
      <w:r w:rsidRPr="00693FA1">
        <w:rPr>
          <w:rFonts w:ascii="Georgia" w:hAnsi="Georgia"/>
          <w:color w:val="333333"/>
          <w:sz w:val="24"/>
          <w:szCs w:val="28"/>
          <w:u w:val="single"/>
        </w:rPr>
        <w:t>до 30</w:t>
      </w:r>
      <w:r w:rsidRPr="00693FA1">
        <w:rPr>
          <w:rFonts w:ascii="Georgia" w:hAnsi="Georgia"/>
          <w:color w:val="333333"/>
          <w:sz w:val="24"/>
          <w:szCs w:val="28"/>
        </w:rPr>
        <w:t> хвилин треба вживати прийменник НА або ПО, а </w:t>
      </w:r>
      <w:r w:rsidRPr="00693FA1">
        <w:rPr>
          <w:rFonts w:ascii="Georgia" w:hAnsi="Georgia"/>
          <w:color w:val="333333"/>
          <w:sz w:val="24"/>
          <w:szCs w:val="28"/>
          <w:u w:val="single"/>
        </w:rPr>
        <w:t>після 30 хвилин</w:t>
      </w:r>
      <w:r w:rsidRPr="00693FA1">
        <w:rPr>
          <w:rFonts w:ascii="Georgia" w:hAnsi="Georgia"/>
          <w:color w:val="333333"/>
          <w:sz w:val="24"/>
          <w:szCs w:val="28"/>
        </w:rPr>
        <w:t> – прийменник ЗА або ДО.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</w:rPr>
      </w:pPr>
      <w:r w:rsidRPr="00693FA1">
        <w:rPr>
          <w:rFonts w:ascii="Georgia" w:hAnsi="Georgia"/>
          <w:color w:val="333333"/>
          <w:sz w:val="24"/>
          <w:szCs w:val="28"/>
        </w:rPr>
        <w:t>НЕПРАВИЛЬНО: пів сьомої (години), п’ятнадцять (хвилин) восьмої (години), без десяти (хвилин) три (години) 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  <w:lang w:val="uk-UA"/>
        </w:rPr>
      </w:pPr>
      <w:r w:rsidRPr="00693FA1">
        <w:rPr>
          <w:rFonts w:ascii="Georgia" w:hAnsi="Georgia"/>
          <w:color w:val="333333"/>
          <w:sz w:val="24"/>
          <w:szCs w:val="28"/>
        </w:rPr>
        <w:t> ПРАВИЛЬНО: п’ятнадцять (хвилин) на восьму (годину), п’ятнадцять (хвилин) по восьмій (годині), за десять (хвилин) третя (година), десять (хвилин) до третьої (години).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  <w:lang w:val="uk-UA"/>
        </w:rPr>
      </w:pPr>
      <w:r w:rsidRPr="00693FA1">
        <w:rPr>
          <w:rFonts w:ascii="Georgia" w:hAnsi="Georgia"/>
          <w:color w:val="333333"/>
          <w:sz w:val="24"/>
          <w:szCs w:val="28"/>
        </w:rPr>
        <w:t> Ніколи не запитуйте «Скільки на ваших?», коли просите когось глянути на свій годинник. Правильно буде  «Скажіть, будь ласка, котра година?».</w:t>
      </w:r>
    </w:p>
    <w:p w:rsidR="001A162E" w:rsidRPr="00693FA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4"/>
          <w:szCs w:val="28"/>
          <w:lang w:val="uk-UA"/>
        </w:rPr>
      </w:pPr>
    </w:p>
    <w:p w:rsidR="001A162E" w:rsidRPr="00B11CB1" w:rsidRDefault="001A162E" w:rsidP="00B11CB1">
      <w:pPr>
        <w:pStyle w:val="NoSpacing"/>
        <w:spacing w:line="276" w:lineRule="auto"/>
        <w:rPr>
          <w:rFonts w:ascii="Georgia" w:hAnsi="Georgia" w:cs="Arial"/>
          <w:color w:val="333333"/>
          <w:sz w:val="28"/>
          <w:szCs w:val="28"/>
          <w:lang w:val="uk-UA"/>
        </w:rPr>
      </w:pPr>
    </w:p>
    <w:sectPr w:rsidR="001A162E" w:rsidRPr="00B11CB1" w:rsidSect="00693FA1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2E" w:rsidRDefault="001A162E" w:rsidP="00693FA1">
      <w:pPr>
        <w:spacing w:after="0" w:line="240" w:lineRule="auto"/>
      </w:pPr>
      <w:r>
        <w:separator/>
      </w:r>
    </w:p>
  </w:endnote>
  <w:endnote w:type="continuationSeparator" w:id="1">
    <w:p w:rsidR="001A162E" w:rsidRDefault="001A162E" w:rsidP="0069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2E" w:rsidRDefault="001A162E">
    <w:pPr>
      <w:pStyle w:val="Footer"/>
    </w:pPr>
    <w:r>
      <w:rPr>
        <w:noProof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2049" type="#_x0000_t92" style="position:absolute;margin-left:0;margin-top:808.7pt;width:48.8pt;height:33.35pt;rotation:360;z-index:251660288;mso-position-horizontal:center;mso-position-horizontal-relative:margin;mso-position-vertical-relative:page" strokecolor="#a5a5a5">
          <v:textbox>
            <w:txbxContent>
              <w:p w:rsidR="001A162E" w:rsidRDefault="001A162E">
                <w:pPr>
                  <w:jc w:val="center"/>
                </w:pPr>
                <w:fldSimple w:instr=" PAGE    \* MERGEFORMAT ">
                  <w:r w:rsidRPr="006F243B">
                    <w:rPr>
                      <w:noProof/>
                      <w:color w:val="7F7F7F"/>
                    </w:rPr>
                    <w:t>2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2E" w:rsidRDefault="001A162E" w:rsidP="00693FA1">
      <w:pPr>
        <w:spacing w:after="0" w:line="240" w:lineRule="auto"/>
      </w:pPr>
      <w:r>
        <w:separator/>
      </w:r>
    </w:p>
  </w:footnote>
  <w:footnote w:type="continuationSeparator" w:id="1">
    <w:p w:rsidR="001A162E" w:rsidRDefault="001A162E" w:rsidP="0069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80B"/>
    <w:multiLevelType w:val="hybridMultilevel"/>
    <w:tmpl w:val="E216FE08"/>
    <w:lvl w:ilvl="0" w:tplc="2AE273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7C78BB"/>
    <w:multiLevelType w:val="hybridMultilevel"/>
    <w:tmpl w:val="2E4699EC"/>
    <w:lvl w:ilvl="0" w:tplc="5FBAD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084CC5"/>
    <w:multiLevelType w:val="hybridMultilevel"/>
    <w:tmpl w:val="57722958"/>
    <w:lvl w:ilvl="0" w:tplc="FAECD8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B1"/>
    <w:rsid w:val="0001392E"/>
    <w:rsid w:val="00061C60"/>
    <w:rsid w:val="001307E3"/>
    <w:rsid w:val="00166C53"/>
    <w:rsid w:val="001A162E"/>
    <w:rsid w:val="001D3FA6"/>
    <w:rsid w:val="0066065C"/>
    <w:rsid w:val="00693FA1"/>
    <w:rsid w:val="006F243B"/>
    <w:rsid w:val="008B46F6"/>
    <w:rsid w:val="008D5B00"/>
    <w:rsid w:val="00987274"/>
    <w:rsid w:val="00B11CB1"/>
    <w:rsid w:val="00B1238A"/>
    <w:rsid w:val="00DA5703"/>
    <w:rsid w:val="00EF0359"/>
    <w:rsid w:val="00FC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2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11CB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11CB1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B11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11CB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11CB1"/>
    <w:rPr>
      <w:rFonts w:cs="Times New Roman"/>
    </w:rPr>
  </w:style>
  <w:style w:type="table" w:styleId="TableGrid">
    <w:name w:val="Table Grid"/>
    <w:basedOn w:val="TableNormal"/>
    <w:uiPriority w:val="99"/>
    <w:rsid w:val="00B11CB1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11CB1"/>
  </w:style>
  <w:style w:type="paragraph" w:styleId="Header">
    <w:name w:val="header"/>
    <w:basedOn w:val="Normal"/>
    <w:link w:val="HeaderChar"/>
    <w:uiPriority w:val="99"/>
    <w:semiHidden/>
    <w:rsid w:val="0069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3FA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9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3F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547</Words>
  <Characters>3120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</cp:lastModifiedBy>
  <cp:revision>5</cp:revision>
  <dcterms:created xsi:type="dcterms:W3CDTF">2019-04-10T17:33:00Z</dcterms:created>
  <dcterms:modified xsi:type="dcterms:W3CDTF">2020-04-15T08:49:00Z</dcterms:modified>
</cp:coreProperties>
</file>