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E8" w:rsidRPr="00BD2794" w:rsidRDefault="00B079E8" w:rsidP="00BD27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D2794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B079E8" w:rsidRPr="00E05F55" w:rsidRDefault="00B079E8" w:rsidP="00BD2794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Контрольна робота</w:t>
      </w:r>
      <w:r w:rsidRPr="00BD2794">
        <w:rPr>
          <w:rFonts w:ascii="Times New Roman" w:hAnsi="Times New Roman"/>
          <w:b/>
          <w:sz w:val="24"/>
          <w:szCs w:val="24"/>
        </w:rPr>
        <w:t xml:space="preserve"> з теми: “</w:t>
      </w:r>
      <w:r>
        <w:rPr>
          <w:rFonts w:ascii="Times New Roman" w:hAnsi="Times New Roman"/>
          <w:b/>
          <w:sz w:val="24"/>
          <w:szCs w:val="24"/>
        </w:rPr>
        <w:t>Речення з р</w:t>
      </w:r>
      <w:r>
        <w:rPr>
          <w:rFonts w:ascii="Times New Roman" w:hAnsi="Times New Roman"/>
          <w:b/>
          <w:sz w:val="24"/>
          <w:szCs w:val="24"/>
          <w:lang w:val="uk-UA"/>
        </w:rPr>
        <w:t>із</w:t>
      </w:r>
      <w:r>
        <w:rPr>
          <w:rFonts w:ascii="Times New Roman" w:hAnsi="Times New Roman"/>
          <w:b/>
          <w:sz w:val="24"/>
          <w:szCs w:val="24"/>
        </w:rPr>
        <w:t>ними видами зв’язку</w:t>
      </w:r>
      <w:r>
        <w:rPr>
          <w:rFonts w:ascii="Times New Roman" w:hAnsi="Times New Roman"/>
          <w:b/>
          <w:sz w:val="24"/>
          <w:szCs w:val="24"/>
          <w:lang w:val="uk-UA"/>
        </w:rPr>
        <w:t>. Текст як одиниця мовлення й продукт мовленнєвої діяльності</w:t>
      </w:r>
      <w:r w:rsidRPr="00BD279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(тести)</w:t>
      </w:r>
    </w:p>
    <w:p w:rsidR="00B079E8" w:rsidRPr="00BF3C80" w:rsidRDefault="00B079E8" w:rsidP="00BF3C80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 складної синтаксичної конструкції з сурядним і підрядним зв’язком належить складне речення.</w:t>
      </w:r>
    </w:p>
    <w:p w:rsidR="00B079E8" w:rsidRPr="00BF3C80" w:rsidRDefault="00B079E8" w:rsidP="00BF3C80">
      <w:pPr>
        <w:spacing w:after="15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Соломія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 знала, як і коли це сталося,–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втома і шум комишу приспали її.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Остап подавсь на розвідки і скоро вернувся, щоб заспокоїти Соломію: скрізь тихо, сп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окійно, днина тепла й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ясна.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Гості почали прощатись, але тут Тетяна Степанівна згадала, чого вона, властиве, прийшла.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  <w:t>г) Кілька разів Остап ускакував у воду мало не по пояс, часто Соломія з розгону натикалася на кущ верболозу, але кожен раз вони давали собі раду і знову мчали вперед, добуваючи останні сили.</w:t>
      </w:r>
    </w:p>
    <w:p w:rsidR="00B079E8" w:rsidRPr="00BF3C80" w:rsidRDefault="00B079E8" w:rsidP="00BF3C80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Усі типи зв’язку (безсполучниковий, сурядний і підрядний) характерні складній синтаксичній конструкції.</w:t>
      </w:r>
    </w:p>
    <w:p w:rsidR="00B079E8" w:rsidRPr="00BF3C80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Признаюсь –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заздрю планетам: вони мають свої орбіти, і ніщо не стає їм на їхній дорозі.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б)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Пропасниця тіпала, гарячка палила вогнем, а в грудях так кол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оло, що Остап на превелику силу діставав собі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воду.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в)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Удень я здригався, коли чув за собою тінь від людини, і з огидою слухав ревучі потоки людського життя, що мчали назустріч, як дикі коні.</w:t>
      </w:r>
    </w:p>
    <w:p w:rsidR="00B079E8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Сон раптом щезає, як змитий водою, і баба чує своє маленьке тіло, якому твердо і зимно лежати долі, на тоненькій ряднині, у вогкім кутку.</w:t>
      </w:r>
    </w:p>
    <w:p w:rsidR="00B079E8" w:rsidRPr="00BF3C80" w:rsidRDefault="00B079E8" w:rsidP="00BF3C8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79E8" w:rsidRPr="00BF3C80" w:rsidRDefault="00B079E8" w:rsidP="00BF3C80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До скла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дної синтаксичної конструкції: “</w:t>
      </w: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Якийсь зелений хаос крутився круг мене і хапав бричку за всі колеса а неба тут було так багато що очі тонули в нім як в морі та шукали за що б зачепитися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”</w:t>
      </w: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(розділові знаки пропущено) - входить.</w:t>
      </w:r>
    </w:p>
    <w:p w:rsidR="00B079E8" w:rsidRPr="00BF3C80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а) Три частини.</w:t>
      </w:r>
    </w:p>
    <w:p w:rsidR="00B079E8" w:rsidRPr="00BF3C80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б) Чотири частини.</w:t>
      </w:r>
    </w:p>
    <w:p w:rsidR="00B079E8" w:rsidRPr="00BF3C80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в) П’ять частин.</w:t>
      </w:r>
    </w:p>
    <w:p w:rsidR="00B079E8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г) Шість частин.</w:t>
      </w:r>
    </w:p>
    <w:p w:rsidR="00B079E8" w:rsidRPr="00BF3C80" w:rsidRDefault="00B079E8" w:rsidP="00BF3C8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79E8" w:rsidRPr="00BF3C80" w:rsidRDefault="00B079E8" w:rsidP="00EF0347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До складних речень з різними видами зв’язку належать синтаксичні конструкції.</w:t>
      </w:r>
    </w:p>
    <w:p w:rsidR="00B079E8" w:rsidRPr="00BF3C80" w:rsidRDefault="00B079E8" w:rsidP="00EF0347">
      <w:pPr>
        <w:spacing w:after="15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а)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Зростала певність, що все скінчит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ься добре,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–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і Соломія зазнає ще щасливого життя.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б)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Глибока ніч цілою вагою налягала на груди та не давала диха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ти, а думки несміло знов мацали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мозок,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ворушились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розгортались.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По чорній річці поміж білими берегами прудко пливе човен, тане вдалині й обертається в цятку; за ним несе вода другий, порожній, хлюпає в його білі боки і фарбує їх у чорний колір.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Гарний сильний голос співав на воді, все наближаючись, все зміцнюючись, і турки заслухались.</w:t>
      </w:r>
    </w:p>
    <w:p w:rsidR="00B079E8" w:rsidRPr="00BF3C80" w:rsidRDefault="00B079E8" w:rsidP="00EF0347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Правильно вжито розділові знаки в складних синтаксичних конструкціях.</w:t>
      </w:r>
    </w:p>
    <w:p w:rsidR="00B079E8" w:rsidRPr="00BF3C80" w:rsidRDefault="00B079E8" w:rsidP="00EF0347">
      <w:pPr>
        <w:spacing w:after="15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а)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Тепер поле все ширше розкривало свої рамена, все далі розстеляло свою одежу, і коли хлопець зійшов на горбок, перед ним встали в повній красі всі 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иви, зелена пляма низької луки,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далека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смужка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.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лісу.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б)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Покірливо дав я себе забрати і, поки залізо тряслось та лящало, 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ще раз, востаннє, вбирав у себе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спокій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рівнини,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синю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дрімоту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далеких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просторів.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Квартири Чубинських гості добре не знають, бо вони недавно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переїхали сюди, а коли побачать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замкнені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віконниці,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подумають,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що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дім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порожній.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У вікна било полудневе проміння і видно було, як цілим морем пливли кудись ще зелені ниви, дев’ятсот десятин панського поля, що спускалося часом у балку, а потім здіймалося знову, як хвиля.</w:t>
      </w:r>
    </w:p>
    <w:p w:rsidR="00B079E8" w:rsidRPr="00BF3C80" w:rsidRDefault="00B079E8" w:rsidP="00EF0347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Речення: “</w:t>
      </w: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Соломії не так жалко було себе, як Остапа; вона уявляла собі, як він тепер лежить хворий і самотній у п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ущі і виглядала його з очеретів”</w:t>
      </w:r>
      <w:r w:rsidRPr="00BF3C8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- має:</w:t>
      </w:r>
    </w:p>
    <w:p w:rsidR="00B079E8" w:rsidRPr="00BF3C80" w:rsidRDefault="00B079E8" w:rsidP="00DE1E40">
      <w:pPr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а)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Сурядний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підрядний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зв’язок.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б)</w:t>
      </w:r>
      <w:r>
        <w:rPr>
          <w:lang w:val="uk-UA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Безсполучниковий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підрядний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зв’язок.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в)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Безсполучниковий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сурядний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 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зв’язок.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г) </w:t>
      </w:r>
      <w:r w:rsidRPr="00BF3C80">
        <w:rPr>
          <w:rFonts w:ascii="Times New Roman" w:hAnsi="Times New Roman"/>
          <w:color w:val="000000"/>
          <w:sz w:val="24"/>
          <w:szCs w:val="24"/>
          <w:lang w:eastAsia="ru-RU"/>
        </w:rPr>
        <w:t>Безсполучниковий, сурядний і підрядний зв’язок.</w:t>
      </w:r>
    </w:p>
    <w:p w:rsidR="00B079E8" w:rsidRDefault="00B079E8" w:rsidP="00DE1E40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uk-UA" w:eastAsia="ru-RU"/>
        </w:rPr>
      </w:pPr>
    </w:p>
    <w:p w:rsidR="00B079E8" w:rsidRPr="00DE1E40" w:rsidRDefault="00B079E8" w:rsidP="00DE1E40">
      <w:pPr>
        <w:shd w:val="clear" w:color="auto" w:fill="FFFFFF"/>
        <w:spacing w:after="0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Текст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079E8" w:rsidRPr="00DE1E40" w:rsidRDefault="00B079E8" w:rsidP="00DE1E40">
      <w:pPr>
        <w:shd w:val="clear" w:color="auto" w:fill="FFFFFF"/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група слів, словосполучень та речень;</w:t>
      </w:r>
    </w:p>
    <w:p w:rsidR="00B079E8" w:rsidRPr="00DE1E40" w:rsidRDefault="00B079E8" w:rsidP="00DE1E40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висловлювання, що складається з кількох речень;</w:t>
      </w:r>
    </w:p>
    <w:p w:rsidR="00B079E8" w:rsidRPr="00DE1E40" w:rsidRDefault="00B079E8" w:rsidP="00DE1E40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група речень, об'єднаних темою та головною думкою;</w:t>
      </w:r>
    </w:p>
    <w:p w:rsidR="00B079E8" w:rsidRPr="00DE1E40" w:rsidRDefault="00B079E8" w:rsidP="00DE1E40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кілька мікротем.</w:t>
      </w:r>
    </w:p>
    <w:p w:rsidR="00B079E8" w:rsidRPr="00DE1E40" w:rsidRDefault="00B079E8" w:rsidP="00DE1E4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B079E8" w:rsidRPr="00DE1E40" w:rsidRDefault="00B079E8" w:rsidP="00BD2794">
      <w:pPr>
        <w:shd w:val="clear" w:color="auto" w:fill="FFFFFF"/>
        <w:spacing w:after="0"/>
        <w:ind w:left="-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8. Головна думка тексту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те, чого текст навчає, що схвалює або засуджує;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його зміст, те, про що в ньому розповідається;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висновок, що робить автор;</w:t>
      </w:r>
    </w:p>
    <w:p w:rsidR="00B079E8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головна мікротема.</w:t>
      </w:r>
    </w:p>
    <w:p w:rsidR="00B079E8" w:rsidRPr="00BD2794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79E8" w:rsidRPr="00DE1E40" w:rsidRDefault="00B079E8" w:rsidP="00BD279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Заголовок тексту повинен відображати: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тип мовлення;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тему та головну думку тексту;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“відоме” та “нове”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079E8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стиль мовлення.</w:t>
      </w:r>
    </w:p>
    <w:p w:rsidR="00B079E8" w:rsidRPr="00DE1E40" w:rsidRDefault="00B079E8" w:rsidP="00BD279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79E8" w:rsidRPr="00DE1E40" w:rsidRDefault="00B079E8" w:rsidP="00BD2794">
      <w:pPr>
        <w:pStyle w:val="ListParagraph"/>
        <w:shd w:val="clear" w:color="auto" w:fill="FFFFFF"/>
        <w:spacing w:after="0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Тема тексту – це:</w:t>
      </w:r>
    </w:p>
    <w:p w:rsidR="00B079E8" w:rsidRPr="00DE1E40" w:rsidRDefault="00B079E8" w:rsidP="00BD2794">
      <w:pPr>
        <w:pStyle w:val="ListParagraph"/>
        <w:shd w:val="clear" w:color="auto" w:fill="FFFFFF"/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а) те, чого текст навчає, що схвалює або засуджує;</w:t>
      </w:r>
    </w:p>
    <w:p w:rsidR="00B079E8" w:rsidRPr="00DE1E40" w:rsidRDefault="00B079E8" w:rsidP="00BD2794">
      <w:pPr>
        <w:pStyle w:val="ListParagraph"/>
        <w:shd w:val="clear" w:color="auto" w:fill="FFFFFF"/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б) його зміст, те, про що в ньому розповідається;</w:t>
      </w:r>
    </w:p>
    <w:p w:rsidR="00B079E8" w:rsidRPr="00DE1E40" w:rsidRDefault="00B079E8" w:rsidP="00BD2794">
      <w:pPr>
        <w:pStyle w:val="ListParagraph"/>
        <w:shd w:val="clear" w:color="auto" w:fill="FFFFFF"/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в) оцінка предмета чи явища;</w:t>
      </w:r>
    </w:p>
    <w:p w:rsidR="00B079E8" w:rsidRPr="00DE1E40" w:rsidRDefault="00B079E8" w:rsidP="00BD2794">
      <w:pPr>
        <w:pStyle w:val="ListParagraph"/>
        <w:shd w:val="clear" w:color="auto" w:fill="FFFFFF"/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г) “відоме” і “нове”.</w:t>
      </w:r>
    </w:p>
    <w:p w:rsidR="00B079E8" w:rsidRPr="00DE1E40" w:rsidRDefault="00B079E8" w:rsidP="00BD2794">
      <w:pPr>
        <w:pStyle w:val="ListParagraph"/>
        <w:shd w:val="clear" w:color="auto" w:fill="FFFFFF"/>
        <w:spacing w:before="30" w:after="0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79E8" w:rsidRPr="00DE1E40" w:rsidRDefault="00B079E8" w:rsidP="00BD2794">
      <w:pPr>
        <w:pStyle w:val="ListParagraph"/>
        <w:shd w:val="clear" w:color="auto" w:fill="FFFFFF"/>
        <w:spacing w:after="0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</w:t>
      </w:r>
      <w:r w:rsidRPr="00DE1E4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 Речення в тексті пов’язані за допомогою:</w:t>
      </w:r>
    </w:p>
    <w:p w:rsidR="00B079E8" w:rsidRPr="00DE1E40" w:rsidRDefault="00B079E8" w:rsidP="00BD2794">
      <w:pPr>
        <w:pStyle w:val="ListParagraph"/>
        <w:shd w:val="clear" w:color="auto" w:fill="FFFFFF"/>
        <w:tabs>
          <w:tab w:val="left" w:pos="0"/>
        </w:tabs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а) займенників, абзаців, іменників, теми;</w:t>
      </w:r>
    </w:p>
    <w:p w:rsidR="00B079E8" w:rsidRPr="00DE1E40" w:rsidRDefault="00B079E8" w:rsidP="00BD2794">
      <w:pPr>
        <w:pStyle w:val="ListParagraph"/>
        <w:shd w:val="clear" w:color="auto" w:fill="FFFFFF"/>
        <w:tabs>
          <w:tab w:val="left" w:pos="0"/>
        </w:tabs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б) синонімів, власних назв, мікротем;</w:t>
      </w:r>
    </w:p>
    <w:p w:rsidR="00B079E8" w:rsidRPr="00DE1E40" w:rsidRDefault="00B079E8" w:rsidP="00BD2794">
      <w:pPr>
        <w:pStyle w:val="ListParagraph"/>
        <w:shd w:val="clear" w:color="auto" w:fill="FFFFFF"/>
        <w:tabs>
          <w:tab w:val="left" w:pos="0"/>
        </w:tabs>
        <w:spacing w:before="30"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в) повторів “відомого” і “нового”, прикметників, головної думки;</w:t>
      </w:r>
    </w:p>
    <w:p w:rsidR="00B079E8" w:rsidRPr="00DE1E40" w:rsidRDefault="00B079E8" w:rsidP="00BD2794">
      <w:pPr>
        <w:pStyle w:val="ListParagraph"/>
        <w:tabs>
          <w:tab w:val="left" w:pos="0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г) займенників, сполучників, синонімів, повторів, спільнокореневих слів.</w:t>
      </w:r>
    </w:p>
    <w:p w:rsidR="00B079E8" w:rsidRPr="00DE1E40" w:rsidRDefault="00B079E8" w:rsidP="00BF3C80">
      <w:pPr>
        <w:spacing w:after="15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079E8" w:rsidRPr="00BD2794" w:rsidRDefault="00B079E8" w:rsidP="00BD279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</w:pPr>
      <w:r w:rsidRPr="00BD2794">
        <w:rPr>
          <w:rFonts w:ascii="Times New Roman" w:hAnsi="Times New Roman"/>
          <w:b/>
          <w:color w:val="000000"/>
          <w:sz w:val="24"/>
          <w:szCs w:val="24"/>
          <w:lang w:val="uk-UA" w:eastAsia="ru-RU"/>
        </w:rPr>
        <w:t>12. Тематичне речення – це:</w:t>
      </w:r>
    </w:p>
    <w:p w:rsidR="00B079E8" w:rsidRPr="00DE1E40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DE1E40">
        <w:rPr>
          <w:rFonts w:ascii="Times New Roman" w:hAnsi="Times New Roman"/>
          <w:color w:val="000000"/>
          <w:sz w:val="24"/>
          <w:szCs w:val="24"/>
          <w:lang w:eastAsia="ru-RU"/>
        </w:rPr>
        <w:t>) тип мовлення;</w:t>
      </w:r>
    </w:p>
    <w:p w:rsidR="00B079E8" w:rsidRPr="00BD2794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  <w:lang w:eastAsia="ru-RU"/>
        </w:rPr>
      </w:pPr>
      <w:r w:rsidRPr="00BD2794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BD2794">
        <w:rPr>
          <w:rFonts w:ascii="Times New Roman" w:hAnsi="Times New Roman"/>
          <w:sz w:val="24"/>
          <w:szCs w:val="24"/>
          <w:shd w:val="clear" w:color="auto" w:fill="FFFFFF"/>
        </w:rPr>
        <w:t>яким закінчується абзац</w:t>
      </w:r>
    </w:p>
    <w:p w:rsidR="00B079E8" w:rsidRPr="00BD2794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sz w:val="24"/>
          <w:szCs w:val="24"/>
          <w:lang w:eastAsia="ru-RU"/>
        </w:rPr>
      </w:pPr>
      <w:r w:rsidRPr="00BD2794">
        <w:rPr>
          <w:rFonts w:ascii="Times New Roman" w:hAnsi="Times New Roman"/>
          <w:sz w:val="24"/>
          <w:szCs w:val="24"/>
          <w:lang w:eastAsia="ru-RU"/>
        </w:rPr>
        <w:t>в) “відоме” та “нове”;</w:t>
      </w:r>
    </w:p>
    <w:p w:rsidR="00B079E8" w:rsidRDefault="00B079E8" w:rsidP="00BD2794">
      <w:pPr>
        <w:shd w:val="clear" w:color="auto" w:fill="FFFFFF"/>
        <w:spacing w:after="0"/>
        <w:ind w:left="142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D2794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BD2794">
        <w:rPr>
          <w:rFonts w:ascii="Times New Roman" w:hAnsi="Times New Roman"/>
          <w:sz w:val="24"/>
          <w:szCs w:val="24"/>
          <w:shd w:val="clear" w:color="auto" w:fill="FFFFFF"/>
        </w:rPr>
        <w:t>яке передає основну думку, висловлену в абзаці.</w:t>
      </w:r>
      <w:r>
        <w:rPr>
          <w:rFonts w:ascii="Arial" w:hAnsi="Arial" w:cs="Arial"/>
          <w:color w:val="373737"/>
          <w:sz w:val="23"/>
          <w:szCs w:val="23"/>
        </w:rPr>
        <w:br/>
      </w:r>
    </w:p>
    <w:p w:rsidR="00B079E8" w:rsidRPr="00BD2794" w:rsidRDefault="00B079E8" w:rsidP="00BF3C80">
      <w:pPr>
        <w:spacing w:after="15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B079E8" w:rsidRPr="00925DD8" w:rsidRDefault="00B079E8" w:rsidP="00925DD8">
      <w:pPr>
        <w:spacing w:after="15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val="uk-UA" w:eastAsia="ru-RU"/>
        </w:rPr>
        <w:t xml:space="preserve">                        </w:t>
      </w:r>
      <w:r w:rsidRPr="00925DD8">
        <w:rPr>
          <w:rFonts w:ascii="Times New Roman" w:hAnsi="Times New Roman"/>
          <w:b/>
          <w:color w:val="FF0000"/>
          <w:sz w:val="24"/>
          <w:szCs w:val="24"/>
          <w:lang w:val="uk-UA" w:eastAsia="ru-RU"/>
        </w:rPr>
        <w:t>ВИКОНАТИ КОНТРОЛЬНУ  РОБОТУ  І НАДІСЛАТИ.</w:t>
      </w:r>
    </w:p>
    <w:sectPr w:rsidR="00B079E8" w:rsidRPr="00925DD8" w:rsidSect="00E05F55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16B7"/>
    <w:multiLevelType w:val="multilevel"/>
    <w:tmpl w:val="53B0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B0F48"/>
    <w:multiLevelType w:val="multilevel"/>
    <w:tmpl w:val="E7E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5B15DA"/>
    <w:multiLevelType w:val="multilevel"/>
    <w:tmpl w:val="E810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93234"/>
    <w:multiLevelType w:val="multilevel"/>
    <w:tmpl w:val="5B3A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C644B"/>
    <w:multiLevelType w:val="multilevel"/>
    <w:tmpl w:val="B0F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CF6F6F"/>
    <w:multiLevelType w:val="multilevel"/>
    <w:tmpl w:val="6D22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B6647D"/>
    <w:multiLevelType w:val="multilevel"/>
    <w:tmpl w:val="B6E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F94450"/>
    <w:multiLevelType w:val="multilevel"/>
    <w:tmpl w:val="C576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704959"/>
    <w:multiLevelType w:val="multilevel"/>
    <w:tmpl w:val="4ED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DB6BA2"/>
    <w:multiLevelType w:val="multilevel"/>
    <w:tmpl w:val="C4B4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BF6799C"/>
    <w:multiLevelType w:val="multilevel"/>
    <w:tmpl w:val="650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8248F4"/>
    <w:multiLevelType w:val="multilevel"/>
    <w:tmpl w:val="E64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6274A5"/>
    <w:multiLevelType w:val="multilevel"/>
    <w:tmpl w:val="5E60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5A7F35"/>
    <w:multiLevelType w:val="multilevel"/>
    <w:tmpl w:val="D35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1735CA"/>
    <w:multiLevelType w:val="multilevel"/>
    <w:tmpl w:val="A03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C14069"/>
    <w:multiLevelType w:val="multilevel"/>
    <w:tmpl w:val="5C3C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A13570"/>
    <w:multiLevelType w:val="multilevel"/>
    <w:tmpl w:val="A042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EDB058F"/>
    <w:multiLevelType w:val="multilevel"/>
    <w:tmpl w:val="ACC2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507069"/>
    <w:multiLevelType w:val="multilevel"/>
    <w:tmpl w:val="9BF8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507A16"/>
    <w:multiLevelType w:val="multilevel"/>
    <w:tmpl w:val="BBB6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9031C"/>
    <w:multiLevelType w:val="multilevel"/>
    <w:tmpl w:val="0F8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F2605F"/>
    <w:multiLevelType w:val="multilevel"/>
    <w:tmpl w:val="CA1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885A70"/>
    <w:multiLevelType w:val="multilevel"/>
    <w:tmpl w:val="829A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937B88"/>
    <w:multiLevelType w:val="multilevel"/>
    <w:tmpl w:val="A7C8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20"/>
  </w:num>
  <w:num w:numId="5">
    <w:abstractNumId w:val="23"/>
  </w:num>
  <w:num w:numId="6">
    <w:abstractNumId w:val="18"/>
  </w:num>
  <w:num w:numId="7">
    <w:abstractNumId w:val="9"/>
  </w:num>
  <w:num w:numId="8">
    <w:abstractNumId w:val="0"/>
  </w:num>
  <w:num w:numId="9">
    <w:abstractNumId w:val="13"/>
  </w:num>
  <w:num w:numId="10">
    <w:abstractNumId w:val="22"/>
  </w:num>
  <w:num w:numId="11">
    <w:abstractNumId w:val="2"/>
  </w:num>
  <w:num w:numId="12">
    <w:abstractNumId w:val="6"/>
  </w:num>
  <w:num w:numId="13">
    <w:abstractNumId w:val="16"/>
  </w:num>
  <w:num w:numId="14">
    <w:abstractNumId w:val="19"/>
  </w:num>
  <w:num w:numId="15">
    <w:abstractNumId w:val="11"/>
  </w:num>
  <w:num w:numId="16">
    <w:abstractNumId w:val="14"/>
  </w:num>
  <w:num w:numId="17">
    <w:abstractNumId w:val="15"/>
  </w:num>
  <w:num w:numId="18">
    <w:abstractNumId w:val="8"/>
  </w:num>
  <w:num w:numId="19">
    <w:abstractNumId w:val="12"/>
  </w:num>
  <w:num w:numId="20">
    <w:abstractNumId w:val="1"/>
  </w:num>
  <w:num w:numId="21">
    <w:abstractNumId w:val="3"/>
  </w:num>
  <w:num w:numId="22">
    <w:abstractNumId w:val="21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87D"/>
    <w:rsid w:val="000E4C5B"/>
    <w:rsid w:val="002A187D"/>
    <w:rsid w:val="00441D9A"/>
    <w:rsid w:val="004B49E8"/>
    <w:rsid w:val="00591886"/>
    <w:rsid w:val="00842F4B"/>
    <w:rsid w:val="00925DD8"/>
    <w:rsid w:val="00943CEA"/>
    <w:rsid w:val="00A46B34"/>
    <w:rsid w:val="00B079E8"/>
    <w:rsid w:val="00BD2794"/>
    <w:rsid w:val="00BE5447"/>
    <w:rsid w:val="00BF3C80"/>
    <w:rsid w:val="00C3651C"/>
    <w:rsid w:val="00DE1E40"/>
    <w:rsid w:val="00E05F55"/>
    <w:rsid w:val="00E87EC5"/>
    <w:rsid w:val="00E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1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187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A187D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A187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A187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A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8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F03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1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6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659</Words>
  <Characters>3762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</cp:lastModifiedBy>
  <cp:revision>7</cp:revision>
  <cp:lastPrinted>2020-05-13T18:11:00Z</cp:lastPrinted>
  <dcterms:created xsi:type="dcterms:W3CDTF">2018-05-07T17:01:00Z</dcterms:created>
  <dcterms:modified xsi:type="dcterms:W3CDTF">2020-05-13T18:17:00Z</dcterms:modified>
</cp:coreProperties>
</file>