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1479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Вода </w:t>
      </w:r>
      <w:proofErr w:type="gramStart"/>
      <w:r w:rsidRPr="0081479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в</w:t>
      </w:r>
      <w:proofErr w:type="gramEnd"/>
      <w:r w:rsidRPr="0081479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природі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Вода 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ідроген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оксид) 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14798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найпоширеніша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Землі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єдина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яка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існує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планеті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одночасно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трьох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агрегатних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станах. </w:t>
      </w:r>
      <w:proofErr w:type="spellStart"/>
      <w:proofErr w:type="gram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ідка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покриває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75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%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річками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озерами, морями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океанами. Велика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кількість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твердої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води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вигляді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зосереджена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івнічному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Південному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полюсах.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Газоподібна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атмосфері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647950" cy="1767507"/>
            <wp:effectExtent l="19050" t="0" r="0" b="0"/>
            <wp:docPr id="1" name="Рисунок 1" descr="007rb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7rbef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Вода у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природі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Вода входить до складу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людини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50−80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 води (в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залежності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риби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 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80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%.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клітині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середовищем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 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якому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протікають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життєво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важливі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процеси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Вона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бере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участь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багатьох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біохі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ічних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реакціях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(фотосинтез,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гідроліз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складних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органічних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Жоден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обходитися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без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води. Так,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велике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дерево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забезпечення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життєвих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потреб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влітку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поглинає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грунту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протягом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доби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500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700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дм³ води, 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людина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без води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прожити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4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Живим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організмам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потрібно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</w:t>
      </w:r>
      <w:proofErr w:type="gram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існа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вода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Її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запаси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планеті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обмежені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Тому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важливого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набуває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проблема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охорони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джерел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забруднення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економного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витрачання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прісної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природі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абсолютно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бува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завжди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містяться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домішки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одержання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особливо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дистиляцію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</w:t>
      </w: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перегонку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). Воду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потім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пари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конденсують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приймачі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Отримана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таким способом 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називається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дистильованою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застосовується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приготування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лабораторних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14798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Будова води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Вода — складна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утворена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атомами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двох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елементі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Оксигену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Гідрогену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Формула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молекули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води — 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14798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Структурна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формули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води: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14798">
        <w:rPr>
          <w:rFonts w:ascii="MathJax_Main" w:eastAsia="Times New Roman" w:hAnsi="MathJax_Main" w:cs="Arial"/>
          <w:color w:val="76A900"/>
          <w:sz w:val="25"/>
          <w:lang w:eastAsia="ru-RU"/>
        </w:rPr>
        <w:t>|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Молекула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кутову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будову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Кут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іж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зв'язками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становить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104,5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°.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звичайних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умовах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прозора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 смаку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запаху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тонкому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шарі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вона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безбарвна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при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товщині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м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блакитний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відтінок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Густина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максимальна при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4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г/см³ (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1000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г/дм³).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відміну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тверда вода (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легше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ідкої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Густина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 становить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0,92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г/см³. Тому айсберги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плавають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прісноводні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водойми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взимку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промерзають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дна,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живуть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них,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виживають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час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сильних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морозів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638425" cy="1642420"/>
            <wp:effectExtent l="19050" t="0" r="9525" b="0"/>
            <wp:docPr id="3" name="Рисунок 3" descr="aisbergi-v-more.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sbergi-v-more.2560x1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</w:t>
      </w: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кипіння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100</w:t>
      </w:r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°С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аномально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такою малою молекулярною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здатна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утворювати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замерзанні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сніжинки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4" name="Рисунок 4" descr="1452124146_151228134527_snowflakes_5_624x351_kenlibbrecht_noc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52124146_151228134527_snowflakes_5_624x351_kenlibbrecht_nocred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усіх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води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найвища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теплоємність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Вона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 само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охолоджується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Завдяки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властивості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клімат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Землі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згладжуючи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коливання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температури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Моря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накопичують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тепло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теплу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пору, а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холодну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його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звільняють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теплоти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пароутворення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Тому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процеси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танення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снігу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випаровування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відбуваються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поступово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призводять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сезоні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року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: зима — весна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літо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осінь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одна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особливість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—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високий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поверхневий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натяг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натяг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обумовлює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капілярні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явища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збирає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воду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краплі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створює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дозволяє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деяким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комахам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переміщатися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14798">
        <w:rPr>
          <w:rFonts w:ascii="Arial" w:eastAsia="Times New Roman" w:hAnsi="Arial" w:cs="Arial"/>
          <w:sz w:val="32"/>
          <w:szCs w:val="32"/>
          <w:lang w:eastAsia="ru-RU"/>
        </w:rPr>
        <w:t>3.Водн</w:t>
      </w:r>
      <w:r w:rsidRPr="00814798">
        <w:rPr>
          <w:rFonts w:ascii="Arial" w:eastAsia="Times New Roman" w:hAnsi="Arial" w:cs="Arial"/>
          <w:sz w:val="32"/>
          <w:szCs w:val="32"/>
          <w:lang w:val="uk-UA" w:eastAsia="ru-RU"/>
        </w:rPr>
        <w:t>і</w:t>
      </w:r>
      <w:r w:rsidRPr="0081479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sz w:val="32"/>
          <w:szCs w:val="32"/>
          <w:lang w:eastAsia="ru-RU"/>
        </w:rPr>
        <w:t>розчини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Вода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універсальний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 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розчиняються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ідкі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газоподібні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утворюючи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водні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1638300" cy="1641610"/>
            <wp:effectExtent l="19050" t="0" r="0" b="0"/>
            <wp:docPr id="9" name="Рисунок 9" descr="600px-NaCl_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00px-NaCl_medic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Фізіологічний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—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хлориду у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воді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Столовий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оцет —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оцтової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воді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Газована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вода —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вуглекислого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газу у </w:t>
      </w:r>
      <w:proofErr w:type="spellStart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воді</w:t>
      </w:r>
      <w:proofErr w:type="spellEnd"/>
      <w:r w:rsidRPr="00814798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Якщо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одним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компонентів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вода, то:</w:t>
      </w:r>
    </w:p>
    <w:p w:rsidR="00814798" w:rsidRPr="00814798" w:rsidRDefault="00814798" w:rsidP="008147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такі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називаються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водними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розчинами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;</w:t>
      </w:r>
    </w:p>
    <w:p w:rsidR="00814798" w:rsidRPr="00814798" w:rsidRDefault="00814798" w:rsidP="008147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вода у них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розчинником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;</w:t>
      </w:r>
    </w:p>
    <w:p w:rsidR="00814798" w:rsidRPr="00814798" w:rsidRDefault="00814798" w:rsidP="008147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інший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компонент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називається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розчиненою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речовиною</w:t>
      </w:r>
      <w:proofErr w:type="spellEnd"/>
      <w:r w:rsidRPr="00814798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Таким чином, компонентами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(вода)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однорідні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системи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що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складаються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молекул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розчинника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частинок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між</w:t>
      </w:r>
      <w:proofErr w:type="spellEnd"/>
      <w:proofErr w:type="gram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якими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відбуваються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хімічні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фізичні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Учені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практичних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досл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іджень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сворили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довідкову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таблицю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визначення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розчинності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окремих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У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таблиці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«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Розчинності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кислот, основ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солей у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воді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» у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верхньому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горизонтальному рядку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першому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вертикальному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стовпчику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зазначено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частинки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яких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утворені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сполуки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. На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перетині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них стоять </w:t>
      </w:r>
      <w:proofErr w:type="spellStart"/>
      <w:proofErr w:type="gram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л</w:t>
      </w:r>
      <w:proofErr w:type="gram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ітери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: «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Н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» 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нерозчинна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сполука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«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» 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сполука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«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М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» 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малорозчинна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сполука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Таким чином,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класифікують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за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розчинністю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9D76E3" w:rsidRPr="00814798" w:rsidRDefault="00814798">
      <w:pPr>
        <w:rPr>
          <w:color w:val="FF0000"/>
          <w:sz w:val="32"/>
          <w:szCs w:val="32"/>
          <w:lang w:val="uk-UA"/>
        </w:rPr>
      </w:pPr>
      <w:r w:rsidRPr="00814798">
        <w:rPr>
          <w:color w:val="FF0000"/>
          <w:sz w:val="32"/>
          <w:szCs w:val="32"/>
          <w:lang w:val="uk-UA"/>
        </w:rPr>
        <w:t>4.Розчини  і його компоненти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Важливою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властивістю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здатність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змішуватися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ідкими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твердими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газоподібними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однорідна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суміш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то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явище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називають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розчиненням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однорідні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системи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що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складаються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молекул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розчинника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частинок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між</w:t>
      </w:r>
      <w:proofErr w:type="spellEnd"/>
      <w:proofErr w:type="gram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якими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відбуваються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хімічні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фізичні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Складовими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частинами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розчинник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розчинена</w:t>
      </w:r>
      <w:proofErr w:type="spellEnd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виступає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компонент,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однаковий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агрегатний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складові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знаходяться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однаковому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агрегатному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стані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то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вважають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компонент,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якого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більшою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одним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компонентів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вода, як правило,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саме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її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називають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lastRenderedPageBreak/>
        <w:t>Масу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можна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знайти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додавши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розчинника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до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: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proofErr w:type="spellStart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розчинника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)+</w:t>
      </w:r>
      <w:proofErr w:type="spellStart"/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Вода 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найпоширеніший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серед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усіх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існуючих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природі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Потрапляючи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воду,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молекул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розпадається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окремі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молекули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мати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забарвлення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калій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перманганату (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марганцівки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)),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бути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безбарвним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цукру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Розчинником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бути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тільки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вода.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Властивість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ацетону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розчиняти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органічні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засобах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очищення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фарбованих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лакованих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поверхонь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Спиртові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парфумерії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медицині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FF0000"/>
          <w:kern w:val="36"/>
          <w:sz w:val="45"/>
          <w:szCs w:val="45"/>
          <w:lang w:val="uk-UA" w:eastAsia="ru-RU"/>
        </w:rPr>
      </w:pPr>
      <w:r w:rsidRPr="00814798">
        <w:rPr>
          <w:rFonts w:ascii="inherit" w:eastAsia="Times New Roman" w:hAnsi="inherit" w:cs="Arial"/>
          <w:color w:val="FF0000"/>
          <w:kern w:val="36"/>
          <w:sz w:val="45"/>
          <w:lang w:val="uk-UA" w:eastAsia="ru-RU"/>
        </w:rPr>
        <w:t>5.</w:t>
      </w:r>
      <w:proofErr w:type="spellStart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>Масова</w:t>
      </w:r>
      <w:proofErr w:type="spellEnd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 xml:space="preserve"> </w:t>
      </w:r>
      <w:proofErr w:type="spellStart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>частка</w:t>
      </w:r>
      <w:proofErr w:type="spellEnd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 xml:space="preserve"> </w:t>
      </w:r>
      <w:proofErr w:type="spellStart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>розчиненої</w:t>
      </w:r>
      <w:proofErr w:type="spellEnd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 xml:space="preserve"> </w:t>
      </w:r>
      <w:proofErr w:type="spellStart"/>
      <w:r w:rsidRPr="00814798">
        <w:rPr>
          <w:rFonts w:ascii="inherit" w:eastAsia="Times New Roman" w:hAnsi="inherit" w:cs="Arial"/>
          <w:color w:val="FF0000"/>
          <w:kern w:val="36"/>
          <w:sz w:val="45"/>
          <w:szCs w:val="45"/>
          <w:lang w:eastAsia="ru-RU"/>
        </w:rPr>
        <w:t>речовини</w:t>
      </w:r>
      <w:proofErr w:type="spellEnd"/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Потрапляючи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воду,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впливом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молекул води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розпадається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окремі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частинки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молекули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Подібно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інших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сумішей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постійного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складу.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вираження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— це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відношення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цієї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до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розчину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: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)=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814798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814798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100%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де </w:t>
      </w:r>
      <w:proofErr w:type="spellStart"/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(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дубль-ве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) 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;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— </w:t>
      </w:r>
      <w:proofErr w:type="spellStart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маса</w:t>
      </w:r>
      <w:proofErr w:type="spellEnd"/>
      <w:r w:rsidRPr="00814798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частка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становить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0,25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25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означа</w:t>
      </w:r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100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міститься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14798">
        <w:rPr>
          <w:rFonts w:ascii="MathJax_Main" w:eastAsia="Times New Roman" w:hAnsi="MathJax_Main" w:cs="Arial"/>
          <w:color w:val="76A900"/>
          <w:sz w:val="30"/>
          <w:lang w:eastAsia="ru-RU"/>
        </w:rPr>
        <w:t>25</w:t>
      </w: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14798" w:rsidRPr="00814798" w:rsidRDefault="00814798" w:rsidP="0081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частку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обчислень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час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приготування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води,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розбавлення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певної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концентрації</w:t>
      </w:r>
      <w:proofErr w:type="spellEnd"/>
      <w:r w:rsidRPr="0081479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14798" w:rsidRPr="007956A7" w:rsidRDefault="007956A7">
      <w:pPr>
        <w:rPr>
          <w:sz w:val="48"/>
          <w:szCs w:val="48"/>
          <w:lang w:val="uk-UA"/>
        </w:rPr>
      </w:pPr>
      <w:r w:rsidRPr="007956A7">
        <w:rPr>
          <w:sz w:val="48"/>
          <w:szCs w:val="48"/>
          <w:lang w:val="uk-UA"/>
        </w:rPr>
        <w:t>Виконати вправи:</w:t>
      </w:r>
    </w:p>
    <w:p w:rsidR="007956A7" w:rsidRPr="007956A7" w:rsidRDefault="00011B85">
      <w:pPr>
        <w:rPr>
          <w:sz w:val="48"/>
          <w:szCs w:val="48"/>
          <w:lang w:val="en-US"/>
        </w:rPr>
      </w:pPr>
      <w:r w:rsidRPr="007956A7">
        <w:rPr>
          <w:sz w:val="48"/>
          <w:szCs w:val="48"/>
          <w:lang w:val="uk-UA"/>
        </w:rPr>
        <w:t>§</w:t>
      </w:r>
      <w:r w:rsidRPr="007956A7">
        <w:rPr>
          <w:sz w:val="48"/>
          <w:szCs w:val="48"/>
          <w:lang w:val="en-US"/>
        </w:rPr>
        <w:t xml:space="preserve">31 </w:t>
      </w:r>
      <w:r w:rsidRPr="007956A7">
        <w:rPr>
          <w:sz w:val="48"/>
          <w:szCs w:val="48"/>
          <w:lang w:val="uk-UA"/>
        </w:rPr>
        <w:t xml:space="preserve">Вправи 1-5 </w:t>
      </w:r>
      <w:r w:rsidRPr="007956A7">
        <w:rPr>
          <w:sz w:val="48"/>
          <w:szCs w:val="48"/>
          <w:lang w:val="en-US"/>
        </w:rPr>
        <w:t>,</w:t>
      </w:r>
      <w:r w:rsidRPr="007956A7">
        <w:rPr>
          <w:sz w:val="48"/>
          <w:szCs w:val="48"/>
          <w:lang w:val="uk-UA"/>
        </w:rPr>
        <w:t xml:space="preserve"> </w:t>
      </w:r>
    </w:p>
    <w:p w:rsidR="007956A7" w:rsidRPr="007956A7" w:rsidRDefault="00011B85">
      <w:pPr>
        <w:rPr>
          <w:sz w:val="48"/>
          <w:szCs w:val="48"/>
          <w:lang w:val="en-US"/>
        </w:rPr>
      </w:pPr>
      <w:r w:rsidRPr="007956A7">
        <w:rPr>
          <w:sz w:val="48"/>
          <w:szCs w:val="48"/>
          <w:lang w:val="uk-UA"/>
        </w:rPr>
        <w:t>§</w:t>
      </w:r>
      <w:r w:rsidRPr="007956A7">
        <w:rPr>
          <w:sz w:val="48"/>
          <w:szCs w:val="48"/>
          <w:lang w:val="en-US"/>
        </w:rPr>
        <w:t>32</w:t>
      </w:r>
      <w:r w:rsidR="007956A7" w:rsidRPr="007956A7">
        <w:rPr>
          <w:sz w:val="48"/>
          <w:szCs w:val="48"/>
          <w:lang w:val="uk-UA"/>
        </w:rPr>
        <w:t xml:space="preserve"> Вправи</w:t>
      </w:r>
      <w:r w:rsidRPr="007956A7">
        <w:rPr>
          <w:sz w:val="48"/>
          <w:szCs w:val="48"/>
          <w:lang w:val="en-US"/>
        </w:rPr>
        <w:t xml:space="preserve"> 1-6</w:t>
      </w:r>
      <w:r w:rsidR="007956A7" w:rsidRPr="007956A7">
        <w:rPr>
          <w:sz w:val="48"/>
          <w:szCs w:val="48"/>
          <w:lang w:val="en-US"/>
        </w:rPr>
        <w:t>,</w:t>
      </w:r>
    </w:p>
    <w:p w:rsidR="00011B85" w:rsidRPr="007956A7" w:rsidRDefault="00011B85">
      <w:pPr>
        <w:rPr>
          <w:sz w:val="48"/>
          <w:szCs w:val="48"/>
          <w:lang w:val="uk-UA"/>
        </w:rPr>
      </w:pPr>
      <w:r w:rsidRPr="007956A7">
        <w:rPr>
          <w:sz w:val="48"/>
          <w:szCs w:val="48"/>
          <w:lang w:val="uk-UA"/>
        </w:rPr>
        <w:t>§</w:t>
      </w:r>
      <w:r w:rsidRPr="007956A7">
        <w:rPr>
          <w:sz w:val="48"/>
          <w:szCs w:val="48"/>
          <w:lang w:val="en-US"/>
        </w:rPr>
        <w:t>33</w:t>
      </w:r>
      <w:r w:rsidR="007956A7" w:rsidRPr="007956A7">
        <w:rPr>
          <w:sz w:val="48"/>
          <w:szCs w:val="48"/>
          <w:lang w:val="uk-UA"/>
        </w:rPr>
        <w:t xml:space="preserve"> Вправи</w:t>
      </w:r>
      <w:r w:rsidRPr="007956A7">
        <w:rPr>
          <w:sz w:val="48"/>
          <w:szCs w:val="48"/>
          <w:lang w:val="en-US"/>
        </w:rPr>
        <w:t xml:space="preserve"> 1-6</w:t>
      </w:r>
      <w:r w:rsidR="007956A7" w:rsidRPr="007956A7">
        <w:rPr>
          <w:sz w:val="48"/>
          <w:szCs w:val="48"/>
          <w:lang w:val="en-US"/>
        </w:rPr>
        <w:t>.</w:t>
      </w:r>
    </w:p>
    <w:sectPr w:rsidR="00011B85" w:rsidRPr="007956A7" w:rsidSect="009D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AD5"/>
    <w:multiLevelType w:val="multilevel"/>
    <w:tmpl w:val="D92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98"/>
    <w:rsid w:val="00011B85"/>
    <w:rsid w:val="007956A7"/>
    <w:rsid w:val="00814798"/>
    <w:rsid w:val="009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3"/>
  </w:style>
  <w:style w:type="paragraph" w:styleId="1">
    <w:name w:val="heading 1"/>
    <w:basedOn w:val="a"/>
    <w:link w:val="10"/>
    <w:uiPriority w:val="9"/>
    <w:qFormat/>
    <w:rsid w:val="0081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798"/>
    <w:rPr>
      <w:b/>
      <w:bCs/>
    </w:rPr>
  </w:style>
  <w:style w:type="character" w:customStyle="1" w:styleId="gxst-color-emph">
    <w:name w:val="gxst-color-emph"/>
    <w:basedOn w:val="a0"/>
    <w:rsid w:val="00814798"/>
  </w:style>
  <w:style w:type="character" w:customStyle="1" w:styleId="mi">
    <w:name w:val="mi"/>
    <w:basedOn w:val="a0"/>
    <w:rsid w:val="00814798"/>
  </w:style>
  <w:style w:type="character" w:customStyle="1" w:styleId="mn">
    <w:name w:val="mn"/>
    <w:basedOn w:val="a0"/>
    <w:rsid w:val="00814798"/>
  </w:style>
  <w:style w:type="character" w:styleId="a4">
    <w:name w:val="Emphasis"/>
    <w:basedOn w:val="a0"/>
    <w:uiPriority w:val="20"/>
    <w:qFormat/>
    <w:rsid w:val="00814798"/>
    <w:rPr>
      <w:i/>
      <w:iCs/>
    </w:rPr>
  </w:style>
  <w:style w:type="character" w:customStyle="1" w:styleId="mo">
    <w:name w:val="mo"/>
    <w:basedOn w:val="a0"/>
    <w:rsid w:val="00814798"/>
  </w:style>
  <w:style w:type="paragraph" w:styleId="a5">
    <w:name w:val="Balloon Text"/>
    <w:basedOn w:val="a"/>
    <w:link w:val="a6"/>
    <w:uiPriority w:val="99"/>
    <w:semiHidden/>
    <w:unhideWhenUsed/>
    <w:rsid w:val="0081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98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814798"/>
  </w:style>
  <w:style w:type="character" w:customStyle="1" w:styleId="10">
    <w:name w:val="Заголовок 1 Знак"/>
    <w:basedOn w:val="a0"/>
    <w:link w:val="1"/>
    <w:uiPriority w:val="9"/>
    <w:rsid w:val="0081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81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8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64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0665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0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4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0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387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93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245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73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6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3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35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212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0927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46060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5719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24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6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5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1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888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130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579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11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633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091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8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762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6440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6340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0240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149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2825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6028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327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7219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20625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2619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15" w:color="76A900"/>
                                                                                                                                                                    <w:left w:val="single" w:sz="6" w:space="19" w:color="76A900"/>
                                                                                                                                                                    <w:bottom w:val="single" w:sz="6" w:space="15" w:color="76A900"/>
                                                                                                                                                                    <w:right w:val="single" w:sz="6" w:space="19" w:color="76A900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753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2020-03-18T18:57:00Z</dcterms:created>
  <dcterms:modified xsi:type="dcterms:W3CDTF">2020-03-18T19:08:00Z</dcterms:modified>
</cp:coreProperties>
</file>