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ED" w:rsidRPr="00CC40ED" w:rsidRDefault="00CC40ED" w:rsidP="0081032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proofErr w:type="spellStart"/>
      <w:proofErr w:type="gramStart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</w:t>
      </w:r>
      <w:proofErr w:type="gramEnd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іологія</w:t>
      </w:r>
      <w:proofErr w:type="spellEnd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7 </w:t>
      </w:r>
      <w:proofErr w:type="spellStart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клас</w:t>
      </w:r>
      <w:proofErr w:type="spellEnd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                           </w:t>
      </w: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Тема уроку</w:t>
      </w:r>
      <w:proofErr w:type="gramStart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:</w:t>
      </w:r>
      <w:proofErr w:type="gramEnd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Використання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тваринами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праці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Елементарна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розумова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діяльність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Міні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проект Як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тварини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користуються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знаряддями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праці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?</w:t>
      </w: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40E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Мета уроку</w:t>
      </w:r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:</w:t>
      </w:r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сформувати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уявлення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елементарну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розумову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діяльність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та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використання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праці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Розвивати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критичне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мислення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Виховувати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любов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тварин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 </w:t>
      </w: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Використання</w:t>
      </w:r>
      <w:proofErr w:type="spellEnd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тваринами</w:t>
      </w:r>
      <w:proofErr w:type="spellEnd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знарядь</w:t>
      </w:r>
      <w:proofErr w:type="spellEnd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праці</w:t>
      </w:r>
      <w:proofErr w:type="spellEnd"/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давнину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існувала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думка,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людина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ві</w:t>
      </w:r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ізняється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від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тварин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тим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може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використовувати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знаряддя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праці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Та минув час,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виявилося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використання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праці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є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винятковою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ознакою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людини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Досить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багато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тварин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також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цілком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успішно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ними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користуються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Як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виявилося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для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використання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праці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навіть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наявність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великого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мозку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є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обов’язковою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умовою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Невеликі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поодинокі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оси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родів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Сфекс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Амофіла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використовують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камінці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будуючи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нірки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для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своїх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нащадків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сипучому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іску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Щоб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зробити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цей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ісок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більш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щільним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вони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його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утрамбовують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камінцями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Досить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популярні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знаряддя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праці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й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птахів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Папуги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часто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використовують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шматочки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пластмаси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металу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для того,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щоб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ідняти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защіпку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дверцят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своєї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клітки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C40ED" w:rsidRPr="00CC40ED" w:rsidRDefault="00CC40ED" w:rsidP="00CC4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771100"/>
          <w:lang w:eastAsia="ru-RU"/>
        </w:rPr>
        <w:drawing>
          <wp:inline distT="0" distB="0" distL="0" distR="0">
            <wp:extent cx="2105025" cy="1578769"/>
            <wp:effectExtent l="19050" t="0" r="9525" b="0"/>
            <wp:docPr id="1" name="Рисунок 1" descr="https://4.bp.blogspot.com/-CO62_PRgLE0/WOKnWxVkh5I/AAAAAAAAAT0/3JYZSHf2n0gr2sgUxXGJaQlpeS0a_ZmBQCLcB/s320/hqdefaul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CO62_PRgLE0/WOKnWxVkh5I/AAAAAAAAAT0/3JYZSHf2n0gr2sgUxXGJaQlpeS0a_ZmBQCLcB/s320/hqdefaul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ED" w:rsidRPr="00CC40ED" w:rsidRDefault="00CC40ED" w:rsidP="00CC40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ікаво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поводиться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знаряддями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праці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дятловий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в’юрок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Галапагоських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островів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Для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здобування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личинок комах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з-під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кори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він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використовує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гострі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гілочки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або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колючки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кактусів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C40ED" w:rsidRPr="00CC40ED" w:rsidRDefault="00CC40ED" w:rsidP="00CC4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val="uk-UA" w:eastAsia="ru-RU"/>
        </w:rPr>
      </w:pPr>
      <w:r>
        <w:rPr>
          <w:rFonts w:ascii="Arial" w:eastAsia="Times New Roman" w:hAnsi="Arial" w:cs="Arial"/>
          <w:noProof/>
          <w:color w:val="771100"/>
          <w:lang w:eastAsia="ru-RU"/>
        </w:rPr>
        <w:drawing>
          <wp:inline distT="0" distB="0" distL="0" distR="0">
            <wp:extent cx="1985042" cy="1476375"/>
            <wp:effectExtent l="19050" t="0" r="0" b="0"/>
            <wp:docPr id="2" name="Рисунок 2" descr="https://3.bp.blogspot.com/-x-Zil1a_Bqc/WOKnfS3jORI/AAAAAAAAAT4/DhshcdfYPS4OjNxwfe7Pt96xTQPiKpt1gCEw/s320/galapagosskiy-dyatlovyiy-vyurok-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x-Zil1a_Bqc/WOKnfS3jORI/AAAAAAAAAT4/DhshcdfYPS4OjNxwfe7Pt96xTQPiKpt1gCEw/s320/galapagosskiy-dyatlovyiy-vyurok-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42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Серед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ссавців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головним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претендентом на друге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місце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ісля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людини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використання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праці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є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шимпанзе (мал. 49.1). І Шимпанзе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виготовляють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використовують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досить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багато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Це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наприклад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камені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за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допомогою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яких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вони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лущать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горіхи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;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палички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обідраною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корою для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ловіння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мурах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термітів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;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палиці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для </w:t>
      </w:r>
      <w:proofErr w:type="spellStart"/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ізних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життєвих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ситуацій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приміром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щоб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дістати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плід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тонкої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гілки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Серед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тих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небагатьох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тварин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які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постійно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використовують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знаряддя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для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задоволення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якихось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життєвих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потреб,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є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морська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видра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Харчуються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тварини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молюсками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морськими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їжаками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й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інші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укладені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захисні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оболонки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ними не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впораєшся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одними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лише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зубами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кігтями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C40ED" w:rsidRPr="00CC40ED" w:rsidRDefault="00CC40ED" w:rsidP="00CC4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CC40ED" w:rsidRPr="00CC40ED" w:rsidRDefault="00CC40ED" w:rsidP="00CC4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771100"/>
          <w:lang w:eastAsia="ru-RU"/>
        </w:rPr>
        <w:drawing>
          <wp:inline distT="0" distB="0" distL="0" distR="0">
            <wp:extent cx="1973101" cy="1276350"/>
            <wp:effectExtent l="19050" t="0" r="8099" b="0"/>
            <wp:docPr id="3" name="Рисунок 3" descr="https://2.bp.blogspot.com/-849XT-aG57g/WOKntedtXGI/AAAAAAAAAT8/A515CYsgPrU0orSLOxlnq7JNWNmttOSSQCLcB/s320/54d952c18897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849XT-aG57g/WOKntedtXGI/AAAAAAAAAT8/A515CYsgPrU0orSLOxlnq7JNWNmttOSSQCLcB/s320/54d952c18897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01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ED" w:rsidRPr="00CC40ED" w:rsidRDefault="00CC40ED" w:rsidP="00CC4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Як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тварини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користуються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знаряддями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для того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щоб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здолати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стулки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молюска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або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колючки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їжака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калан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використовує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камінь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Він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ірнає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дістає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дна плоский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камінь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розміром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кулак.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Потім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калан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повертається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спину, </w:t>
      </w:r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кладе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камінь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собі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груди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міцно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затиснувши черепашку в лапках, сильно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б'є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її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імпровізованому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ковадлу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Вподобаний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камінь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калан носить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із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собою </w:t>
      </w:r>
      <w:proofErr w:type="spellStart"/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ід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пахвою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Відомі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випадки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використання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тваринами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різних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предметів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лікувальних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цілях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Мисливцям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доводилося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бачити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як поранений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ведмідь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робив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листя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рослини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званогї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«овечий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хві</w:t>
      </w:r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</w:t>
      </w:r>
      <w:proofErr w:type="spellEnd"/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», тампон,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яким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закрив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рану,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кровоточила. У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літературі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описані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випадки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коли шимпанзе для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припинення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кровотечі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прикладала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 рани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листя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що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містить</w:t>
      </w:r>
      <w:proofErr w:type="spellEnd"/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дубильні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речовини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C40ED" w:rsidRPr="00CC40ED" w:rsidRDefault="00CC40ED" w:rsidP="00CC40ED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Дивовижною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особливістю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використовувати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</w:t>
      </w:r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ізноманітні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знаряддя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володіють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слони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За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допомогою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своїх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гнучких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хоботів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вони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чухають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собі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спину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палицями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гілками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відганяють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мух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навіть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малюють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картини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допомогою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пензлі</w:t>
      </w:r>
      <w:proofErr w:type="gram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proofErr w:type="spellEnd"/>
      <w:proofErr w:type="gram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C40ED" w:rsidRPr="00CC40ED" w:rsidRDefault="00CC40ED" w:rsidP="00CC4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771100"/>
          <w:lang w:eastAsia="ru-RU"/>
        </w:rPr>
        <w:lastRenderedPageBreak/>
        <w:drawing>
          <wp:inline distT="0" distB="0" distL="0" distR="0">
            <wp:extent cx="1940719" cy="1552575"/>
            <wp:effectExtent l="19050" t="0" r="2381" b="0"/>
            <wp:docPr id="4" name="Рисунок 4" descr="https://1.bp.blogspot.com/-xxhmQLmpmTg/WOKnxyf10jI/AAAAAAAAAUA/kyBrIp_a4zgpWiPSAuaSQdyjkD0ZGEGLgCLcB/s320/15_animals_use_tools_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xxhmQLmpmTg/WOKnxyf10jI/AAAAAAAAAUA/kyBrIp_a4zgpWiPSAuaSQdyjkD0ZGEGLgCLcB/s320/15_animals_use_tools_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719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ED" w:rsidRPr="00CC40ED" w:rsidRDefault="00CC40ED" w:rsidP="00CC4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0ED" w:rsidRPr="00810324" w:rsidRDefault="00CC40ED" w:rsidP="00CC40E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</w:t>
      </w:r>
      <w:proofErr w:type="spellStart"/>
      <w:r w:rsidR="008103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Елементарна</w:t>
      </w:r>
      <w:proofErr w:type="spellEnd"/>
      <w:r w:rsidR="008103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="008103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розумова</w:t>
      </w:r>
      <w:proofErr w:type="spellEnd"/>
      <w:r w:rsidR="008103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="008103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діяльність</w:t>
      </w:r>
      <w:proofErr w:type="spellEnd"/>
    </w:p>
    <w:p w:rsidR="00810324" w:rsidRPr="00810324" w:rsidRDefault="00810324" w:rsidP="0081032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proofErr w:type="spellStart"/>
      <w:r w:rsidRPr="00810324">
        <w:rPr>
          <w:rFonts w:ascii="Times New Roman" w:hAnsi="Times New Roman" w:cs="Times New Roman"/>
          <w:i/>
          <w:iCs/>
          <w:sz w:val="20"/>
          <w:szCs w:val="20"/>
        </w:rPr>
        <w:t>Синиці</w:t>
      </w:r>
      <w:proofErr w:type="spellEnd"/>
      <w:r w:rsidRPr="008103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i/>
          <w:iCs/>
          <w:sz w:val="20"/>
          <w:szCs w:val="20"/>
        </w:rPr>
        <w:t>блакитні</w:t>
      </w:r>
      <w:proofErr w:type="spellEnd"/>
    </w:p>
    <w:p w:rsidR="00810324" w:rsidRPr="00810324" w:rsidRDefault="00810324" w:rsidP="0081032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Усю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весну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літо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блакитні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активно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живляться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безхребетними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комахами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гусінню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тощо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Учені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кажуть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жовте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забарвлення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на грудях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самця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є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ознакою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того,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скільки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саме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жовто-зеленої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гусені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з'їв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птах через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високий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вмі</w:t>
      </w:r>
      <w:proofErr w:type="gramStart"/>
      <w:r w:rsidRPr="00810324">
        <w:rPr>
          <w:rFonts w:ascii="Times New Roman" w:hAnsi="Times New Roman" w:cs="Times New Roman"/>
          <w:sz w:val="20"/>
          <w:szCs w:val="20"/>
        </w:rPr>
        <w:t>ст</w:t>
      </w:r>
      <w:proofErr w:type="spellEnd"/>
      <w:proofErr w:type="gram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кератинового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пігменту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раціоні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. А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більше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жовтизни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то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привабливіший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самець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для самок.</w:t>
      </w:r>
    </w:p>
    <w:p w:rsidR="00810324" w:rsidRPr="00810324" w:rsidRDefault="00810324" w:rsidP="0081032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можуть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живитись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іншою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їжею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>?</w:t>
      </w:r>
    </w:p>
    <w:p w:rsidR="00810324" w:rsidRPr="00810324" w:rsidRDefault="00810324" w:rsidP="0081032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Проте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в 20-х роках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минулого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століття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блакитних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здається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прокинулися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цілковито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інші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смаки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їжі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саме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- до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молочних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вершків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!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Щоб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добути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смачну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поживу,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блакитні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навчилися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відкривати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воскові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ковпачки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10324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молочних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пляшках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Мешканці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одного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британських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містечок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уперше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помітили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птахі</w:t>
      </w:r>
      <w:proofErr w:type="gramStart"/>
      <w:r w:rsidRPr="00810324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8103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розколупують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воскові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кришечки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щойно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доставлених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пляшках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із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молоком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ласують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вершками,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зібралися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поверхні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молока.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Упродовж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років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вивчення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такої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незвичної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птахів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поведінки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вчені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з'ясували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вона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поступово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ширилася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серед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усього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Сполученого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Королівства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Зграї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блакитних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буквально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переслідували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місцевих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перевізникі</w:t>
      </w:r>
      <w:proofErr w:type="gramStart"/>
      <w:r w:rsidRPr="00810324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810324">
        <w:rPr>
          <w:rFonts w:ascii="Times New Roman" w:hAnsi="Times New Roman" w:cs="Times New Roman"/>
          <w:sz w:val="20"/>
          <w:szCs w:val="20"/>
        </w:rPr>
        <w:t xml:space="preserve"> молока.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Еволюційного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пристосування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до нового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збагаченого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жиром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джерела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їжі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зазнала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травна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система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птахі</w:t>
      </w:r>
      <w:proofErr w:type="gramStart"/>
      <w:r w:rsidRPr="00810324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810324">
        <w:rPr>
          <w:rFonts w:ascii="Times New Roman" w:hAnsi="Times New Roman" w:cs="Times New Roman"/>
          <w:sz w:val="20"/>
          <w:szCs w:val="20"/>
        </w:rPr>
        <w:t>.</w:t>
      </w:r>
    </w:p>
    <w:p w:rsidR="00810324" w:rsidRPr="00810324" w:rsidRDefault="00810324" w:rsidP="0081032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зможуть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пристосуватись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до нового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пакування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молока?</w:t>
      </w:r>
    </w:p>
    <w:p w:rsidR="00810324" w:rsidRPr="00810324" w:rsidRDefault="00810324" w:rsidP="0081032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10324">
        <w:rPr>
          <w:rFonts w:ascii="Times New Roman" w:hAnsi="Times New Roman" w:cs="Times New Roman"/>
          <w:sz w:val="20"/>
          <w:szCs w:val="20"/>
        </w:rPr>
        <w:t xml:space="preserve">Не стала на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заваді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синицям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алюмінієва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фольга,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якою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на початку 1950-х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рокі</w:t>
      </w:r>
      <w:proofErr w:type="gramStart"/>
      <w:r w:rsidRPr="00810324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810324">
        <w:rPr>
          <w:rFonts w:ascii="Times New Roman" w:hAnsi="Times New Roman" w:cs="Times New Roman"/>
          <w:sz w:val="20"/>
          <w:szCs w:val="20"/>
        </w:rPr>
        <w:t xml:space="preserve"> почали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запечатувати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молочні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пляшки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просто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проштрикували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її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своїми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гострими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дзьобиками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Проте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такій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поведінці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настав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раптовий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кінець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усього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кілька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років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коли у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Великій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Британії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зрештою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запровадили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нові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ємкості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для молока,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крізь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10324">
        <w:rPr>
          <w:rFonts w:ascii="Times New Roman" w:hAnsi="Times New Roman" w:cs="Times New Roman"/>
          <w:sz w:val="20"/>
          <w:szCs w:val="20"/>
        </w:rPr>
        <w:t>ст</w:t>
      </w:r>
      <w:proofErr w:type="gramEnd"/>
      <w:r w:rsidRPr="00810324">
        <w:rPr>
          <w:rFonts w:ascii="Times New Roman" w:hAnsi="Times New Roman" w:cs="Times New Roman"/>
          <w:sz w:val="20"/>
          <w:szCs w:val="20"/>
        </w:rPr>
        <w:t>інки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яких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уже не могли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проникнути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пташині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дзьоби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>.</w:t>
      </w:r>
    </w:p>
    <w:p w:rsidR="00810324" w:rsidRPr="00810324" w:rsidRDefault="00810324" w:rsidP="0081032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10324">
        <w:rPr>
          <w:rFonts w:ascii="Times New Roman" w:hAnsi="Times New Roman" w:cs="Times New Roman"/>
          <w:sz w:val="20"/>
          <w:szCs w:val="20"/>
        </w:rPr>
        <w:t xml:space="preserve">Як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вчилися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відкривати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пляшки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>?</w:t>
      </w:r>
    </w:p>
    <w:p w:rsidR="00810324" w:rsidRPr="00810324" w:rsidRDefault="00810324" w:rsidP="0081032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10324">
        <w:rPr>
          <w:rFonts w:ascii="Times New Roman" w:hAnsi="Times New Roman" w:cs="Times New Roman"/>
          <w:sz w:val="20"/>
          <w:szCs w:val="20"/>
        </w:rPr>
        <w:t>Учен</w:t>
      </w:r>
      <w:proofErr w:type="gramEnd"/>
      <w:r w:rsidRPr="00810324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називають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цей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досвід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передачею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знань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одного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покоління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іншого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Статистичний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аналіз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поширення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цього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явища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вказує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на те,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птахи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дійсно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вчилися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тактиці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поведінки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спостерігаючи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своїми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побратимами.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Хоча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ймовірно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така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поведінка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зародилася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не в одного птаха.</w:t>
      </w:r>
    </w:p>
    <w:p w:rsidR="00810324" w:rsidRPr="00810324" w:rsidRDefault="00810324" w:rsidP="0081032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можуть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інші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птахи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відкривати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пляшки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>?</w:t>
      </w:r>
    </w:p>
    <w:p w:rsidR="00810324" w:rsidRPr="00810324" w:rsidRDefault="00810324" w:rsidP="0081032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Окрім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блакитних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відкривати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молочні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пляшки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вміли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вільшанки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але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явище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ніколи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набувало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такого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масового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поширення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серед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цього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виду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птахів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Ймовірно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через те,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вільшанки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позбавлені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10324">
        <w:rPr>
          <w:rFonts w:ascii="Times New Roman" w:hAnsi="Times New Roman" w:cs="Times New Roman"/>
          <w:sz w:val="20"/>
          <w:szCs w:val="20"/>
        </w:rPr>
        <w:t>соц</w:t>
      </w:r>
      <w:proofErr w:type="gramEnd"/>
      <w:r w:rsidRPr="00810324">
        <w:rPr>
          <w:rFonts w:ascii="Times New Roman" w:hAnsi="Times New Roman" w:cs="Times New Roman"/>
          <w:sz w:val="20"/>
          <w:szCs w:val="20"/>
        </w:rPr>
        <w:t>іальних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навичок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на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відміну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синиць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, чия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зграйна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поведінка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перетворила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на великих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прихильників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0324">
        <w:rPr>
          <w:rFonts w:ascii="Times New Roman" w:hAnsi="Times New Roman" w:cs="Times New Roman"/>
          <w:sz w:val="20"/>
          <w:szCs w:val="20"/>
        </w:rPr>
        <w:t>спостережень</w:t>
      </w:r>
      <w:proofErr w:type="spellEnd"/>
      <w:r w:rsidRPr="00810324">
        <w:rPr>
          <w:rFonts w:ascii="Times New Roman" w:hAnsi="Times New Roman" w:cs="Times New Roman"/>
          <w:sz w:val="20"/>
          <w:szCs w:val="20"/>
        </w:rPr>
        <w:t xml:space="preserve"> один за одним.</w:t>
      </w:r>
    </w:p>
    <w:p w:rsidR="00810324" w:rsidRPr="00A70DB9" w:rsidRDefault="00810324" w:rsidP="0081032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381250" cy="1343025"/>
            <wp:effectExtent l="19050" t="0" r="0" b="0"/>
            <wp:docPr id="9" name="Рисунок 130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image0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324" w:rsidRPr="00CC40ED" w:rsidRDefault="00810324" w:rsidP="00CC40ED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C40E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Домашнє</w:t>
      </w:r>
      <w:proofErr w:type="spellEnd"/>
      <w:r w:rsidRPr="00CC40E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CC40E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завдання</w:t>
      </w:r>
      <w:proofErr w:type="spellEnd"/>
      <w:r w:rsidRPr="00CC40E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CC40ED" w:rsidRPr="00CC40ED" w:rsidRDefault="00CC40ED" w:rsidP="00CC40ED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Опрацювати</w:t>
      </w:r>
      <w:proofErr w:type="spellEnd"/>
      <w:r w:rsidRPr="00CC40E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§   49       </w:t>
      </w:r>
    </w:p>
    <w:p w:rsidR="00BF6873" w:rsidRDefault="00BF6873" w:rsidP="00CC40ED">
      <w:pPr>
        <w:spacing w:after="0"/>
        <w:ind w:left="-567"/>
      </w:pPr>
    </w:p>
    <w:sectPr w:rsidR="00BF6873" w:rsidSect="00CC40E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0ED"/>
    <w:rsid w:val="00810324"/>
    <w:rsid w:val="00BF6873"/>
    <w:rsid w:val="00CC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849XT-aG57g/WOKntedtXGI/AAAAAAAAAT8/A515CYsgPrU0orSLOxlnq7JNWNmttOSSQCLcB/s1600/54d952c18897d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.bp.blogspot.com/-x-Zil1a_Bqc/WOKnfS3jORI/AAAAAAAAAT4/DhshcdfYPS4OjNxwfe7Pt96xTQPiKpt1gCEw/s1600/galapagosskiy-dyatlovyiy-vyurok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1.bp.blogspot.com/-xxhmQLmpmTg/WOKnxyf10jI/AAAAAAAAAUA/kyBrIp_a4zgpWiPSAuaSQdyjkD0ZGEGLgCLcB/s1600/15_animals_use_tools_3.jpg" TargetMode="External"/><Relationship Id="rId4" Type="http://schemas.openxmlformats.org/officeDocument/2006/relationships/hyperlink" Target="https://4.bp.blogspot.com/-CO62_PRgLE0/WOKnWxVkh5I/AAAAAAAAAT0/3JYZSHf2n0gr2sgUxXGJaQlpeS0a_ZmBQCLcB/s1600/hqdefault.jp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2020-04-13T09:46:00Z</cp:lastPrinted>
  <dcterms:created xsi:type="dcterms:W3CDTF">2020-04-13T09:32:00Z</dcterms:created>
  <dcterms:modified xsi:type="dcterms:W3CDTF">2020-04-13T09:48:00Z</dcterms:modified>
</cp:coreProperties>
</file>