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39" w:rsidRPr="00C42C39" w:rsidRDefault="00C42C39" w:rsidP="00C42C39">
      <w:pPr>
        <w:shd w:val="clear" w:color="auto" w:fill="FFFFFF"/>
        <w:spacing w:before="100" w:beforeAutospacing="1" w:after="210" w:line="240" w:lineRule="auto"/>
        <w:jc w:val="center"/>
        <w:rPr>
          <w:rFonts w:ascii="Times New Roman" w:eastAsia="Times New Roman" w:hAnsi="Times New Roman" w:cs="Times New Roman"/>
          <w:b/>
          <w:color w:val="000000"/>
          <w:sz w:val="28"/>
          <w:szCs w:val="28"/>
          <w:lang w:val="ru-RU" w:eastAsia="uk-UA"/>
        </w:rPr>
      </w:pPr>
      <w:r w:rsidRPr="00C42C39">
        <w:rPr>
          <w:rFonts w:ascii="Times New Roman" w:eastAsia="Times New Roman" w:hAnsi="Times New Roman" w:cs="Times New Roman"/>
          <w:b/>
          <w:color w:val="000000"/>
          <w:sz w:val="28"/>
          <w:szCs w:val="28"/>
          <w:lang w:val="ru-RU" w:eastAsia="uk-UA"/>
        </w:rPr>
        <w:t>МІНІСТЕРСТВО ОСВІТИ І НАУКИ УКРАЇНИ</w:t>
      </w:r>
    </w:p>
    <w:p w:rsidR="00C42C39" w:rsidRPr="00C42C39" w:rsidRDefault="00C42C39" w:rsidP="00C42C39">
      <w:pPr>
        <w:shd w:val="clear" w:color="auto" w:fill="FFFFFF"/>
        <w:spacing w:before="100" w:beforeAutospacing="1" w:after="210" w:line="240" w:lineRule="auto"/>
        <w:jc w:val="center"/>
        <w:rPr>
          <w:rFonts w:ascii="Times New Roman" w:eastAsia="Times New Roman" w:hAnsi="Times New Roman" w:cs="Times New Roman"/>
          <w:b/>
          <w:color w:val="000000"/>
          <w:sz w:val="28"/>
          <w:szCs w:val="28"/>
          <w:lang w:val="ru-RU" w:eastAsia="uk-UA"/>
        </w:rPr>
      </w:pPr>
      <w:r w:rsidRPr="00C42C39">
        <w:rPr>
          <w:rFonts w:ascii="Times New Roman" w:eastAsia="Times New Roman" w:hAnsi="Times New Roman" w:cs="Times New Roman"/>
          <w:b/>
          <w:color w:val="000000"/>
          <w:sz w:val="28"/>
          <w:szCs w:val="28"/>
          <w:lang w:val="ru-RU" w:eastAsia="uk-UA"/>
        </w:rPr>
        <w:t>НАКАЗ</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b/>
          <w:color w:val="000000"/>
          <w:sz w:val="28"/>
          <w:szCs w:val="28"/>
          <w:lang w:val="ru-RU" w:eastAsia="uk-UA"/>
        </w:rPr>
      </w:pPr>
      <w:r w:rsidRPr="00C42C39">
        <w:rPr>
          <w:rFonts w:ascii="Times New Roman" w:eastAsia="Times New Roman" w:hAnsi="Times New Roman" w:cs="Times New Roman"/>
          <w:b/>
          <w:color w:val="000000"/>
          <w:sz w:val="28"/>
          <w:szCs w:val="28"/>
          <w:lang w:val="ru-RU" w:eastAsia="uk-UA"/>
        </w:rPr>
        <w:t>№ 1154 від 27 серпня 2019 року</w:t>
      </w:r>
    </w:p>
    <w:p w:rsidR="00C42C39" w:rsidRDefault="00C42C39" w:rsidP="00C42C39">
      <w:pPr>
        <w:shd w:val="clear" w:color="auto" w:fill="FFFFFF"/>
        <w:spacing w:before="100" w:beforeAutospacing="1" w:after="210" w:line="240" w:lineRule="auto"/>
        <w:jc w:val="both"/>
        <w:rPr>
          <w:rFonts w:ascii="Times New Roman" w:eastAsia="Times New Roman" w:hAnsi="Times New Roman" w:cs="Times New Roman"/>
          <w:b/>
          <w:bCs/>
          <w:color w:val="000000"/>
          <w:sz w:val="28"/>
          <w:szCs w:val="28"/>
          <w:lang w:val="ru-RU" w:eastAsia="uk-UA"/>
        </w:rPr>
      </w:pPr>
      <w:r w:rsidRPr="00C42C39">
        <w:rPr>
          <w:rFonts w:ascii="Times New Roman" w:eastAsia="Times New Roman" w:hAnsi="Times New Roman" w:cs="Times New Roman"/>
          <w:b/>
          <w:bCs/>
          <w:color w:val="000000"/>
          <w:sz w:val="28"/>
          <w:szCs w:val="28"/>
          <w:lang w:val="ru-RU" w:eastAsia="uk-UA"/>
        </w:rPr>
        <w:t>Про затвердження методичних рекомендацій щодо оцінювання навчальних досягнень учнів другого класу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Відповідно до Державного стандарту початкової освіти, затвердженого постановою Кабінету Міні</w:t>
      </w:r>
      <w:proofErr w:type="gramStart"/>
      <w:r w:rsidRPr="00C42C39">
        <w:rPr>
          <w:rFonts w:ascii="Times New Roman" w:eastAsia="Times New Roman" w:hAnsi="Times New Roman" w:cs="Times New Roman"/>
          <w:color w:val="000000"/>
          <w:sz w:val="28"/>
          <w:szCs w:val="28"/>
          <w:lang w:val="ru-RU" w:eastAsia="uk-UA"/>
        </w:rPr>
        <w:t>стр</w:t>
      </w:r>
      <w:proofErr w:type="gramEnd"/>
      <w:r w:rsidRPr="00C42C39">
        <w:rPr>
          <w:rFonts w:ascii="Times New Roman" w:eastAsia="Times New Roman" w:hAnsi="Times New Roman" w:cs="Times New Roman"/>
          <w:color w:val="000000"/>
          <w:sz w:val="28"/>
          <w:szCs w:val="28"/>
          <w:lang w:val="ru-RU" w:eastAsia="uk-UA"/>
        </w:rPr>
        <w:t xml:space="preserve">ів України від 21.02.2018 </w:t>
      </w:r>
      <w:hyperlink r:id="rId6" w:history="1">
        <w:r w:rsidRPr="00C42C39">
          <w:rPr>
            <w:rFonts w:ascii="Times New Roman" w:eastAsia="Times New Roman" w:hAnsi="Times New Roman" w:cs="Times New Roman"/>
            <w:color w:val="8C8282"/>
            <w:sz w:val="28"/>
            <w:szCs w:val="28"/>
            <w:lang w:val="ru-RU" w:eastAsia="uk-UA"/>
          </w:rPr>
          <w:t>№ 87</w:t>
        </w:r>
      </w:hyperlink>
      <w:r w:rsidRPr="00C42C39">
        <w:rPr>
          <w:rFonts w:ascii="Times New Roman" w:eastAsia="Times New Roman" w:hAnsi="Times New Roman" w:cs="Times New Roman"/>
          <w:color w:val="000000"/>
          <w:sz w:val="28"/>
          <w:szCs w:val="28"/>
          <w:lang w:val="ru-RU" w:eastAsia="uk-UA"/>
        </w:rPr>
        <w:t xml:space="preserve"> (у редакції постанови Кабінету Міністрів України від 24.07.2019 року № 688), НАКАЗУЮ:</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1. Затвердити методичні рекомендації щодо оцінювання навчальних досягнень учнів другого класу.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2. Встановити, що орієнтовні вимоги </w:t>
      </w:r>
      <w:proofErr w:type="gramStart"/>
      <w:r w:rsidRPr="00C42C39">
        <w:rPr>
          <w:rFonts w:ascii="Times New Roman" w:eastAsia="Times New Roman" w:hAnsi="Times New Roman" w:cs="Times New Roman"/>
          <w:color w:val="000000"/>
          <w:sz w:val="28"/>
          <w:szCs w:val="28"/>
          <w:lang w:val="ru-RU" w:eastAsia="uk-UA"/>
        </w:rPr>
        <w:t>до</w:t>
      </w:r>
      <w:proofErr w:type="gramEnd"/>
      <w:r w:rsidRPr="00C42C39">
        <w:rPr>
          <w:rFonts w:ascii="Times New Roman" w:eastAsia="Times New Roman" w:hAnsi="Times New Roman" w:cs="Times New Roman"/>
          <w:color w:val="000000"/>
          <w:sz w:val="28"/>
          <w:szCs w:val="28"/>
          <w:lang w:val="ru-RU" w:eastAsia="uk-UA"/>
        </w:rPr>
        <w:t xml:space="preserve"> контролю та оцінювання навчальних досягнень учнів початкової школи, затверджені наказом МОН від 21.08.2013 </w:t>
      </w:r>
      <w:hyperlink r:id="rId7" w:history="1">
        <w:r w:rsidRPr="00C42C39">
          <w:rPr>
            <w:rFonts w:ascii="Times New Roman" w:eastAsia="Times New Roman" w:hAnsi="Times New Roman" w:cs="Times New Roman"/>
            <w:color w:val="8C8282"/>
            <w:sz w:val="28"/>
            <w:szCs w:val="28"/>
            <w:lang w:val="ru-RU" w:eastAsia="uk-UA"/>
          </w:rPr>
          <w:t>№ 1222</w:t>
        </w:r>
      </w:hyperlink>
      <w:r w:rsidRPr="00C42C39">
        <w:rPr>
          <w:rFonts w:ascii="Times New Roman" w:eastAsia="Times New Roman" w:hAnsi="Times New Roman" w:cs="Times New Roman"/>
          <w:color w:val="000000"/>
          <w:sz w:val="28"/>
          <w:szCs w:val="28"/>
          <w:lang w:val="ru-RU" w:eastAsia="uk-UA"/>
        </w:rPr>
        <w:t xml:space="preserve"> (із змінами), не застосовуються до контролю та оцінювання навчальних досягнень учнів 2-го класу.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3. Департаментам (управлінням) освіти і науки обласних, Київської міської державних </w:t>
      </w:r>
      <w:proofErr w:type="gramStart"/>
      <w:r w:rsidRPr="00C42C39">
        <w:rPr>
          <w:rFonts w:ascii="Times New Roman" w:eastAsia="Times New Roman" w:hAnsi="Times New Roman" w:cs="Times New Roman"/>
          <w:color w:val="000000"/>
          <w:sz w:val="28"/>
          <w:szCs w:val="28"/>
          <w:lang w:val="ru-RU" w:eastAsia="uk-UA"/>
        </w:rPr>
        <w:t>адм</w:t>
      </w:r>
      <w:proofErr w:type="gramEnd"/>
      <w:r w:rsidRPr="00C42C39">
        <w:rPr>
          <w:rFonts w:ascii="Times New Roman" w:eastAsia="Times New Roman" w:hAnsi="Times New Roman" w:cs="Times New Roman"/>
          <w:color w:val="000000"/>
          <w:sz w:val="28"/>
          <w:szCs w:val="28"/>
          <w:lang w:val="ru-RU" w:eastAsia="uk-UA"/>
        </w:rPr>
        <w:t>іністрацій, Інститутам післядипломної педагогічної освіти довести цей наказ до відома керівників закладів загальної середньої освіти.</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4. Контроль за виконанням цього наказу покласти на заступника Міністра Карандія В. А.</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Міні</w:t>
      </w:r>
      <w:proofErr w:type="gramStart"/>
      <w:r w:rsidRPr="00C42C39">
        <w:rPr>
          <w:rFonts w:ascii="Times New Roman" w:eastAsia="Times New Roman" w:hAnsi="Times New Roman" w:cs="Times New Roman"/>
          <w:color w:val="000000"/>
          <w:sz w:val="28"/>
          <w:szCs w:val="28"/>
          <w:lang w:val="ru-RU" w:eastAsia="uk-UA"/>
        </w:rPr>
        <w:t>стр</w:t>
      </w:r>
      <w:proofErr w:type="gramEnd"/>
      <w:r w:rsidRPr="00C42C39">
        <w:rPr>
          <w:rFonts w:ascii="Times New Roman" w:eastAsia="Times New Roman" w:hAnsi="Times New Roman" w:cs="Times New Roman"/>
          <w:color w:val="000000"/>
          <w:sz w:val="28"/>
          <w:szCs w:val="28"/>
          <w:lang w:val="ru-RU" w:eastAsia="uk-UA"/>
        </w:rPr>
        <w:t>                   Лілія Гриневич</w:t>
      </w:r>
    </w:p>
    <w:p w:rsidR="00C42C39" w:rsidRPr="00C42C39" w:rsidRDefault="00C42C39" w:rsidP="00C42C39">
      <w:pPr>
        <w:shd w:val="clear" w:color="auto" w:fill="FFFFFF"/>
        <w:spacing w:before="100" w:beforeAutospacing="1" w:after="210" w:line="240" w:lineRule="auto"/>
        <w:jc w:val="right"/>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ЗАТВЕРДЖЕНО</w:t>
      </w:r>
      <w:r w:rsidRPr="00C42C39">
        <w:rPr>
          <w:rFonts w:ascii="Times New Roman" w:eastAsia="Times New Roman" w:hAnsi="Times New Roman" w:cs="Times New Roman"/>
          <w:color w:val="000000"/>
          <w:sz w:val="28"/>
          <w:szCs w:val="28"/>
          <w:lang w:val="ru-RU" w:eastAsia="uk-UA"/>
        </w:rPr>
        <w:br/>
        <w:t>Наказ Міністерства освіти і науки України</w:t>
      </w:r>
      <w:r w:rsidRPr="00C42C39">
        <w:rPr>
          <w:rFonts w:ascii="Times New Roman" w:eastAsia="Times New Roman" w:hAnsi="Times New Roman" w:cs="Times New Roman"/>
          <w:color w:val="000000"/>
          <w:sz w:val="28"/>
          <w:szCs w:val="28"/>
          <w:lang w:val="ru-RU" w:eastAsia="uk-UA"/>
        </w:rPr>
        <w:br/>
        <w:t>27.08.2019 № 1154</w:t>
      </w:r>
    </w:p>
    <w:p w:rsidR="00C42C39" w:rsidRPr="00C42C39" w:rsidRDefault="00C42C39" w:rsidP="00C42C39">
      <w:pPr>
        <w:shd w:val="clear" w:color="auto" w:fill="FFFFFF"/>
        <w:spacing w:beforeAutospacing="1" w:after="0" w:line="240" w:lineRule="auto"/>
        <w:jc w:val="center"/>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b/>
          <w:bCs/>
          <w:color w:val="000000"/>
          <w:sz w:val="28"/>
          <w:szCs w:val="28"/>
          <w:lang w:val="ru-RU" w:eastAsia="uk-UA"/>
        </w:rPr>
        <w:t>Методичні рекомендації щодо оцінювання навчальних досягнень учнів другого класу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Важливим компонентом освітнього процесу в початкових класах є оцінювальна діяльність, що здійснюється на засадах компетентнісного, діяльнісного, суб'єкт-суб'єктного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ідходів та передбачає партнерську взаємодію вчителя, учнів та їхніх батьків або інших законних представників (далі - батьки). Основними функціями оцінювання є мотиваційна, діагностична, коригувальна, прогностична, розвивальна, навчальна, виховна, управлінська.</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lastRenderedPageBreak/>
        <w:t xml:space="preserve">Навчальні досягнення учнів других класів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ідлягають формувальному і підсумковому (тематичному та завершальному) оцінюванню. Оцінювання результатів навчання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 xml:space="preserve"> у других класах здійснюється вербально.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w:t>
      </w:r>
      <w:proofErr w:type="gramStart"/>
      <w:r w:rsidRPr="00C42C39">
        <w:rPr>
          <w:rFonts w:ascii="Times New Roman" w:eastAsia="Times New Roman" w:hAnsi="Times New Roman" w:cs="Times New Roman"/>
          <w:color w:val="000000"/>
          <w:sz w:val="28"/>
          <w:szCs w:val="28"/>
          <w:lang w:val="ru-RU" w:eastAsia="uk-UA"/>
        </w:rPr>
        <w:t>траєктор</w:t>
      </w:r>
      <w:proofErr w:type="gramEnd"/>
      <w:r w:rsidRPr="00C42C39">
        <w:rPr>
          <w:rFonts w:ascii="Times New Roman" w:eastAsia="Times New Roman" w:hAnsi="Times New Roman" w:cs="Times New Roman"/>
          <w:color w:val="000000"/>
          <w:sz w:val="28"/>
          <w:szCs w:val="28"/>
          <w:lang w:val="ru-RU" w:eastAsia="uk-UA"/>
        </w:rPr>
        <w:t>ії розвитку особистості, є невід'ємним складником освітнього процесу та здійснюється постійно.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Формувальне оцінювання передбачає організацію учителем діяльності учнів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Застосування формувального оцінювання уможливлює розв'язання таких освітніх завдань:</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ідтримання бажання вчитися та прагнути максимально можливих результатів;</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сприяння оптимальному темпу здобуття освіти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формування в учнів упевненості у собі, усвідомлення своїх сильних сторін;</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формування в учнів </w:t>
      </w:r>
      <w:proofErr w:type="gramStart"/>
      <w:r w:rsidRPr="00C42C39">
        <w:rPr>
          <w:rFonts w:ascii="Times New Roman" w:eastAsia="Times New Roman" w:hAnsi="Times New Roman" w:cs="Times New Roman"/>
          <w:color w:val="000000"/>
          <w:sz w:val="28"/>
          <w:szCs w:val="28"/>
          <w:lang w:val="ru-RU" w:eastAsia="uk-UA"/>
        </w:rPr>
        <w:t>рефлексивного</w:t>
      </w:r>
      <w:proofErr w:type="gramEnd"/>
      <w:r w:rsidRPr="00C42C39">
        <w:rPr>
          <w:rFonts w:ascii="Times New Roman" w:eastAsia="Times New Roman" w:hAnsi="Times New Roman" w:cs="Times New Roman"/>
          <w:color w:val="000000"/>
          <w:sz w:val="28"/>
          <w:szCs w:val="28"/>
          <w:lang w:val="ru-RU" w:eastAsia="uk-UA"/>
        </w:rPr>
        <w:t xml:space="preserve"> ставлення до власних помилок і розуміння їх як невід'ємних етапів на шляху досягнення успіху;</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забезпечення постійного зворотного зв'язку щодо сприйняття та розуміння учнями навчального матеріалу;</w:t>
      </w:r>
    </w:p>
    <w:p w:rsidR="00C42C39" w:rsidRPr="00C42C39" w:rsidRDefault="00C42C39" w:rsidP="00C42C39">
      <w:pPr>
        <w:numPr>
          <w:ilvl w:val="0"/>
          <w:numId w:val="1"/>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здійснення діагностування особистісного розвитку та навчальних досягнень учнів на </w:t>
      </w:r>
      <w:proofErr w:type="gramStart"/>
      <w:r w:rsidRPr="00C42C39">
        <w:rPr>
          <w:rFonts w:ascii="Times New Roman" w:eastAsia="Times New Roman" w:hAnsi="Times New Roman" w:cs="Times New Roman"/>
          <w:color w:val="000000"/>
          <w:sz w:val="28"/>
          <w:szCs w:val="28"/>
          <w:lang w:val="ru-RU" w:eastAsia="uk-UA"/>
        </w:rPr>
        <w:t>кожному</w:t>
      </w:r>
      <w:proofErr w:type="gramEnd"/>
      <w:r w:rsidRPr="00C42C39">
        <w:rPr>
          <w:rFonts w:ascii="Times New Roman" w:eastAsia="Times New Roman" w:hAnsi="Times New Roman" w:cs="Times New Roman"/>
          <w:color w:val="000000"/>
          <w:sz w:val="28"/>
          <w:szCs w:val="28"/>
          <w:lang w:val="ru-RU" w:eastAsia="uk-UA"/>
        </w:rPr>
        <w:t xml:space="preserve"> з етапів навчання.</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Об'єктами формувального оцінювання є процес навчання учнів, а також результат навчальної діяльності </w:t>
      </w:r>
      <w:proofErr w:type="gramStart"/>
      <w:r w:rsidRPr="00C42C39">
        <w:rPr>
          <w:rFonts w:ascii="Times New Roman" w:eastAsia="Times New Roman" w:hAnsi="Times New Roman" w:cs="Times New Roman"/>
          <w:color w:val="000000"/>
          <w:sz w:val="28"/>
          <w:szCs w:val="28"/>
          <w:lang w:val="ru-RU" w:eastAsia="uk-UA"/>
        </w:rPr>
        <w:t>на певному</w:t>
      </w:r>
      <w:proofErr w:type="gramEnd"/>
      <w:r w:rsidRPr="00C42C39">
        <w:rPr>
          <w:rFonts w:ascii="Times New Roman" w:eastAsia="Times New Roman" w:hAnsi="Times New Roman" w:cs="Times New Roman"/>
          <w:color w:val="000000"/>
          <w:sz w:val="28"/>
          <w:szCs w:val="28"/>
          <w:lang w:val="ru-RU" w:eastAsia="uk-UA"/>
        </w:rPr>
        <w:t xml:space="preserve"> етапі навчання.</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Пров</w:t>
      </w:r>
      <w:proofErr w:type="gramEnd"/>
      <w:r w:rsidRPr="00C42C39">
        <w:rPr>
          <w:rFonts w:ascii="Times New Roman" w:eastAsia="Times New Roman" w:hAnsi="Times New Roman" w:cs="Times New Roman"/>
          <w:color w:val="000000"/>
          <w:sz w:val="28"/>
          <w:szCs w:val="28"/>
          <w:lang w:val="ru-RU" w:eastAsia="uk-UA"/>
        </w:rPr>
        <w:t xml:space="preserve">ідна роль у формувальному оцінюванні належить критеріям, за якими воно здійснюється. </w:t>
      </w:r>
      <w:proofErr w:type="gramStart"/>
      <w:r w:rsidRPr="00C42C39">
        <w:rPr>
          <w:rFonts w:ascii="Times New Roman" w:eastAsia="Times New Roman" w:hAnsi="Times New Roman" w:cs="Times New Roman"/>
          <w:color w:val="000000"/>
          <w:sz w:val="28"/>
          <w:szCs w:val="28"/>
          <w:lang w:val="ru-RU" w:eastAsia="uk-UA"/>
        </w:rPr>
        <w:t>Критерії оцінювання визначаються вчителем (із поступовим залученням до цього процесу учнів) відповідно до кожного виду роботи та виду діяльності учнів. Орієнтирами для визначення критеріїв формувального оцінювання є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w:t>
      </w:r>
      <w:proofErr w:type="gramEnd"/>
      <w:r w:rsidRPr="00C42C39">
        <w:rPr>
          <w:rFonts w:ascii="Times New Roman" w:eastAsia="Times New Roman" w:hAnsi="Times New Roman" w:cs="Times New Roman"/>
          <w:color w:val="000000"/>
          <w:sz w:val="28"/>
          <w:szCs w:val="28"/>
          <w:lang w:val="ru-RU" w:eastAsia="uk-UA"/>
        </w:rPr>
        <w:t xml:space="preserve"> </w:t>
      </w:r>
      <w:proofErr w:type="gramStart"/>
      <w:r w:rsidRPr="00C42C39">
        <w:rPr>
          <w:rFonts w:ascii="Times New Roman" w:eastAsia="Times New Roman" w:hAnsi="Times New Roman" w:cs="Times New Roman"/>
          <w:color w:val="000000"/>
          <w:sz w:val="28"/>
          <w:szCs w:val="28"/>
          <w:lang w:val="ru-RU" w:eastAsia="uk-UA"/>
        </w:rPr>
        <w:t>класи), і очікувані результати, зазначені в освітній програмі закладу загальної середньої освіти.</w:t>
      </w:r>
      <w:proofErr w:type="gramEnd"/>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 час здійснення формувального оцінювання важливо не протиставляти дітей один одному. Стимулом розвитку має бути спі</w:t>
      </w:r>
      <w:proofErr w:type="gramStart"/>
      <w:r w:rsidRPr="00C42C39">
        <w:rPr>
          <w:rFonts w:ascii="Times New Roman" w:eastAsia="Times New Roman" w:hAnsi="Times New Roman" w:cs="Times New Roman"/>
          <w:color w:val="000000"/>
          <w:sz w:val="28"/>
          <w:szCs w:val="28"/>
          <w:lang w:val="ru-RU" w:eastAsia="uk-UA"/>
        </w:rPr>
        <w:t>вв</w:t>
      </w:r>
      <w:proofErr w:type="gramEnd"/>
      <w:r w:rsidRPr="00C42C39">
        <w:rPr>
          <w:rFonts w:ascii="Times New Roman" w:eastAsia="Times New Roman" w:hAnsi="Times New Roman" w:cs="Times New Roman"/>
          <w:color w:val="000000"/>
          <w:sz w:val="28"/>
          <w:szCs w:val="28"/>
          <w:lang w:val="ru-RU" w:eastAsia="uk-UA"/>
        </w:rPr>
        <w:t xml:space="preserve">ідношення роботи (відповіді, дії тощо) з тим, як дитина працювала раніше. </w:t>
      </w:r>
      <w:proofErr w:type="gramStart"/>
      <w:r w:rsidRPr="00C42C39">
        <w:rPr>
          <w:rFonts w:ascii="Times New Roman" w:eastAsia="Times New Roman" w:hAnsi="Times New Roman" w:cs="Times New Roman"/>
          <w:color w:val="000000"/>
          <w:sz w:val="28"/>
          <w:szCs w:val="28"/>
          <w:lang w:val="ru-RU" w:eastAsia="uk-UA"/>
        </w:rPr>
        <w:t>Доц</w:t>
      </w:r>
      <w:proofErr w:type="gramEnd"/>
      <w:r w:rsidRPr="00C42C39">
        <w:rPr>
          <w:rFonts w:ascii="Times New Roman" w:eastAsia="Times New Roman" w:hAnsi="Times New Roman" w:cs="Times New Roman"/>
          <w:color w:val="000000"/>
          <w:sz w:val="28"/>
          <w:szCs w:val="28"/>
          <w:lang w:val="ru-RU" w:eastAsia="uk-UA"/>
        </w:rPr>
        <w:t xml:space="preserve">ільно </w:t>
      </w:r>
      <w:r w:rsidRPr="00C42C39">
        <w:rPr>
          <w:rFonts w:ascii="Times New Roman" w:eastAsia="Times New Roman" w:hAnsi="Times New Roman" w:cs="Times New Roman"/>
          <w:color w:val="000000"/>
          <w:sz w:val="28"/>
          <w:szCs w:val="28"/>
          <w:lang w:val="ru-RU" w:eastAsia="uk-UA"/>
        </w:rPr>
        <w:lastRenderedPageBreak/>
        <w:t xml:space="preserve">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w:t>
      </w:r>
      <w:proofErr w:type="gramStart"/>
      <w:r w:rsidRPr="00C42C39">
        <w:rPr>
          <w:rFonts w:ascii="Times New Roman" w:eastAsia="Times New Roman" w:hAnsi="Times New Roman" w:cs="Times New Roman"/>
          <w:color w:val="000000"/>
          <w:sz w:val="28"/>
          <w:szCs w:val="28"/>
          <w:lang w:val="ru-RU" w:eastAsia="uk-UA"/>
        </w:rPr>
        <w:t>бул</w:t>
      </w:r>
      <w:proofErr w:type="gramEnd"/>
      <w:r w:rsidRPr="00C42C39">
        <w:rPr>
          <w:rFonts w:ascii="Times New Roman" w:eastAsia="Times New Roman" w:hAnsi="Times New Roman" w:cs="Times New Roman"/>
          <w:color w:val="000000"/>
          <w:sz w:val="28"/>
          <w:szCs w:val="28"/>
          <w:lang w:val="ru-RU" w:eastAsia="uk-UA"/>
        </w:rPr>
        <w:t xml:space="preserve">інгу. Звертаємо увагу, що 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Формувальне оцінювання здійснюється шляхом:</w:t>
      </w:r>
    </w:p>
    <w:p w:rsidR="00C42C39" w:rsidRPr="00C42C39" w:rsidRDefault="00C42C39" w:rsidP="00C42C39">
      <w:pPr>
        <w:numPr>
          <w:ilvl w:val="0"/>
          <w:numId w:val="2"/>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педагогічного спостереження учителя за навчальною та іншими видами діяльності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numPr>
          <w:ilvl w:val="0"/>
          <w:numId w:val="2"/>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аналізу учнівських портфоліо, попередніх навчальних досягнень учнів, результатів їхніх діагностичних робі</w:t>
      </w:r>
      <w:proofErr w:type="gramStart"/>
      <w:r w:rsidRPr="00C42C39">
        <w:rPr>
          <w:rFonts w:ascii="Times New Roman" w:eastAsia="Times New Roman" w:hAnsi="Times New Roman" w:cs="Times New Roman"/>
          <w:color w:val="000000"/>
          <w:sz w:val="28"/>
          <w:szCs w:val="28"/>
          <w:lang w:val="ru-RU" w:eastAsia="uk-UA"/>
        </w:rPr>
        <w:t>т</w:t>
      </w:r>
      <w:proofErr w:type="gramEnd"/>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numPr>
          <w:ilvl w:val="0"/>
          <w:numId w:val="2"/>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самооцінювання та взаємооцінювання результатів діяльності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numPr>
          <w:ilvl w:val="0"/>
          <w:numId w:val="2"/>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оцінювання особистісного розвитку та </w:t>
      </w:r>
      <w:proofErr w:type="gramStart"/>
      <w:r w:rsidRPr="00C42C39">
        <w:rPr>
          <w:rFonts w:ascii="Times New Roman" w:eastAsia="Times New Roman" w:hAnsi="Times New Roman" w:cs="Times New Roman"/>
          <w:color w:val="000000"/>
          <w:sz w:val="28"/>
          <w:szCs w:val="28"/>
          <w:lang w:val="ru-RU" w:eastAsia="uk-UA"/>
        </w:rPr>
        <w:t>соц</w:t>
      </w:r>
      <w:proofErr w:type="gramEnd"/>
      <w:r w:rsidRPr="00C42C39">
        <w:rPr>
          <w:rFonts w:ascii="Times New Roman" w:eastAsia="Times New Roman" w:hAnsi="Times New Roman" w:cs="Times New Roman"/>
          <w:color w:val="000000"/>
          <w:sz w:val="28"/>
          <w:szCs w:val="28"/>
          <w:lang w:val="ru-RU" w:eastAsia="uk-UA"/>
        </w:rPr>
        <w:t>іалізації учнів їхніми батьками;</w:t>
      </w:r>
    </w:p>
    <w:p w:rsidR="00C42C39" w:rsidRPr="00C42C39" w:rsidRDefault="00C42C39" w:rsidP="00C42C39">
      <w:pPr>
        <w:numPr>
          <w:ilvl w:val="0"/>
          <w:numId w:val="2"/>
        </w:numPr>
        <w:shd w:val="clear" w:color="auto" w:fill="FFFFFF"/>
        <w:spacing w:before="30" w:after="150" w:line="240" w:lineRule="auto"/>
        <w:ind w:left="285"/>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застосування прийомів отримання зворотного зв'язку щодо сприйняття та розуміння учнями навчального матеріалу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ітлофор», «Мікрофон», «Вихідних квиток» тощо).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У другому класі рекомендуємо дотримуватись алгоритму діяльності вчителя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 час організації формувального оцінювання та використовувати інструментарій формувального оцінювання, що було запропоновано у Методичних рекомендаціях щодо орієнтовних вимог до оцінювання навчальних досягнень учнів першого класу, затверджених наказом Міністерства освіти і науки України від 20.08.2018 </w:t>
      </w:r>
      <w:hyperlink r:id="rId8" w:history="1">
        <w:r w:rsidRPr="00C42C39">
          <w:rPr>
            <w:rFonts w:ascii="Times New Roman" w:eastAsia="Times New Roman" w:hAnsi="Times New Roman" w:cs="Times New Roman"/>
            <w:color w:val="8C8282"/>
            <w:sz w:val="28"/>
            <w:szCs w:val="28"/>
            <w:lang w:val="ru-RU" w:eastAsia="uk-UA"/>
          </w:rPr>
          <w:t>№ 924</w:t>
        </w:r>
      </w:hyperlink>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Педагогічне спостереження за навчальною та іншими видами діяльності учня здійснюється учителем протягом року. Залежно від мети спостереження, вчитель може оцінювати дітей в </w:t>
      </w:r>
      <w:proofErr w:type="gramStart"/>
      <w:r w:rsidRPr="00C42C39">
        <w:rPr>
          <w:rFonts w:ascii="Times New Roman" w:eastAsia="Times New Roman" w:hAnsi="Times New Roman" w:cs="Times New Roman"/>
          <w:color w:val="000000"/>
          <w:sz w:val="28"/>
          <w:szCs w:val="28"/>
          <w:lang w:val="ru-RU" w:eastAsia="uk-UA"/>
        </w:rPr>
        <w:t>р</w:t>
      </w:r>
      <w:proofErr w:type="gramEnd"/>
      <w:r w:rsidRPr="00C42C39">
        <w:rPr>
          <w:rFonts w:ascii="Times New Roman" w:eastAsia="Times New Roman" w:hAnsi="Times New Roman" w:cs="Times New Roman"/>
          <w:color w:val="000000"/>
          <w:sz w:val="28"/>
          <w:szCs w:val="28"/>
          <w:lang w:val="ru-RU" w:eastAsia="uk-UA"/>
        </w:rPr>
        <w:t>ізноманітних ситуаціях, коли вони працюють в парі, групі, індивідуально. Оцінюються також не тільки навчальні результати учня, але і його активність, зацікавленість, мотивація, що є також важливими цілями у початковій школі.</w:t>
      </w:r>
    </w:p>
    <w:p w:rsidR="00C42C39" w:rsidRPr="00176CA6" w:rsidRDefault="00C42C39" w:rsidP="00C42C39">
      <w:pPr>
        <w:shd w:val="clear" w:color="auto" w:fill="FFFFFF"/>
        <w:spacing w:before="100" w:beforeAutospacing="1" w:after="210" w:line="240" w:lineRule="auto"/>
        <w:jc w:val="both"/>
        <w:rPr>
          <w:rFonts w:ascii="Times New Roman" w:eastAsia="Times New Roman" w:hAnsi="Times New Roman" w:cs="Times New Roman"/>
          <w:b/>
          <w:i/>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Результати педагогічних спостережень (зміни в поведінці учня, його емоційних реакціях, мотивації, вольових проявах, зниження чи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ідвищення результативності навчальної діяльності тощо) рекомендуємо фіксувати у </w:t>
      </w:r>
      <w:r w:rsidRPr="00176CA6">
        <w:rPr>
          <w:rFonts w:ascii="Times New Roman" w:eastAsia="Times New Roman" w:hAnsi="Times New Roman" w:cs="Times New Roman"/>
          <w:b/>
          <w:color w:val="000000"/>
          <w:sz w:val="28"/>
          <w:szCs w:val="28"/>
          <w:u w:val="single"/>
          <w:lang w:val="ru-RU" w:eastAsia="uk-UA"/>
        </w:rPr>
        <w:t xml:space="preserve">зошиті спостережень учителя. </w:t>
      </w:r>
      <w:r w:rsidR="00176CA6">
        <w:rPr>
          <w:rFonts w:ascii="Times New Roman" w:eastAsia="Times New Roman" w:hAnsi="Times New Roman" w:cs="Times New Roman"/>
          <w:b/>
          <w:color w:val="000000"/>
          <w:sz w:val="28"/>
          <w:szCs w:val="28"/>
          <w:u w:val="single"/>
          <w:lang w:val="ru-RU" w:eastAsia="uk-UA"/>
        </w:rPr>
        <w:t xml:space="preserve"> </w:t>
      </w:r>
      <w:proofErr w:type="gramStart"/>
      <w:r w:rsidRPr="00C42C39">
        <w:rPr>
          <w:rFonts w:ascii="Times New Roman" w:eastAsia="Times New Roman" w:hAnsi="Times New Roman" w:cs="Times New Roman"/>
          <w:color w:val="000000"/>
          <w:sz w:val="28"/>
          <w:szCs w:val="28"/>
          <w:lang w:val="ru-RU" w:eastAsia="uk-UA"/>
        </w:rPr>
        <w:t>Ц</w:t>
      </w:r>
      <w:proofErr w:type="gramEnd"/>
      <w:r w:rsidRPr="00C42C39">
        <w:rPr>
          <w:rFonts w:ascii="Times New Roman" w:eastAsia="Times New Roman" w:hAnsi="Times New Roman" w:cs="Times New Roman"/>
          <w:color w:val="000000"/>
          <w:sz w:val="28"/>
          <w:szCs w:val="28"/>
          <w:lang w:val="ru-RU" w:eastAsia="uk-UA"/>
        </w:rPr>
        <w:t xml:space="preserve">і нотатки дозволять йому під час підготовки до уроку дидактично доцільно визначати навчальні завдання для кожної дитини та під час індивідуальних зустрічей з батьками, аргументовано обговорювати результати навчання учня та способи їх </w:t>
      </w:r>
      <w:r w:rsidRPr="00C42C39">
        <w:rPr>
          <w:rFonts w:ascii="Times New Roman" w:eastAsia="Times New Roman" w:hAnsi="Times New Roman" w:cs="Times New Roman"/>
          <w:color w:val="000000"/>
          <w:sz w:val="28"/>
          <w:szCs w:val="28"/>
          <w:lang w:val="ru-RU" w:eastAsia="uk-UA"/>
        </w:rPr>
        <w:lastRenderedPageBreak/>
        <w:t xml:space="preserve">удосконалення, аргументовано робити записи у свідоцтві досягнень на початку та наприкінці навчального року. </w:t>
      </w:r>
      <w:r w:rsidRPr="00176CA6">
        <w:rPr>
          <w:rFonts w:ascii="Times New Roman" w:eastAsia="Times New Roman" w:hAnsi="Times New Roman" w:cs="Times New Roman"/>
          <w:b/>
          <w:i/>
          <w:color w:val="000000"/>
          <w:sz w:val="28"/>
          <w:szCs w:val="28"/>
          <w:lang w:val="ru-RU" w:eastAsia="uk-UA"/>
        </w:rPr>
        <w:t xml:space="preserve">Зошит спостережень учителя ведеться у довільній формі, є його особистим документом та не </w:t>
      </w:r>
      <w:proofErr w:type="gramStart"/>
      <w:r w:rsidRPr="00176CA6">
        <w:rPr>
          <w:rFonts w:ascii="Times New Roman" w:eastAsia="Times New Roman" w:hAnsi="Times New Roman" w:cs="Times New Roman"/>
          <w:b/>
          <w:i/>
          <w:color w:val="000000"/>
          <w:sz w:val="28"/>
          <w:szCs w:val="28"/>
          <w:lang w:val="ru-RU" w:eastAsia="uk-UA"/>
        </w:rPr>
        <w:t>п</w:t>
      </w:r>
      <w:proofErr w:type="gramEnd"/>
      <w:r w:rsidRPr="00176CA6">
        <w:rPr>
          <w:rFonts w:ascii="Times New Roman" w:eastAsia="Times New Roman" w:hAnsi="Times New Roman" w:cs="Times New Roman"/>
          <w:b/>
          <w:i/>
          <w:color w:val="000000"/>
          <w:sz w:val="28"/>
          <w:szCs w:val="28"/>
          <w:lang w:val="ru-RU" w:eastAsia="uk-UA"/>
        </w:rPr>
        <w:t>ідлягає перевірці з боку адміністрації.</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Іншим способом фіксації педагогічних спостережень може бути заповнення індивідуальної картки навчального поступу учня, приклад якої наведено нижче.</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3991"/>
        <w:gridCol w:w="1434"/>
        <w:gridCol w:w="1435"/>
        <w:gridCol w:w="1435"/>
        <w:gridCol w:w="1450"/>
      </w:tblGrid>
      <w:tr w:rsidR="00C42C39" w:rsidRPr="00C42C39" w:rsidTr="00C42C39">
        <w:trPr>
          <w:tblCellSpacing w:w="15" w:type="dxa"/>
        </w:trPr>
        <w:tc>
          <w:tcPr>
            <w:tcW w:w="9345" w:type="dxa"/>
            <w:gridSpan w:val="5"/>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Ім’я учня ____________________________________________________________________</w:t>
            </w:r>
          </w:p>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 xml:space="preserve">++ </w:t>
            </w:r>
            <w:r w:rsidRPr="00C42C39">
              <w:rPr>
                <w:rFonts w:ascii="Times New Roman" w:eastAsia="Times New Roman" w:hAnsi="Times New Roman" w:cs="Times New Roman"/>
                <w:color w:val="666666"/>
                <w:sz w:val="28"/>
                <w:szCs w:val="28"/>
                <w:lang w:eastAsia="uk-UA"/>
              </w:rPr>
              <w:t xml:space="preserve">має значні успіхи; </w:t>
            </w:r>
            <w:r w:rsidRPr="00C42C39">
              <w:rPr>
                <w:rFonts w:ascii="Times New Roman" w:eastAsia="Times New Roman" w:hAnsi="Times New Roman" w:cs="Times New Roman"/>
                <w:b/>
                <w:bCs/>
                <w:color w:val="666666"/>
                <w:sz w:val="28"/>
                <w:szCs w:val="28"/>
                <w:lang w:eastAsia="uk-UA"/>
              </w:rPr>
              <w:t>+</w:t>
            </w:r>
            <w:r w:rsidRPr="00C42C39">
              <w:rPr>
                <w:rFonts w:ascii="Times New Roman" w:eastAsia="Times New Roman" w:hAnsi="Times New Roman" w:cs="Times New Roman"/>
                <w:color w:val="666666"/>
                <w:sz w:val="28"/>
                <w:szCs w:val="28"/>
                <w:lang w:eastAsia="uk-UA"/>
              </w:rPr>
              <w:t xml:space="preserve"> демонструє помітний прогрес;</w:t>
            </w:r>
          </w:p>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 xml:space="preserve">V </w:t>
            </w:r>
            <w:r w:rsidRPr="00C42C39">
              <w:rPr>
                <w:rFonts w:ascii="Times New Roman" w:eastAsia="Times New Roman" w:hAnsi="Times New Roman" w:cs="Times New Roman"/>
                <w:color w:val="666666"/>
                <w:sz w:val="28"/>
                <w:szCs w:val="28"/>
                <w:lang w:eastAsia="uk-UA"/>
              </w:rPr>
              <w:t xml:space="preserve">досягає результату з допомогою вчителя; </w:t>
            </w:r>
            <w:r w:rsidRPr="00C42C39">
              <w:rPr>
                <w:rFonts w:ascii="Times New Roman" w:eastAsia="Times New Roman" w:hAnsi="Times New Roman" w:cs="Times New Roman"/>
                <w:b/>
                <w:bCs/>
                <w:color w:val="666666"/>
                <w:sz w:val="28"/>
                <w:szCs w:val="28"/>
                <w:lang w:eastAsia="uk-UA"/>
              </w:rPr>
              <w:t xml:space="preserve">! </w:t>
            </w:r>
            <w:r w:rsidRPr="00C42C39">
              <w:rPr>
                <w:rFonts w:ascii="Times New Roman" w:eastAsia="Times New Roman" w:hAnsi="Times New Roman" w:cs="Times New Roman"/>
                <w:color w:val="666666"/>
                <w:sz w:val="28"/>
                <w:szCs w:val="28"/>
                <w:lang w:eastAsia="uk-UA"/>
              </w:rPr>
              <w:t>потребує значної уваги і допомоги</w:t>
            </w:r>
          </w:p>
        </w:tc>
      </w:tr>
      <w:tr w:rsidR="00C42C39" w:rsidRPr="00C42C39" w:rsidTr="00C42C39">
        <w:trPr>
          <w:tblCellSpacing w:w="15" w:type="dxa"/>
        </w:trPr>
        <w:tc>
          <w:tcPr>
            <w:tcW w:w="42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ціль/уміння</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дата</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дата</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дата</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дата</w:t>
            </w:r>
          </w:p>
        </w:tc>
      </w:tr>
      <w:tr w:rsidR="00C42C39" w:rsidRPr="00C42C39" w:rsidTr="00C42C39">
        <w:trPr>
          <w:tblCellSpacing w:w="15" w:type="dxa"/>
        </w:trPr>
        <w:tc>
          <w:tcPr>
            <w:tcW w:w="42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Відповідає на питання «так/ні»</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r>
      <w:tr w:rsidR="00C42C39" w:rsidRPr="00C42C39" w:rsidTr="00C42C39">
        <w:trPr>
          <w:tblCellSpacing w:w="15" w:type="dxa"/>
        </w:trPr>
        <w:tc>
          <w:tcPr>
            <w:tcW w:w="42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Відповідає на спеціальні питання</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V</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V</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jc w:val="center"/>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b/>
                <w:bCs/>
                <w:color w:val="666666"/>
                <w:sz w:val="28"/>
                <w:szCs w:val="28"/>
                <w:lang w:eastAsia="uk-UA"/>
              </w:rPr>
              <w:t>+</w:t>
            </w:r>
          </w:p>
        </w:tc>
      </w:tr>
      <w:tr w:rsidR="00C42C39" w:rsidRPr="00C42C39" w:rsidTr="00C42C39">
        <w:trPr>
          <w:tblCellSpacing w:w="15" w:type="dxa"/>
        </w:trPr>
        <w:tc>
          <w:tcPr>
            <w:tcW w:w="424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Взаємодіє з іншими</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275"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r>
    </w:tbl>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Учитель може самостійно розробити оцінювальний аркуш для групи учнів з метою визначення </w:t>
      </w:r>
      <w:proofErr w:type="gramStart"/>
      <w:r w:rsidRPr="00C42C39">
        <w:rPr>
          <w:rFonts w:ascii="Times New Roman" w:eastAsia="Times New Roman" w:hAnsi="Times New Roman" w:cs="Times New Roman"/>
          <w:color w:val="000000"/>
          <w:sz w:val="28"/>
          <w:szCs w:val="28"/>
          <w:lang w:val="ru-RU" w:eastAsia="uk-UA"/>
        </w:rPr>
        <w:t>р</w:t>
      </w:r>
      <w:proofErr w:type="gramEnd"/>
      <w:r w:rsidRPr="00C42C39">
        <w:rPr>
          <w:rFonts w:ascii="Times New Roman" w:eastAsia="Times New Roman" w:hAnsi="Times New Roman" w:cs="Times New Roman"/>
          <w:color w:val="000000"/>
          <w:sz w:val="28"/>
          <w:szCs w:val="28"/>
          <w:lang w:val="ru-RU" w:eastAsia="uk-UA"/>
        </w:rPr>
        <w:t>івня засвоєння матеріалу кожного розділу відповідно до навчальної програми, визначивши при цьому цілі з кожного аспекту діяльності. Нижче наведено орієнтовну форму такого аркуша (на прикладі іноземної мови).</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1487"/>
        <w:gridCol w:w="1675"/>
        <w:gridCol w:w="1498"/>
        <w:gridCol w:w="1489"/>
        <w:gridCol w:w="2187"/>
        <w:gridCol w:w="1409"/>
      </w:tblGrid>
      <w:tr w:rsidR="00C42C39" w:rsidRPr="00C42C39" w:rsidTr="00C42C39">
        <w:trPr>
          <w:tblCellSpacing w:w="15" w:type="dxa"/>
        </w:trPr>
        <w:tc>
          <w:tcPr>
            <w:tcW w:w="9345" w:type="dxa"/>
            <w:gridSpan w:val="6"/>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РОЗДІЛ 7</w:t>
            </w:r>
          </w:p>
        </w:tc>
      </w:tr>
      <w:tr w:rsidR="00C42C39" w:rsidRPr="00C42C39" w:rsidTr="00C42C39">
        <w:trPr>
          <w:tblCellSpacing w:w="15" w:type="dxa"/>
        </w:trPr>
        <w:tc>
          <w:tcPr>
            <w:tcW w:w="9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Прізвище, ім’я учня</w:t>
            </w:r>
          </w:p>
        </w:tc>
        <w:tc>
          <w:tcPr>
            <w:tcW w:w="21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Лексика: почувши слово, вказує на відповідний малюнок</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Лексика: називає зображене</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Усна інтеракція Задає питання і відповідає</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Розігрує сценку, вірно використовуючи слова і фрази</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Читає слова з довгим голосним звуком</w:t>
            </w:r>
          </w:p>
        </w:tc>
      </w:tr>
      <w:tr w:rsidR="00C42C39" w:rsidRPr="00C42C39" w:rsidTr="00C42C39">
        <w:trPr>
          <w:tblCellSpacing w:w="15" w:type="dxa"/>
        </w:trPr>
        <w:tc>
          <w:tcPr>
            <w:tcW w:w="99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213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c>
          <w:tcPr>
            <w:tcW w:w="156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C42C39" w:rsidRPr="00C42C39" w:rsidRDefault="00C42C39" w:rsidP="00C42C39">
            <w:pPr>
              <w:spacing w:after="0" w:line="240" w:lineRule="auto"/>
              <w:rPr>
                <w:rFonts w:ascii="Times New Roman" w:eastAsia="Times New Roman" w:hAnsi="Times New Roman" w:cs="Times New Roman"/>
                <w:color w:val="666666"/>
                <w:sz w:val="28"/>
                <w:szCs w:val="28"/>
                <w:lang w:eastAsia="uk-UA"/>
              </w:rPr>
            </w:pPr>
            <w:r w:rsidRPr="00C42C39">
              <w:rPr>
                <w:rFonts w:ascii="Times New Roman" w:eastAsia="Times New Roman" w:hAnsi="Times New Roman" w:cs="Times New Roman"/>
                <w:color w:val="666666"/>
                <w:sz w:val="28"/>
                <w:szCs w:val="28"/>
                <w:lang w:eastAsia="uk-UA"/>
              </w:rPr>
              <w:t> </w:t>
            </w:r>
          </w:p>
        </w:tc>
      </w:tr>
    </w:tbl>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bookmarkStart w:id="0" w:name="_GoBack"/>
      <w:bookmarkEnd w:id="0"/>
      <w:r w:rsidRPr="00C42C39">
        <w:rPr>
          <w:rFonts w:ascii="Times New Roman" w:eastAsia="Times New Roman" w:hAnsi="Times New Roman" w:cs="Times New Roman"/>
          <w:color w:val="000000"/>
          <w:sz w:val="28"/>
          <w:szCs w:val="28"/>
          <w:lang w:val="ru-RU" w:eastAsia="uk-UA"/>
        </w:rPr>
        <w:t xml:space="preserve">Учнівські портфоліо передбачають систематизацію робіт учнів як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 xml:space="preserve">ідчення їхніх успіхів і досягнень. У другому класі діти започатковують ведення портфоліо у вигляді папки з прикріпленими аркушами таблиці для переліку робіт та графою для дати або іншому форматі, за спільним </w:t>
      </w:r>
      <w:proofErr w:type="gramStart"/>
      <w:r w:rsidRPr="00C42C39">
        <w:rPr>
          <w:rFonts w:ascii="Times New Roman" w:eastAsia="Times New Roman" w:hAnsi="Times New Roman" w:cs="Times New Roman"/>
          <w:color w:val="000000"/>
          <w:sz w:val="28"/>
          <w:szCs w:val="28"/>
          <w:lang w:val="ru-RU" w:eastAsia="uk-UA"/>
        </w:rPr>
        <w:t>р</w:t>
      </w:r>
      <w:proofErr w:type="gramEnd"/>
      <w:r w:rsidRPr="00C42C39">
        <w:rPr>
          <w:rFonts w:ascii="Times New Roman" w:eastAsia="Times New Roman" w:hAnsi="Times New Roman" w:cs="Times New Roman"/>
          <w:color w:val="000000"/>
          <w:sz w:val="28"/>
          <w:szCs w:val="28"/>
          <w:lang w:val="ru-RU" w:eastAsia="uk-UA"/>
        </w:rPr>
        <w:t xml:space="preserve">ішенням учителя та учнів. До портфоліо долучають малюнки, діагностичні та інші письмові </w:t>
      </w:r>
      <w:r w:rsidRPr="00C42C39">
        <w:rPr>
          <w:rFonts w:ascii="Times New Roman" w:eastAsia="Times New Roman" w:hAnsi="Times New Roman" w:cs="Times New Roman"/>
          <w:color w:val="000000"/>
          <w:sz w:val="28"/>
          <w:szCs w:val="28"/>
          <w:lang w:val="ru-RU" w:eastAsia="uk-UA"/>
        </w:rPr>
        <w:lastRenderedPageBreak/>
        <w:t>роботи, їх результати, а також результати творчої та проектної діяльності учнів.</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Сам</w:t>
      </w:r>
      <w:proofErr w:type="gramStart"/>
      <w:r w:rsidRPr="00C42C39">
        <w:rPr>
          <w:rFonts w:ascii="Times New Roman" w:eastAsia="Times New Roman" w:hAnsi="Times New Roman" w:cs="Times New Roman"/>
          <w:color w:val="000000"/>
          <w:sz w:val="28"/>
          <w:szCs w:val="28"/>
          <w:lang w:val="ru-RU" w:eastAsia="uk-UA"/>
        </w:rPr>
        <w:t>о-</w:t>
      </w:r>
      <w:proofErr w:type="gramEnd"/>
      <w:r w:rsidRPr="00C42C39">
        <w:rPr>
          <w:rFonts w:ascii="Times New Roman" w:eastAsia="Times New Roman" w:hAnsi="Times New Roman" w:cs="Times New Roman"/>
          <w:color w:val="000000"/>
          <w:sz w:val="28"/>
          <w:szCs w:val="28"/>
          <w:lang w:val="ru-RU" w:eastAsia="uk-UA"/>
        </w:rPr>
        <w:t xml:space="preserve"> та взаємооцінювання учнів організовується вчителем на регулярній основі за визначеними критеріями до умінь, що є наскрізними, та складових компетентностей, залежно від навчального поступу учнів. Шкали для само- та взаємооцінювання рекомендовано застосовувати на вибір учителя: трирівневу шкалу оцінювання «мені ще варто попрацювати - я тренуюся - мені вдається»; шкалу, ідентичну до тієї, що застосовується у </w:t>
      </w:r>
      <w:hyperlink r:id="rId9" w:history="1">
        <w:proofErr w:type="gramStart"/>
        <w:r w:rsidRPr="00C42C39">
          <w:rPr>
            <w:rFonts w:ascii="Times New Roman" w:eastAsia="Times New Roman" w:hAnsi="Times New Roman" w:cs="Times New Roman"/>
            <w:color w:val="8C8282"/>
            <w:sz w:val="28"/>
            <w:szCs w:val="28"/>
            <w:lang w:val="ru-RU" w:eastAsia="uk-UA"/>
          </w:rPr>
          <w:t>св</w:t>
        </w:r>
        <w:proofErr w:type="gramEnd"/>
        <w:r w:rsidRPr="00C42C39">
          <w:rPr>
            <w:rFonts w:ascii="Times New Roman" w:eastAsia="Times New Roman" w:hAnsi="Times New Roman" w:cs="Times New Roman"/>
            <w:color w:val="8C8282"/>
            <w:sz w:val="28"/>
            <w:szCs w:val="28"/>
            <w:lang w:val="ru-RU" w:eastAsia="uk-UA"/>
          </w:rPr>
          <w:t>ідоцтві досягнень</w:t>
        </w:r>
      </w:hyperlink>
      <w:r w:rsidRPr="00C42C39">
        <w:rPr>
          <w:rFonts w:ascii="Times New Roman" w:eastAsia="Times New Roman" w:hAnsi="Times New Roman" w:cs="Times New Roman"/>
          <w:color w:val="000000"/>
          <w:sz w:val="28"/>
          <w:szCs w:val="28"/>
          <w:lang w:val="ru-RU" w:eastAsia="uk-UA"/>
        </w:rPr>
        <w:t>, затвердженому цим наказом; шкалу, розроблену вчителем самостійно.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 час взаємооцінювання необхідно приділяти особливу увагу формуванню уміння в учнів коректно висловлювати думку про результати роботи однокласників, давати поради щодо їх покращення. Це активізує навчальну роботу, сприяє розвитку </w:t>
      </w:r>
      <w:proofErr w:type="gramStart"/>
      <w:r w:rsidRPr="00C42C39">
        <w:rPr>
          <w:rFonts w:ascii="Times New Roman" w:eastAsia="Times New Roman" w:hAnsi="Times New Roman" w:cs="Times New Roman"/>
          <w:color w:val="000000"/>
          <w:sz w:val="28"/>
          <w:szCs w:val="28"/>
          <w:lang w:val="ru-RU" w:eastAsia="uk-UA"/>
        </w:rPr>
        <w:t>критичного</w:t>
      </w:r>
      <w:proofErr w:type="gramEnd"/>
      <w:r w:rsidRPr="00C42C39">
        <w:rPr>
          <w:rFonts w:ascii="Times New Roman" w:eastAsia="Times New Roman" w:hAnsi="Times New Roman" w:cs="Times New Roman"/>
          <w:color w:val="000000"/>
          <w:sz w:val="28"/>
          <w:szCs w:val="28"/>
          <w:lang w:val="ru-RU" w:eastAsia="uk-UA"/>
        </w:rPr>
        <w:t xml:space="preserve"> мислення, формуванню адекватного ставлення до зауважень, рекомендацій, зміцнює товариськість та відчуття цінності кожного учня в колективі.</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w:t>
      </w:r>
      <w:proofErr w:type="gramStart"/>
      <w:r w:rsidRPr="00C42C39">
        <w:rPr>
          <w:rFonts w:ascii="Times New Roman" w:eastAsia="Times New Roman" w:hAnsi="Times New Roman" w:cs="Times New Roman"/>
          <w:color w:val="000000"/>
          <w:sz w:val="28"/>
          <w:szCs w:val="28"/>
          <w:lang w:val="ru-RU" w:eastAsia="uk-UA"/>
        </w:rPr>
        <w:t>об</w:t>
      </w:r>
      <w:proofErr w:type="gramEnd"/>
      <w:r w:rsidRPr="00C42C39">
        <w:rPr>
          <w:rFonts w:ascii="Times New Roman" w:eastAsia="Times New Roman" w:hAnsi="Times New Roman" w:cs="Times New Roman"/>
          <w:color w:val="000000"/>
          <w:sz w:val="28"/>
          <w:szCs w:val="28"/>
          <w:lang w:val="ru-RU" w:eastAsia="uk-UA"/>
        </w:rPr>
        <w:t xml:space="preserve">'єктивними, конкретними, чіткими, лаконічними, доброзичливими, слугувати зразком для формулювання оцінних суджень учнями. В оцінному судженні зазначають прогрес учнів та поради щодо подолання утруднень, за їх наявності, у досягненні очікуваних результатів навчання відповідно </w:t>
      </w:r>
      <w:proofErr w:type="gramStart"/>
      <w:r w:rsidRPr="00C42C39">
        <w:rPr>
          <w:rFonts w:ascii="Times New Roman" w:eastAsia="Times New Roman" w:hAnsi="Times New Roman" w:cs="Times New Roman"/>
          <w:color w:val="000000"/>
          <w:sz w:val="28"/>
          <w:szCs w:val="28"/>
          <w:lang w:val="ru-RU" w:eastAsia="uk-UA"/>
        </w:rPr>
        <w:t>до</w:t>
      </w:r>
      <w:proofErr w:type="gramEnd"/>
      <w:r w:rsidRPr="00C42C39">
        <w:rPr>
          <w:rFonts w:ascii="Times New Roman" w:eastAsia="Times New Roman" w:hAnsi="Times New Roman" w:cs="Times New Roman"/>
          <w:color w:val="000000"/>
          <w:sz w:val="28"/>
          <w:szCs w:val="28"/>
          <w:lang w:val="ru-RU" w:eastAsia="uk-UA"/>
        </w:rPr>
        <w:t xml:space="preserve"> програмових вимог.</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Неприпустимим є формулювання оцінних суджень, що принижують гідність дитини, прирівнювання оцінних суджень до певних </w:t>
      </w:r>
      <w:proofErr w:type="gramStart"/>
      <w:r w:rsidRPr="00C42C39">
        <w:rPr>
          <w:rFonts w:ascii="Times New Roman" w:eastAsia="Times New Roman" w:hAnsi="Times New Roman" w:cs="Times New Roman"/>
          <w:color w:val="000000"/>
          <w:sz w:val="28"/>
          <w:szCs w:val="28"/>
          <w:lang w:val="ru-RU" w:eastAsia="uk-UA"/>
        </w:rPr>
        <w:t>р</w:t>
      </w:r>
      <w:proofErr w:type="gramEnd"/>
      <w:r w:rsidRPr="00C42C39">
        <w:rPr>
          <w:rFonts w:ascii="Times New Roman" w:eastAsia="Times New Roman" w:hAnsi="Times New Roman" w:cs="Times New Roman"/>
          <w:color w:val="000000"/>
          <w:sz w:val="28"/>
          <w:szCs w:val="28"/>
          <w:lang w:val="ru-RU" w:eastAsia="uk-UA"/>
        </w:rPr>
        <w:t>івнів навчальних досягнень, а також використання зовнішніх атрибутів (зірочки, квіточки, прапорці тощо) у разі їх співвіднесення з певними балами чи рівнями навчальних досягнень здобувачів освіти.</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Формувальне оцінювання має мотивувати,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ідтримувати й надихати учнів на успіх, саморозвиток і вдосконалення, вияв власних здобутків у навчальній діяльності та сприяти формуванню навичок застосування знань і умінь під час виконання практико орієнтованих завдань. Воно має бути спрямованим на виявлення проблем і вчасне запобігання їх нашаруванню; стимулювання бажання вчитися та прагнути досягати максимально можливих результатів; запобігання побоюванням помилитися.</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ідсумкове тематичне оцінювання навчальних досягнень учнів у другому класі здійснюється протягом навчального року за результатами опанування ними теми, кількох тем, розділу програми тощо.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ідсумкове завершальне оцінювання здійснюється в кінці навчального року з метою визначення </w:t>
      </w:r>
      <w:r w:rsidRPr="00C42C39">
        <w:rPr>
          <w:rFonts w:ascii="Times New Roman" w:eastAsia="Times New Roman" w:hAnsi="Times New Roman" w:cs="Times New Roman"/>
          <w:color w:val="000000"/>
          <w:sz w:val="28"/>
          <w:szCs w:val="28"/>
          <w:lang w:val="ru-RU" w:eastAsia="uk-UA"/>
        </w:rPr>
        <w:lastRenderedPageBreak/>
        <w:t>освітніх завдань для реалізації індивідуального підходу до дитини в процесі подальшого навчання.</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ідсумкове тематичне оцінювання здійснюється вербально за результатами виконання діагностичних робіт, розроблених на основі компетентнісного підходу, які можуть бути усними чи письмовими у формі тестових завдань, комбінованої роботи, практичної роботи, усного опитування тощо. Форми та засоби оцінювання, змі</w:t>
      </w:r>
      <w:proofErr w:type="gramStart"/>
      <w:r w:rsidRPr="00C42C39">
        <w:rPr>
          <w:rFonts w:ascii="Times New Roman" w:eastAsia="Times New Roman" w:hAnsi="Times New Roman" w:cs="Times New Roman"/>
          <w:color w:val="000000"/>
          <w:sz w:val="28"/>
          <w:szCs w:val="28"/>
          <w:lang w:val="ru-RU" w:eastAsia="uk-UA"/>
        </w:rPr>
        <w:t>ст</w:t>
      </w:r>
      <w:proofErr w:type="gramEnd"/>
      <w:r w:rsidRPr="00C42C39">
        <w:rPr>
          <w:rFonts w:ascii="Times New Roman" w:eastAsia="Times New Roman" w:hAnsi="Times New Roman" w:cs="Times New Roman"/>
          <w:color w:val="000000"/>
          <w:sz w:val="28"/>
          <w:szCs w:val="28"/>
          <w:lang w:val="ru-RU" w:eastAsia="uk-UA"/>
        </w:rPr>
        <w:t xml:space="preserve"> завдань учитель обирає самостійно з урахуванням особливостей учнів класу. Обсяг діагностичних робіт визначають з розрахунку прогнозованого часу на виконання окремих завдань учнями, з урахуванням вікових та індивідуальних особливостей учнів, їх готовності до виконання того чи іншого завдання. У другому класі тривалість виконання діагностичної роботи не </w:t>
      </w:r>
      <w:proofErr w:type="gramStart"/>
      <w:r w:rsidRPr="00C42C39">
        <w:rPr>
          <w:rFonts w:ascii="Times New Roman" w:eastAsia="Times New Roman" w:hAnsi="Times New Roman" w:cs="Times New Roman"/>
          <w:color w:val="000000"/>
          <w:sz w:val="28"/>
          <w:szCs w:val="28"/>
          <w:lang w:val="ru-RU" w:eastAsia="uk-UA"/>
        </w:rPr>
        <w:t>повинна</w:t>
      </w:r>
      <w:proofErr w:type="gramEnd"/>
      <w:r w:rsidRPr="00C42C39">
        <w:rPr>
          <w:rFonts w:ascii="Times New Roman" w:eastAsia="Times New Roman" w:hAnsi="Times New Roman" w:cs="Times New Roman"/>
          <w:color w:val="000000"/>
          <w:sz w:val="28"/>
          <w:szCs w:val="28"/>
          <w:lang w:val="ru-RU" w:eastAsia="uk-UA"/>
        </w:rPr>
        <w:t xml:space="preserve"> перевищувати 35 хвилин (із 40 хвилин уроку 5 хвилин - інструктаж, 35 хвилин - виконання роботи).</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Усі діагностичні роботи проводяться протягом навчального року, дотримуючись структурування програмового матеріалу логічно завершеними частинами. Проведення діагностичних робіт учитель передбачає у календарно-тематичному плані, орієнтуючись на кількість тем у межах кожного предмета або результати формувального оцінювання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Рекомендовано проводити діагностичні роботи з мовно-літературної, математичної та природничої освітніх галузей.</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ід час планування діагностичних робіт з української мови рекомендовано враховувати усі види мовленнєвої діяльності (аудіювання, читання, говоріння, письмо) та передбачати їх комбінацію (аудіювання, читання вголос, читання напам'ять, переказ, робота з літературним твором/медіатекстом, списування, диктант, робота з мовними одиницями).</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Діагностика навчальних досягнень з таких освітніх галузей як технологічна, інформатична, </w:t>
      </w:r>
      <w:proofErr w:type="gramStart"/>
      <w:r w:rsidRPr="00C42C39">
        <w:rPr>
          <w:rFonts w:ascii="Times New Roman" w:eastAsia="Times New Roman" w:hAnsi="Times New Roman" w:cs="Times New Roman"/>
          <w:color w:val="000000"/>
          <w:sz w:val="28"/>
          <w:szCs w:val="28"/>
          <w:lang w:val="ru-RU" w:eastAsia="uk-UA"/>
        </w:rPr>
        <w:t>соц</w:t>
      </w:r>
      <w:proofErr w:type="gramEnd"/>
      <w:r w:rsidRPr="00C42C39">
        <w:rPr>
          <w:rFonts w:ascii="Times New Roman" w:eastAsia="Times New Roman" w:hAnsi="Times New Roman" w:cs="Times New Roman"/>
          <w:color w:val="000000"/>
          <w:sz w:val="28"/>
          <w:szCs w:val="28"/>
          <w:lang w:val="ru-RU" w:eastAsia="uk-UA"/>
        </w:rPr>
        <w:t>іальна і здоров'язбережувальна, громадянська та історична може відбуватися у складі комплексних робіт із використанням компетентнісних завдань у межах інтегрованого курсу «Я досліджую світ».</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Проведення окремих діагностичних робіт з цих освітніх галузей не передбачено.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Діагностичні роботи з мистецької та фізкультурної освітніх галузей, а також курсів за вибором не є обов'язковими у </w:t>
      </w:r>
      <w:proofErr w:type="gramStart"/>
      <w:r w:rsidRPr="00C42C39">
        <w:rPr>
          <w:rFonts w:ascii="Times New Roman" w:eastAsia="Times New Roman" w:hAnsi="Times New Roman" w:cs="Times New Roman"/>
          <w:color w:val="000000"/>
          <w:sz w:val="28"/>
          <w:szCs w:val="28"/>
          <w:lang w:val="ru-RU" w:eastAsia="uk-UA"/>
        </w:rPr>
        <w:t>другому</w:t>
      </w:r>
      <w:proofErr w:type="gramEnd"/>
      <w:r w:rsidRPr="00C42C39">
        <w:rPr>
          <w:rFonts w:ascii="Times New Roman" w:eastAsia="Times New Roman" w:hAnsi="Times New Roman" w:cs="Times New Roman"/>
          <w:color w:val="000000"/>
          <w:sz w:val="28"/>
          <w:szCs w:val="28"/>
          <w:lang w:val="ru-RU" w:eastAsia="uk-UA"/>
        </w:rPr>
        <w:t xml:space="preserve"> класі.</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Письмові діагностичні роботи учні виконують у зошитах для діагностичних робіт або на окремих аркушах, бланках тощо. Результатом оцінювання діагностичної роботи є оцінне судження відповідно до шкали оцінювання у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ідоцтві досягнень учнів (згідно з додатком) або інша вербальна оцінка, за вибором учителя. У Класному журналі на сторінках «</w:t>
      </w:r>
      <w:proofErr w:type="gramStart"/>
      <w:r w:rsidRPr="00C42C39">
        <w:rPr>
          <w:rFonts w:ascii="Times New Roman" w:eastAsia="Times New Roman" w:hAnsi="Times New Roman" w:cs="Times New Roman"/>
          <w:color w:val="000000"/>
          <w:sz w:val="28"/>
          <w:szCs w:val="28"/>
          <w:lang w:val="ru-RU" w:eastAsia="uk-UA"/>
        </w:rPr>
        <w:t>Обл</w:t>
      </w:r>
      <w:proofErr w:type="gramEnd"/>
      <w:r w:rsidRPr="00C42C39">
        <w:rPr>
          <w:rFonts w:ascii="Times New Roman" w:eastAsia="Times New Roman" w:hAnsi="Times New Roman" w:cs="Times New Roman"/>
          <w:color w:val="000000"/>
          <w:sz w:val="28"/>
          <w:szCs w:val="28"/>
          <w:lang w:val="ru-RU" w:eastAsia="uk-UA"/>
        </w:rPr>
        <w:t xml:space="preserve">ік навчальних </w:t>
      </w:r>
      <w:r w:rsidRPr="00C42C39">
        <w:rPr>
          <w:rFonts w:ascii="Times New Roman" w:eastAsia="Times New Roman" w:hAnsi="Times New Roman" w:cs="Times New Roman"/>
          <w:color w:val="000000"/>
          <w:sz w:val="28"/>
          <w:szCs w:val="28"/>
          <w:lang w:val="ru-RU" w:eastAsia="uk-UA"/>
        </w:rPr>
        <w:lastRenderedPageBreak/>
        <w:t>досягнень учнів» у графі «Зміст уроку» (права сторінка розвороту журналу) фіксують факт проведення діагностичної роботи, у колонці під датою проведення уроку (ліва сторінка розвороту журналу). У Класному журналі не фіксуються оцінні судження (або інші позначки), що характеризують досягнення учня за результатами діагностичної роботи. Діагностичні роботи та їх результати є відображенням навчального поступу учні</w:t>
      </w:r>
      <w:proofErr w:type="gramStart"/>
      <w:r w:rsidRPr="00C42C39">
        <w:rPr>
          <w:rFonts w:ascii="Times New Roman" w:eastAsia="Times New Roman" w:hAnsi="Times New Roman" w:cs="Times New Roman"/>
          <w:color w:val="000000"/>
          <w:sz w:val="28"/>
          <w:szCs w:val="28"/>
          <w:lang w:val="ru-RU" w:eastAsia="uk-UA"/>
        </w:rPr>
        <w:t>в</w:t>
      </w:r>
      <w:proofErr w:type="gramEnd"/>
      <w:r w:rsidRPr="00C42C39">
        <w:rPr>
          <w:rFonts w:ascii="Times New Roman" w:eastAsia="Times New Roman" w:hAnsi="Times New Roman" w:cs="Times New Roman"/>
          <w:color w:val="000000"/>
          <w:sz w:val="28"/>
          <w:szCs w:val="28"/>
          <w:lang w:val="ru-RU" w:eastAsia="uk-UA"/>
        </w:rPr>
        <w:t xml:space="preserve"> та можуть зберігатися в учнівському портфоліо.</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Документами, які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ідчать про результати навчання учнів і підтверджують факт досягнення ними очікуваних результатів, є робочі зошити учнів, робочі аркуші з виконаними роботами, зошити для діагностичних робіт, учнівські портфоліо. Зошити для діагностичних робіт, учнівські портфоліо рекомендовано зберігати у школі.</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ідсумкове  завершальне оцінювання навчальних досягнень учнів передбачає узагальнення інформації про їхній навчальний поступ протягом навчального року, при цьому не передбачає проведення окремих діагностичних робіт. Результати підсумкового завершального оцінювання учитель визначає на основі власних педагогічних спостережень, результатів тематичного оцінювання, аналізу учнівських портфоліо та фіксує у Класному журналі і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ідоцтвах досягнень.</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У Класному журналі на сторінці «Зведений </w:t>
      </w:r>
      <w:proofErr w:type="gramStart"/>
      <w:r w:rsidRPr="00C42C39">
        <w:rPr>
          <w:rFonts w:ascii="Times New Roman" w:eastAsia="Times New Roman" w:hAnsi="Times New Roman" w:cs="Times New Roman"/>
          <w:color w:val="000000"/>
          <w:sz w:val="28"/>
          <w:szCs w:val="28"/>
          <w:lang w:val="ru-RU" w:eastAsia="uk-UA"/>
        </w:rPr>
        <w:t>обл</w:t>
      </w:r>
      <w:proofErr w:type="gramEnd"/>
      <w:r w:rsidRPr="00C42C39">
        <w:rPr>
          <w:rFonts w:ascii="Times New Roman" w:eastAsia="Times New Roman" w:hAnsi="Times New Roman" w:cs="Times New Roman"/>
          <w:color w:val="000000"/>
          <w:sz w:val="28"/>
          <w:szCs w:val="28"/>
          <w:lang w:val="ru-RU" w:eastAsia="uk-UA"/>
        </w:rPr>
        <w:t xml:space="preserve">ік навчальних досягнень учнів» учитель записує рішення педагогічної ради про переведення учнів до наступного класу. У випадку, коли учні не досягли очікуваних результатів навчання, вони можуть продовжувати навчання за індивідуальним навчальним планом або бути залишеними на повторний курс навчання за письмовим зверненням батьків. При цьому у Класному журналі на сторінці «Зведений </w:t>
      </w:r>
      <w:proofErr w:type="gramStart"/>
      <w:r w:rsidRPr="00C42C39">
        <w:rPr>
          <w:rFonts w:ascii="Times New Roman" w:eastAsia="Times New Roman" w:hAnsi="Times New Roman" w:cs="Times New Roman"/>
          <w:color w:val="000000"/>
          <w:sz w:val="28"/>
          <w:szCs w:val="28"/>
          <w:lang w:val="ru-RU" w:eastAsia="uk-UA"/>
        </w:rPr>
        <w:t>обл</w:t>
      </w:r>
      <w:proofErr w:type="gramEnd"/>
      <w:r w:rsidRPr="00C42C39">
        <w:rPr>
          <w:rFonts w:ascii="Times New Roman" w:eastAsia="Times New Roman" w:hAnsi="Times New Roman" w:cs="Times New Roman"/>
          <w:color w:val="000000"/>
          <w:sz w:val="28"/>
          <w:szCs w:val="28"/>
          <w:lang w:val="ru-RU" w:eastAsia="uk-UA"/>
        </w:rPr>
        <w:t>ік навчальних досягнень учнів» робиться запис з відповідним рішенням педагогічної ради.</w:t>
      </w:r>
    </w:p>
    <w:p w:rsidR="00C42C39" w:rsidRPr="00C42C39" w:rsidRDefault="00176CA6"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hyperlink r:id="rId10" w:history="1">
        <w:proofErr w:type="gramStart"/>
        <w:r w:rsidR="00C42C39" w:rsidRPr="00C42C39">
          <w:rPr>
            <w:rFonts w:ascii="Times New Roman" w:eastAsia="Times New Roman" w:hAnsi="Times New Roman" w:cs="Times New Roman"/>
            <w:color w:val="8C8282"/>
            <w:sz w:val="28"/>
            <w:szCs w:val="28"/>
            <w:lang w:val="ru-RU" w:eastAsia="uk-UA"/>
          </w:rPr>
          <w:t>Св</w:t>
        </w:r>
        <w:proofErr w:type="gramEnd"/>
        <w:r w:rsidR="00C42C39" w:rsidRPr="00C42C39">
          <w:rPr>
            <w:rFonts w:ascii="Times New Roman" w:eastAsia="Times New Roman" w:hAnsi="Times New Roman" w:cs="Times New Roman"/>
            <w:color w:val="8C8282"/>
            <w:sz w:val="28"/>
            <w:szCs w:val="28"/>
            <w:lang w:val="ru-RU" w:eastAsia="uk-UA"/>
          </w:rPr>
          <w:t>ідоцтво досягнень</w:t>
        </w:r>
      </w:hyperlink>
      <w:r w:rsidR="00C42C39" w:rsidRPr="00C42C39">
        <w:rPr>
          <w:rFonts w:ascii="Times New Roman" w:eastAsia="Times New Roman" w:hAnsi="Times New Roman" w:cs="Times New Roman"/>
          <w:color w:val="000000"/>
          <w:sz w:val="28"/>
          <w:szCs w:val="28"/>
          <w:lang w:val="ru-RU" w:eastAsia="uk-UA"/>
        </w:rPr>
        <w:t xml:space="preserve"> заповнюється вчителем двічі на рік. У жовтні заповнюється лише його перша частина, у травні - перша і друга частини.</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У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 xml:space="preserve">ідоцтві досягнень учитель фіксує розгорнуту інформацію про навчальний поступ учня/учениці у школі протягом навчального року з усіх предметів вивчення за показниками, які відповідають визначеним типовою освітньою програмою очікуваним результатам навчання, та надає рекомендації щодо подальшого навчання. Документ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ідписують учитель і батьки. Оригінал </w:t>
      </w:r>
      <w:proofErr w:type="gramStart"/>
      <w:r w:rsidRPr="00C42C39">
        <w:rPr>
          <w:rFonts w:ascii="Times New Roman" w:eastAsia="Times New Roman" w:hAnsi="Times New Roman" w:cs="Times New Roman"/>
          <w:color w:val="000000"/>
          <w:sz w:val="28"/>
          <w:szCs w:val="28"/>
          <w:lang w:val="ru-RU" w:eastAsia="uk-UA"/>
        </w:rPr>
        <w:t>св</w:t>
      </w:r>
      <w:proofErr w:type="gramEnd"/>
      <w:r w:rsidRPr="00C42C39">
        <w:rPr>
          <w:rFonts w:ascii="Times New Roman" w:eastAsia="Times New Roman" w:hAnsi="Times New Roman" w:cs="Times New Roman"/>
          <w:color w:val="000000"/>
          <w:sz w:val="28"/>
          <w:szCs w:val="28"/>
          <w:lang w:val="ru-RU" w:eastAsia="uk-UA"/>
        </w:rPr>
        <w:t>ідоцтва досягнень надається батькам, а його завірена копія зберігається в особовій справі учня в школі.</w:t>
      </w:r>
    </w:p>
    <w:p w:rsidR="00C42C39" w:rsidRPr="00C42C39" w:rsidRDefault="00C42C39" w:rsidP="00C42C39">
      <w:pPr>
        <w:shd w:val="clear" w:color="auto" w:fill="FFFFFF"/>
        <w:spacing w:before="100" w:beforeAutospacing="1" w:after="210" w:line="240" w:lineRule="auto"/>
        <w:jc w:val="both"/>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 xml:space="preserve">Інформація про формувальне та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ідсумкове оцінювання результатів навчання учня є конфіденційною. Вона обговорюється лише </w:t>
      </w:r>
      <w:proofErr w:type="gramStart"/>
      <w:r w:rsidRPr="00C42C39">
        <w:rPr>
          <w:rFonts w:ascii="Times New Roman" w:eastAsia="Times New Roman" w:hAnsi="Times New Roman" w:cs="Times New Roman"/>
          <w:color w:val="000000"/>
          <w:sz w:val="28"/>
          <w:szCs w:val="28"/>
          <w:lang w:val="ru-RU" w:eastAsia="uk-UA"/>
        </w:rPr>
        <w:t>п</w:t>
      </w:r>
      <w:proofErr w:type="gramEnd"/>
      <w:r w:rsidRPr="00C42C39">
        <w:rPr>
          <w:rFonts w:ascii="Times New Roman" w:eastAsia="Times New Roman" w:hAnsi="Times New Roman" w:cs="Times New Roman"/>
          <w:color w:val="000000"/>
          <w:sz w:val="28"/>
          <w:szCs w:val="28"/>
          <w:lang w:val="ru-RU" w:eastAsia="uk-UA"/>
        </w:rPr>
        <w:t xml:space="preserve">ід час індивідуальних зустрічей учителя з учнем/ученицею та його/її батьками або консультацій з </w:t>
      </w:r>
      <w:r w:rsidRPr="00C42C39">
        <w:rPr>
          <w:rFonts w:ascii="Times New Roman" w:eastAsia="Times New Roman" w:hAnsi="Times New Roman" w:cs="Times New Roman"/>
          <w:color w:val="000000"/>
          <w:sz w:val="28"/>
          <w:szCs w:val="28"/>
          <w:lang w:val="ru-RU" w:eastAsia="uk-UA"/>
        </w:rPr>
        <w:lastRenderedPageBreak/>
        <w:t>фахівцями, які беруть участь у розробленні індивідуальної траєкторії розвитку учня.</w:t>
      </w:r>
    </w:p>
    <w:p w:rsidR="00C42C39" w:rsidRPr="00C42C39" w:rsidRDefault="00C42C39" w:rsidP="00C42C39">
      <w:pPr>
        <w:shd w:val="clear" w:color="auto" w:fill="FFFFFF"/>
        <w:spacing w:before="100" w:beforeAutospacing="1" w:after="210" w:line="240" w:lineRule="auto"/>
        <w:rPr>
          <w:rFonts w:ascii="Times New Roman" w:eastAsia="Times New Roman" w:hAnsi="Times New Roman" w:cs="Times New Roman"/>
          <w:color w:val="000000"/>
          <w:sz w:val="28"/>
          <w:szCs w:val="28"/>
          <w:lang w:val="ru-RU" w:eastAsia="uk-UA"/>
        </w:rPr>
      </w:pPr>
      <w:r w:rsidRPr="00C42C39">
        <w:rPr>
          <w:rFonts w:ascii="Times New Roman" w:eastAsia="Times New Roman" w:hAnsi="Times New Roman" w:cs="Times New Roman"/>
          <w:color w:val="000000"/>
          <w:sz w:val="28"/>
          <w:szCs w:val="28"/>
          <w:lang w:val="ru-RU" w:eastAsia="uk-UA"/>
        </w:rPr>
        <w:t>Генеральний     директор</w:t>
      </w:r>
      <w:r w:rsidRPr="00C42C39">
        <w:rPr>
          <w:rFonts w:ascii="Times New Roman" w:eastAsia="Times New Roman" w:hAnsi="Times New Roman" w:cs="Times New Roman"/>
          <w:color w:val="000000"/>
          <w:sz w:val="28"/>
          <w:szCs w:val="28"/>
          <w:lang w:val="ru-RU" w:eastAsia="uk-UA"/>
        </w:rPr>
        <w:br/>
        <w:t>директорату дошкільної та шкільної освіти                                                  А. О. Осмоловський</w:t>
      </w:r>
    </w:p>
    <w:p w:rsidR="00C32809" w:rsidRPr="00C42C39" w:rsidRDefault="00C32809" w:rsidP="00C42C39">
      <w:pPr>
        <w:spacing w:line="240" w:lineRule="auto"/>
        <w:rPr>
          <w:rFonts w:ascii="Times New Roman" w:hAnsi="Times New Roman" w:cs="Times New Roman"/>
          <w:sz w:val="28"/>
          <w:szCs w:val="28"/>
        </w:rPr>
      </w:pPr>
    </w:p>
    <w:sectPr w:rsidR="00C32809" w:rsidRPr="00C4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399"/>
    <w:multiLevelType w:val="multilevel"/>
    <w:tmpl w:val="E7C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F5482"/>
    <w:multiLevelType w:val="multilevel"/>
    <w:tmpl w:val="8E0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31"/>
    <w:rsid w:val="00176CA6"/>
    <w:rsid w:val="00C32809"/>
    <w:rsid w:val="00C42C39"/>
    <w:rsid w:val="00C61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79387">
      <w:bodyDiv w:val="1"/>
      <w:marLeft w:val="0"/>
      <w:marRight w:val="0"/>
      <w:marTop w:val="100"/>
      <w:marBottom w:val="100"/>
      <w:divBdr>
        <w:top w:val="none" w:sz="0" w:space="0" w:color="auto"/>
        <w:left w:val="none" w:sz="0" w:space="0" w:color="auto"/>
        <w:bottom w:val="none" w:sz="0" w:space="0" w:color="auto"/>
        <w:right w:val="none" w:sz="0" w:space="0" w:color="auto"/>
      </w:divBdr>
      <w:divsChild>
        <w:div w:id="917788928">
          <w:marLeft w:val="0"/>
          <w:marRight w:val="0"/>
          <w:marTop w:val="0"/>
          <w:marBottom w:val="0"/>
          <w:divBdr>
            <w:top w:val="none" w:sz="0" w:space="0" w:color="auto"/>
            <w:left w:val="none" w:sz="0" w:space="0" w:color="auto"/>
            <w:bottom w:val="none" w:sz="0" w:space="0" w:color="auto"/>
            <w:right w:val="none" w:sz="0" w:space="0" w:color="auto"/>
          </w:divBdr>
          <w:divsChild>
            <w:div w:id="269895062">
              <w:marLeft w:val="0"/>
              <w:marRight w:val="0"/>
              <w:marTop w:val="0"/>
              <w:marBottom w:val="0"/>
              <w:divBdr>
                <w:top w:val="single" w:sz="2" w:space="5" w:color="B4AAAA"/>
                <w:left w:val="single" w:sz="6" w:space="0" w:color="B4AAAA"/>
                <w:bottom w:val="single" w:sz="2" w:space="0" w:color="B4AAAA"/>
                <w:right w:val="single" w:sz="6" w:space="0" w:color="B4AAAA"/>
              </w:divBdr>
              <w:divsChild>
                <w:div w:id="1375501768">
                  <w:marLeft w:val="0"/>
                  <w:marRight w:val="0"/>
                  <w:marTop w:val="0"/>
                  <w:marBottom w:val="0"/>
                  <w:divBdr>
                    <w:top w:val="none" w:sz="0" w:space="0" w:color="auto"/>
                    <w:left w:val="none" w:sz="0" w:space="0" w:color="auto"/>
                    <w:bottom w:val="none" w:sz="0" w:space="0" w:color="auto"/>
                    <w:right w:val="none" w:sz="0" w:space="0" w:color="auto"/>
                  </w:divBdr>
                  <w:divsChild>
                    <w:div w:id="1729263316">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1761/" TargetMode="External"/><Relationship Id="rId3" Type="http://schemas.microsoft.com/office/2007/relationships/stylesWithEffects" Target="stylesWithEffects.xml"/><Relationship Id="rId7" Type="http://schemas.openxmlformats.org/officeDocument/2006/relationships/hyperlink" Target="https://osvita.ua/legislation/Ser_osv/369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5989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osvita.ua/doc/files/news/654/65481/2-klass.zip" TargetMode="External"/><Relationship Id="rId4" Type="http://schemas.openxmlformats.org/officeDocument/2006/relationships/settings" Target="settings.xml"/><Relationship Id="rId9" Type="http://schemas.openxmlformats.org/officeDocument/2006/relationships/hyperlink" Target="http://ru.osvita.ua/doc/files/news/654/65481/2-klass_1.zip"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10272</Words>
  <Characters>5856</Characters>
  <Application>Microsoft Office Word</Application>
  <DocSecurity>0</DocSecurity>
  <Lines>48</Lines>
  <Paragraphs>32</Paragraphs>
  <ScaleCrop>false</ScaleCrop>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2020-02-24T17:00:00Z</dcterms:created>
  <dcterms:modified xsi:type="dcterms:W3CDTF">2020-02-24T17:10:00Z</dcterms:modified>
</cp:coreProperties>
</file>