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21" w:rsidRPr="00E85B21" w:rsidRDefault="00E85B21" w:rsidP="00E85B21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</w:pPr>
      <w:proofErr w:type="spellStart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>Критерії</w:t>
      </w:r>
      <w:proofErr w:type="spellEnd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 xml:space="preserve"> </w:t>
      </w:r>
      <w:proofErr w:type="spellStart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>оцінювання</w:t>
      </w:r>
      <w:proofErr w:type="spellEnd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 xml:space="preserve"> </w:t>
      </w:r>
      <w:proofErr w:type="spellStart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>навчальних</w:t>
      </w:r>
      <w:proofErr w:type="spellEnd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 xml:space="preserve"> </w:t>
      </w:r>
      <w:bookmarkStart w:id="0" w:name="_GoBack"/>
      <w:bookmarkEnd w:id="0"/>
      <w:proofErr w:type="spellStart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>досягнень</w:t>
      </w:r>
      <w:proofErr w:type="spellEnd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 xml:space="preserve"> </w:t>
      </w:r>
      <w:proofErr w:type="spellStart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>учнів</w:t>
      </w:r>
      <w:proofErr w:type="spellEnd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 xml:space="preserve"> та </w:t>
      </w:r>
      <w:proofErr w:type="spellStart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>педагогічних</w:t>
      </w:r>
      <w:proofErr w:type="spellEnd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 xml:space="preserve"> </w:t>
      </w:r>
      <w:proofErr w:type="spellStart"/>
      <w:r w:rsidRPr="00E85B21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val="ru-RU"/>
        </w:rPr>
        <w:t>працівників</w:t>
      </w:r>
      <w:proofErr w:type="spellEnd"/>
    </w:p>
    <w:p w:rsidR="00E85B21" w:rsidRPr="00E85B21" w:rsidRDefault="00E85B21" w:rsidP="00E85B2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val="ru-RU"/>
        </w:rPr>
      </w:pPr>
      <w:proofErr w:type="spellStart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>Критерії</w:t>
      </w:r>
      <w:proofErr w:type="spellEnd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>оцінювання</w:t>
      </w:r>
      <w:proofErr w:type="spellEnd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>навчальних</w:t>
      </w:r>
      <w:proofErr w:type="spellEnd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>досягнень</w:t>
      </w:r>
      <w:proofErr w:type="spellEnd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>учнів</w:t>
      </w:r>
      <w:proofErr w:type="spellEnd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 xml:space="preserve"> та </w:t>
      </w:r>
      <w:proofErr w:type="spellStart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>педагогічних</w:t>
      </w:r>
      <w:proofErr w:type="spellEnd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111111"/>
          <w:kern w:val="36"/>
          <w:sz w:val="27"/>
          <w:szCs w:val="27"/>
          <w:lang w:val="ru-RU"/>
        </w:rPr>
        <w:t>працівників</w:t>
      </w:r>
      <w:proofErr w:type="spellEnd"/>
    </w:p>
    <w:p w:rsidR="00E85B21" w:rsidRPr="00E85B21" w:rsidRDefault="00E85B21" w:rsidP="00E85B2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val="ru-RU"/>
        </w:rPr>
      </w:pPr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І.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Критерії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, правила і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процедури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оцінювання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здобувачів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освіти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 закладу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5" w:history="1"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Лист МОН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України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від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30.03.2021 № 1/9-174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щодо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3-4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класів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НУШ</w:t>
        </w:r>
      </w:hyperlink>
    </w:p>
    <w:p w:rsidR="00E85B21" w:rsidRPr="00E85B21" w:rsidRDefault="00E85B21" w:rsidP="00E85B2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val="ru-RU"/>
        </w:rPr>
      </w:pPr>
      <w:hyperlink r:id="rId6" w:history="1">
        <w:proofErr w:type="spellStart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>здобувачів</w:t>
        </w:r>
        <w:proofErr w:type="spellEnd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>освіти</w:t>
        </w:r>
        <w:proofErr w:type="spellEnd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 xml:space="preserve"> 1-2 </w:t>
        </w:r>
        <w:proofErr w:type="spellStart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>класів</w:t>
        </w:r>
        <w:proofErr w:type="spellEnd"/>
        <w:r w:rsidRPr="00E85B21">
          <w:rPr>
            <w:rFonts w:ascii="Georgia" w:eastAsia="Times New Roman" w:hAnsi="Georgia" w:cs="Arial"/>
            <w:b/>
            <w:bCs/>
            <w:color w:val="F1C40F"/>
            <w:kern w:val="36"/>
            <w:sz w:val="27"/>
            <w:szCs w:val="27"/>
            <w:u w:val="single"/>
            <w:lang w:val="ru-RU"/>
          </w:rPr>
          <w:t xml:space="preserve"> НУШ</w:t>
        </w:r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7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здобувачів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освіти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3-4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класів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НУШ</w:t>
        </w:r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8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Додаток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1 до наказу №1146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від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16.09.2020</w:t>
        </w:r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9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4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класів</w:t>
        </w:r>
        <w:proofErr w:type="spellEnd"/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10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4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класів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 </w:t>
        </w:r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11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Методичні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рекомендації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щодо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1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класу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(наказ МОН № 924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від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20.08.2018)</w:t>
        </w:r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12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Методичні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рекомендації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щодо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2</w:t>
        </w:r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 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класу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(наказ МОН № 1154</w:t>
        </w:r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 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від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27.08.2019)</w:t>
        </w:r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13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Рівневе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результатів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 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3-4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класів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НУШ</w:t>
        </w:r>
      </w:hyperlink>
    </w:p>
    <w:p w:rsidR="00E85B21" w:rsidRPr="00E85B21" w:rsidRDefault="00E85B21" w:rsidP="00E85B2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val="ru-RU"/>
        </w:rPr>
      </w:pPr>
      <w:proofErr w:type="spellStart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>Критерії</w:t>
      </w:r>
      <w:proofErr w:type="spellEnd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>оцінювання</w:t>
      </w:r>
      <w:proofErr w:type="spellEnd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>навчальних</w:t>
      </w:r>
      <w:proofErr w:type="spellEnd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>досягнень</w:t>
      </w:r>
      <w:proofErr w:type="spellEnd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>учнів</w:t>
      </w:r>
      <w:proofErr w:type="spellEnd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 xml:space="preserve"> 5-11 </w:t>
      </w:r>
      <w:proofErr w:type="spellStart"/>
      <w:r w:rsidRPr="00E85B21">
        <w:rPr>
          <w:rFonts w:ascii="Georgia" w:eastAsia="Times New Roman" w:hAnsi="Georgia" w:cs="Arial"/>
          <w:b/>
          <w:bCs/>
          <w:color w:val="F1C40F"/>
          <w:kern w:val="36"/>
          <w:sz w:val="27"/>
          <w:szCs w:val="27"/>
          <w:lang w:val="ru-RU"/>
        </w:rPr>
        <w:t>класів</w:t>
      </w:r>
      <w:proofErr w:type="spellEnd"/>
    </w:p>
    <w:p w:rsidR="00E85B21" w:rsidRPr="00E85B21" w:rsidRDefault="00E85B21" w:rsidP="00E85B2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ВИДИ ОЦІНЮВАННЯ НАВЧАЛЬНИХ ДОСЯГНЕНЬ УЧНІВ: ПОТОЧНЕ, ТЕМАТИЧНЕ, СЕМЕСТРОВЕ, РІЧНЕ ОЦІНЮВАННЯ ТА ДПА (</w:t>
      </w:r>
      <w:hyperlink r:id="rId14" w:history="1"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наказ МОН №371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від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05.05.2008 р.</w:t>
        </w:r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)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15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ключові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та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предметні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компетентності</w:t>
        </w:r>
        <w:proofErr w:type="spellEnd"/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;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16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наскрізні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вміння</w:t>
        </w:r>
        <w:proofErr w:type="spellEnd"/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;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17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ціннісні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ставлення</w:t>
        </w:r>
        <w:proofErr w:type="spellEnd"/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.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18" w:history="1"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ОСНОВНІ ОРІЄНТИРИ ВИХОВАННЯ УЧНІВ 1-11 КЛАСІВ ЗАГАЛЬНООСВІТНІХ НАВЧАЛЬНИХ ЗАКЛАДІВ</w:t>
        </w:r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Оцінювання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навчальних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досягнень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учнів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основної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школи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здійснюється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за 12-бальною шкалою (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відповідно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до наказу МОН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України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від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21.08.2013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№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1222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hyperlink r:id="rId19" w:tgtFrame="_blank" w:history="1"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«Про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затвердження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орієнтовних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вимог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із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базових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дисциплін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у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системі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загальної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середньої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освіти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»</w:t>
        </w:r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).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  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Відповідно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до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ступеня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оволодіння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знаннями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і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способами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діяльності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виокремлюються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чотири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рівні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навчальних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досягнень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учнів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: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початковий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середній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достатній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високий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.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    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Оцінювання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здійснюється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у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процесі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повсякденного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вивчення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результатів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навчальної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роботи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учнів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, а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також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за результатами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перевірки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навчальних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досягнень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учнів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: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усної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(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індивідуальне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групове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фронтальне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опитування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),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письмової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(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самостійна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робота,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контрольна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робота,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тематична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контрольна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робота,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тестування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, та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ін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.).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lastRenderedPageBreak/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 xml:space="preserve"> 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 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Оцінювання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навчальних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досягнень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учнів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старшої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школи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здійснюється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за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12-бальною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системою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(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шкалою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),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відповідно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до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наказу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МОН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України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від</w:t>
      </w:r>
      <w:proofErr w:type="spellEnd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 xml:space="preserve"> 13.04.2011 № 329 </w:t>
      </w:r>
      <w:hyperlink r:id="rId20" w:tgtFrame="_blank" w:history="1"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«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Про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затвердження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Критеріїв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(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вихованців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) у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системі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загальної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середньої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освіти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</w:rPr>
          <w:t>»</w:t>
        </w:r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t>.</w:t>
      </w:r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21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математики</w:t>
        </w:r>
      </w:hyperlink>
      <w:r w:rsidRPr="00E85B21">
        <w:rPr>
          <w:rFonts w:ascii="Georgia" w:eastAsia="Times New Roman" w:hAnsi="Georgia" w:cs="Tahoma"/>
          <w:color w:val="111111"/>
          <w:sz w:val="18"/>
          <w:szCs w:val="18"/>
          <w:lang w:val="ru-RU"/>
        </w:rPr>
        <w:br/>
      </w:r>
      <w:hyperlink r:id="rId22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трудового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навчання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23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інформатики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24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біології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25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географії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26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природознавства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27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хімії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28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фізики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та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астрономії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29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правознавства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30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історії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31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економіки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32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української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мови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33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іноземної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мови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34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літератури</w:t>
        </w:r>
        <w:proofErr w:type="spellEnd"/>
      </w:hyperlink>
    </w:p>
    <w:p w:rsidR="00E85B21" w:rsidRPr="00E85B21" w:rsidRDefault="00E85B21" w:rsidP="00E85B2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35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основ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здоров`я</w:t>
        </w:r>
        <w:proofErr w:type="spellEnd"/>
      </w:hyperlink>
      <w:r w:rsidRPr="00E85B21">
        <w:rPr>
          <w:rFonts w:ascii="Georgia" w:eastAsia="Times New Roman" w:hAnsi="Georgia" w:cs="Tahoma"/>
          <w:color w:val="111111"/>
          <w:sz w:val="18"/>
          <w:szCs w:val="18"/>
          <w:lang w:val="ru-RU"/>
        </w:rPr>
        <w:br/>
      </w:r>
      <w:hyperlink r:id="rId36" w:tgtFrame="_blank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Критерії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навчальних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досягнень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учнів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фізичної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культури</w:t>
        </w:r>
        <w:proofErr w:type="spellEnd"/>
      </w:hyperlink>
    </w:p>
    <w:p w:rsidR="00E85B21" w:rsidRPr="00E85B21" w:rsidRDefault="00E85B21" w:rsidP="00E85B2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val="ru-RU"/>
        </w:rPr>
      </w:pPr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ІІ.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Критерії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, правила і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процедури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оцінювання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діяльності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 </w:t>
      </w:r>
      <w:proofErr w:type="spellStart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>педпрацівників</w:t>
      </w:r>
      <w:proofErr w:type="spellEnd"/>
      <w:r w:rsidRPr="00E85B21">
        <w:rPr>
          <w:rFonts w:ascii="Comic Sans MS" w:eastAsia="Times New Roman" w:hAnsi="Comic Sans MS" w:cs="Arial"/>
          <w:b/>
          <w:bCs/>
          <w:color w:val="E74C3C"/>
          <w:kern w:val="36"/>
          <w:sz w:val="27"/>
          <w:szCs w:val="27"/>
          <w:lang w:val="ru-RU"/>
        </w:rPr>
        <w:t xml:space="preserve"> закладу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hyperlink r:id="rId37" w:history="1"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Оцінювання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педагогічної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діяльності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педагогічних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працівників</w:t>
        </w:r>
        <w:proofErr w:type="spellEnd"/>
      </w:hyperlink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АТЕСТАЦІЯ ПЕДАГОГІЧНИХ ПРАЦІВНИКІВ (</w:t>
      </w:r>
      <w:hyperlink r:id="rId38" w:history="1"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наказ МОН № 930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від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06.10.2010 р. «Про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затвердження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Типового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положення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про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атестацію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педагогічних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працівників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»</w:t>
        </w:r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)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ПІДВИЩЕННЯ КВАЛІФІКАЦІЇ ПЕДПРАЦІВНИКІВ (</w:t>
      </w:r>
      <w:hyperlink r:id="rId39" w:history="1"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наказ МОН №36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від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15.01.2018 р. «Про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затвердження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Типової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освітньої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програми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організації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і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проведення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підвищення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кваліфікації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педагогічних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працівників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закладами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післядипломної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педагогічної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освіти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»</w:t>
        </w:r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)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СЕРТИФІКАЦІЯ ПЕДАГОГІЧНИХ ПРАЦІВНИКІВ (</w:t>
      </w:r>
      <w:proofErr w:type="spellStart"/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fldChar w:fldCharType="begin"/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 xml:space="preserve"> 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HYPERLINK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 xml:space="preserve"> "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https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>://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zakon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>.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rada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>.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gov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>.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ua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>/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laws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>/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show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>/1190-2018-%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D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>0%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instrText>BF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instrText xml:space="preserve">." </w:instrTex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fldChar w:fldCharType="separate"/>
      </w:r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>Положення</w:t>
      </w:r>
      <w:proofErr w:type="spellEnd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 xml:space="preserve"> “Про </w:t>
      </w:r>
      <w:proofErr w:type="spellStart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>сертифікацію</w:t>
      </w:r>
      <w:proofErr w:type="spellEnd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>педагогічних</w:t>
      </w:r>
      <w:proofErr w:type="spellEnd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>працівників</w:t>
      </w:r>
      <w:proofErr w:type="spellEnd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 xml:space="preserve">”, </w:t>
      </w:r>
      <w:proofErr w:type="spellStart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>затверджене</w:t>
      </w:r>
      <w:proofErr w:type="spellEnd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 xml:space="preserve"> </w:t>
      </w:r>
      <w:proofErr w:type="spellStart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>постановою</w:t>
      </w:r>
      <w:proofErr w:type="spellEnd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 xml:space="preserve"> КМУ №1190 </w:t>
      </w:r>
      <w:proofErr w:type="spellStart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>від</w:t>
      </w:r>
      <w:proofErr w:type="spellEnd"/>
      <w:r w:rsidRPr="00E85B21">
        <w:rPr>
          <w:rFonts w:ascii="Georgia" w:eastAsia="Times New Roman" w:hAnsi="Georgia" w:cs="Tahoma"/>
          <w:b/>
          <w:bCs/>
          <w:color w:val="1290CD"/>
          <w:sz w:val="18"/>
          <w:szCs w:val="18"/>
          <w:u w:val="single"/>
          <w:lang w:val="ru-RU"/>
        </w:rPr>
        <w:t xml:space="preserve"> 27.12.2018 р</w:t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</w:rPr>
        <w:fldChar w:fldCharType="end"/>
      </w: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)</w:t>
      </w:r>
    </w:p>
    <w:p w:rsidR="00E85B21" w:rsidRPr="00E85B21" w:rsidRDefault="00E85B21" w:rsidP="00E85B2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ПРОФЕСІЙНИЙ СТАНДАРТ «ВЧИТЕЛЬ ПОЧАТКОВИХ КЛАСІВ ЗЗСО» (</w:t>
      </w:r>
      <w:hyperlink r:id="rId40" w:history="1"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наказ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міністерства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соціальної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політики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України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</w:t>
        </w:r>
        <w:proofErr w:type="spellStart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>від</w:t>
        </w:r>
        <w:proofErr w:type="spellEnd"/>
        <w:r w:rsidRPr="00E85B21">
          <w:rPr>
            <w:rFonts w:ascii="Georgia" w:eastAsia="Times New Roman" w:hAnsi="Georgia" w:cs="Tahoma"/>
            <w:b/>
            <w:bCs/>
            <w:color w:val="326693"/>
            <w:sz w:val="18"/>
            <w:szCs w:val="18"/>
            <w:u w:val="single"/>
            <w:lang w:val="ru-RU"/>
          </w:rPr>
          <w:t xml:space="preserve"> 10.08.2018 р. №1143</w:t>
        </w:r>
      </w:hyperlink>
      <w:r w:rsidRPr="00E85B21">
        <w:rPr>
          <w:rFonts w:ascii="Georgia" w:eastAsia="Times New Roman" w:hAnsi="Georgia" w:cs="Tahoma"/>
          <w:b/>
          <w:bCs/>
          <w:color w:val="111111"/>
          <w:sz w:val="18"/>
          <w:szCs w:val="18"/>
          <w:lang w:val="ru-RU"/>
        </w:rPr>
        <w:t>)</w:t>
      </w:r>
    </w:p>
    <w:p w:rsidR="007B7631" w:rsidRPr="00E85B21" w:rsidRDefault="007B7631">
      <w:pPr>
        <w:rPr>
          <w:lang w:val="ru-RU"/>
        </w:rPr>
      </w:pPr>
    </w:p>
    <w:sectPr w:rsidR="007B7631" w:rsidRPr="00E85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23CAA"/>
    <w:multiLevelType w:val="multilevel"/>
    <w:tmpl w:val="0E3C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21"/>
    <w:rsid w:val="007B7631"/>
    <w:rsid w:val="00E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DDC3"/>
  <w15:chartTrackingRefBased/>
  <w15:docId w15:val="{61924CFA-345B-4976-980B-29C50EAF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info/upload/users_files/06670569/ca9fe10a1cf38f0d9b919ccbee5234cc.doc" TargetMode="External"/><Relationship Id="rId13" Type="http://schemas.openxmlformats.org/officeDocument/2006/relationships/hyperlink" Target="https://rada.info/upload/users_files/06670569/e1a9403bec253b37ed61e46a54263d50.pdf" TargetMode="External"/><Relationship Id="rId18" Type="http://schemas.openxmlformats.org/officeDocument/2006/relationships/hyperlink" Target="https://drive.google.com/file/d/1hRMWEhFpLUqFz_4VNVLDBcRVyJFLpZ1r/view?usp=sharing" TargetMode="External"/><Relationship Id="rId26" Type="http://schemas.openxmlformats.org/officeDocument/2006/relationships/hyperlink" Target="https://rada.info/upload/users_files/06670569/8866e2b052e391f92925e071347f86a3.doc" TargetMode="External"/><Relationship Id="rId39" Type="http://schemas.openxmlformats.org/officeDocument/2006/relationships/hyperlink" Target="https://content.e-schools.info/Kanonice-school/library/Nakaz_MON_15012018_3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da.info/upload/users_files/06670569/10f9ef0914a04b159f97bf859dd7a9b0.doc" TargetMode="External"/><Relationship Id="rId34" Type="http://schemas.openxmlformats.org/officeDocument/2006/relationships/hyperlink" Target="https://rada.info/upload/users_files/06670569/559616111aafd5c05496522f96a5f63b.do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da.info/upload/users_files/06670569/8bf85442be062c3dae73ab12e1968095.doc" TargetMode="External"/><Relationship Id="rId12" Type="http://schemas.openxmlformats.org/officeDocument/2006/relationships/hyperlink" Target="https://rada.info/upload/users_files/06670569/a9cd808017bf6a7b60583a565a8bf8a1.pdf" TargetMode="External"/><Relationship Id="rId17" Type="http://schemas.openxmlformats.org/officeDocument/2006/relationships/hyperlink" Target="http://school-125.dp.ua/tsinnisni-stavlennya-uqle6" TargetMode="External"/><Relationship Id="rId25" Type="http://schemas.openxmlformats.org/officeDocument/2006/relationships/hyperlink" Target="https://rada.info/upload/users_files/06670569/ae7d3841eb6b92a72d26eb4c1a59ba08.doc" TargetMode="External"/><Relationship Id="rId33" Type="http://schemas.openxmlformats.org/officeDocument/2006/relationships/hyperlink" Target="https://rada.info/upload/users_files/06670569/c7800230cf5f8d18e48682a3738051eb.doc" TargetMode="External"/><Relationship Id="rId38" Type="http://schemas.openxmlformats.org/officeDocument/2006/relationships/hyperlink" Target="https://zakon.rada.gov.ua/laws/show/z1255-1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125.dp.ua/naskrizni-vminnya-mztww" TargetMode="External"/><Relationship Id="rId20" Type="http://schemas.openxmlformats.org/officeDocument/2006/relationships/hyperlink" Target="https://drive.google.com/open?id=183WADOO72RzTSiBDew9pw0ZKuIOJE2hu" TargetMode="External"/><Relationship Id="rId29" Type="http://schemas.openxmlformats.org/officeDocument/2006/relationships/hyperlink" Target="https://rada.info/upload/users_files/06670569/3fd8944b4426fc909c40c47c4cfa1139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da.info/upload/users_files/06670569/c5201f2a47f6d163fade1f483c5c3686.doc" TargetMode="External"/><Relationship Id="rId11" Type="http://schemas.openxmlformats.org/officeDocument/2006/relationships/hyperlink" Target="https://rada.info/upload/users_files/06670569/807111345e98d3623d2d41918aaa4712.pdf" TargetMode="External"/><Relationship Id="rId24" Type="http://schemas.openxmlformats.org/officeDocument/2006/relationships/hyperlink" Target="https://rada.info/upload/users_files/06670569/f571dd304585568acf486b5b95a2504f.doc" TargetMode="External"/><Relationship Id="rId32" Type="http://schemas.openxmlformats.org/officeDocument/2006/relationships/hyperlink" Target="https://rada.info/upload/users_files/06670569/3f0705c1c03f1c3e281375d9b4503a95.doc" TargetMode="External"/><Relationship Id="rId37" Type="http://schemas.openxmlformats.org/officeDocument/2006/relationships/hyperlink" Target="https://rada.info/upload/users_files/06670569/16042c4cf2879428fbccafd5898c9e81.docx" TargetMode="External"/><Relationship Id="rId40" Type="http://schemas.openxmlformats.org/officeDocument/2006/relationships/hyperlink" Target="https://zakon.rada.gov.ua/rada/show/v1143732-18" TargetMode="External"/><Relationship Id="rId5" Type="http://schemas.openxmlformats.org/officeDocument/2006/relationships/hyperlink" Target="https://rada.info/upload/users_files/06670569/7918047355e7d116dfb548918ba32f48.pdf" TargetMode="External"/><Relationship Id="rId15" Type="http://schemas.openxmlformats.org/officeDocument/2006/relationships/hyperlink" Target="http://school-125.dp.ua/klyuchovi-ta-predmetni-kompetentnosti-5zfrv" TargetMode="External"/><Relationship Id="rId23" Type="http://schemas.openxmlformats.org/officeDocument/2006/relationships/hyperlink" Target="https://rada.info/upload/users_files/06670569/397b26bdd3bd498b33ff07776a905e35.doc" TargetMode="External"/><Relationship Id="rId28" Type="http://schemas.openxmlformats.org/officeDocument/2006/relationships/hyperlink" Target="https://rada.info/upload/users_files/06670569/a692a030055c05efa26cb1759ca5077c.doc" TargetMode="External"/><Relationship Id="rId36" Type="http://schemas.openxmlformats.org/officeDocument/2006/relationships/hyperlink" Target="https://rada.info/upload/users_files/06670569/55047dc5e645e6c61c0f82efd5d03b31.doc" TargetMode="External"/><Relationship Id="rId10" Type="http://schemas.openxmlformats.org/officeDocument/2006/relationships/hyperlink" Target="https://rada.info/upload/users_files/06670569/c788f76d4753cce159dc2d5770427480.doc" TargetMode="External"/><Relationship Id="rId19" Type="http://schemas.openxmlformats.org/officeDocument/2006/relationships/hyperlink" Target="https://drive.google.com/open?id=1abB0Qzhekb7CRxL_Ji-ouUlA1k6gl1DX" TargetMode="External"/><Relationship Id="rId31" Type="http://schemas.openxmlformats.org/officeDocument/2006/relationships/hyperlink" Target="https://rada.info/upload/users_files/06670569/f8792f78bd1a6e6201cece5b94ee5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a.info/upload/users_files/06670569/ef50c6fb9cce91d6bb3edd58360fa1fe.doc" TargetMode="External"/><Relationship Id="rId14" Type="http://schemas.openxmlformats.org/officeDocument/2006/relationships/hyperlink" Target="https://zakon.rada.gov.ua/rada/show/v0371290-08" TargetMode="External"/><Relationship Id="rId22" Type="http://schemas.openxmlformats.org/officeDocument/2006/relationships/hyperlink" Target="https://rada.info/upload/users_files/06670569/b830599320bb77bd75e75fb6aadc2342.doc" TargetMode="External"/><Relationship Id="rId27" Type="http://schemas.openxmlformats.org/officeDocument/2006/relationships/hyperlink" Target="https://rada.info/upload/users_files/06670569/529769a54396d26bd43df28729ba90e4.doc" TargetMode="External"/><Relationship Id="rId30" Type="http://schemas.openxmlformats.org/officeDocument/2006/relationships/hyperlink" Target="https://rada.info/upload/users_files/06670569/0d27a9204326d1b59bdc8d54e7a97c18.doc" TargetMode="External"/><Relationship Id="rId35" Type="http://schemas.openxmlformats.org/officeDocument/2006/relationships/hyperlink" Target="https://rada.info/upload/users_files/06670569/3fb71463ea340b49134c0ac1c27a52f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2022-01-20T08:51:00Z</dcterms:created>
  <dcterms:modified xsi:type="dcterms:W3CDTF">2022-01-20T08:51:00Z</dcterms:modified>
</cp:coreProperties>
</file>