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E3" w:rsidRDefault="00B27AE3"/>
    <w:p w:rsidR="00343FBF" w:rsidRDefault="00343FBF"/>
    <w:p w:rsidR="003E4A1E" w:rsidRPr="003E4A1E" w:rsidRDefault="003E4A1E" w:rsidP="003E4A1E">
      <w:pPr>
        <w:spacing w:after="232" w:line="465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uk-UA"/>
        </w:rPr>
      </w:pPr>
      <w:r w:rsidRPr="003E4A1E"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uk-UA"/>
        </w:rPr>
        <w:t>Загальні критерії оцінювання навчальних досягнень учнів у системі загальної середньої освіти</w:t>
      </w:r>
    </w:p>
    <w:p w:rsidR="003E4A1E" w:rsidRPr="003E4A1E" w:rsidRDefault="003E4A1E" w:rsidP="003E4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ЗАГАЛЬНІ КРИТЕРІЇ ОЦІНЮВАННЯ НАВЧАЛЬНИХ ДОСЯГНЕНЬ УЧНІВ У СИСТЕМІ ЗАГАЛЬНОЇ СЕРЕДНЬОЇ ОСВІТИ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Удосконалення загальної середньої освіти спрямовано на переорієнтацію процесу навчання на розвиток особистості учня, навчання його самостійно оволодівати новими знаннями. Сучасна молода людина об'єктивно змушена бути більш мобільною, інформованою, критично і творчо мислячою, а значить і більш мотивованою до самонавчання і саморозвитку.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Новий етап у розвитку шкільної освіти пов'язаний із упровадженням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компетентнісного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підходу до формування змісту та організації навчального процесу. У чинних навчальних програмах для 12-річної школи на засадах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компетентнісного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підходу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переструктуровано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зміст предметів, розроблено результативну складову змісту. До кожної теми програми визначено обов'язкові результати навчання: вимоги до знань, умінь учнів, що виражаються у різних видах навчальної діяльності (учень називає, наводить приклади, характеризує, визначає, розпізнає, аналізує, порівнює, робить висновки тощо).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Компетентнісна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учнів. Упровадження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компетентнісного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підходу передбачає обов'язкове прогнозування результативної складової змісту, що вимагає адекватних змін у системі оцінювання навчальних досягнень.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У контексті цього змінюються і підходи до оцінювання результатів навчальних досягнень школярів як складової навчального процесу. Оцінювання має ґрунтуватися на позитивному принципі, що передусім передбачає врахування рівня досягнень учня, а не ступеня його невдач.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Результати навчальної діяльності учнів на всіх етапах шкільної освіти не можуть обмежуватися знаннями, уміннями, навичками, метою навчання мають бути сформовані компетентності, 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загальна здатність, що базується на знаннях, досвіді та цінностях особистості.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Компетентності не суперечать знанням, умінням, навичкам, вони передбачають здатність осмислено їх використовувати. Удосконалення освітнього процесу з урахуванням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компетентнісного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підходу полягає в тому, щоб навчити учнів застосовувати набуті знання й уміння в конкретних навчальних та життєвих ситуаціях.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Вчені виокремлюють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трьохрівневу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ієрархію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компетентностей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Предметні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- формуються засобами навчальних предметів. </w:t>
      </w:r>
      <w:proofErr w:type="spellStart"/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Міжпредметні</w:t>
      </w:r>
      <w:proofErr w:type="spellEnd"/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- належить до групи предметів або освітніх галузей.</w:t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Компетентнісна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освіта на предметному та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міжпредметному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рівнях орієнтована на засвоєння особистістю конкретних навчальних результатів - 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знань, умінь, навичок, формування ставлень, досвіду, рівень засвоєння яких дозволяє їй діяти адекватно у певних навчальних і життєвих ситуаціях.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Найбільш універсальними є 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ключові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компетентності, які формуються засобами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міжпредметного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предметного змісту Перелік ключових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компетентностей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визначається на основі цілей загальної середньої освіти та основних видів діяльності учнів, які сприяють оволодінню соціальним досвідом, навичками життя й практичної діяльності в суспільстві.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Міжнародна спільнота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компетентнісний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підхід вважає дієвим інструментом поліпшення якості освіти.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Рада Європи, проводячи міжнародні дослідження, поглиблюючи та розвиваючи поняття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компетентностей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пропонує перелік ключових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компетентностей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якими мають володіти молоді європейці: політичні та соціальні компетентності; компетентності, пов'язані з життям у багатокультурному суспільстві; компетентності, що стосуються володіння усним та письмовим спілкуванням, компетентності, пов'язані з розвитком інформаційного суспільства; здатність вчитися протягом життя. Пізніше вони були об'єднані в три основні напрями: соціальні, пов'язані з соціальною діяльністю особистості, життям суспільства; мотиваційні, пов'язані з інтересами, індивідуальним вибором особистості; функціональні</w:t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,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пов'язані зі сферою знань, умінням оперувати науковими знаннями та фактичним матеріалом.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підставі міжнародних та національних досліджень в Україні виокремлено п'ять наскрізних ключових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компетентностей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Уміння вчитися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- передбачає формування індивідуального досвіду участі школяра в навчальному процесі, вміння, бажання організувати свою працю для досягнення успішного результату; оволодіння вміннями та навичками саморозвитку, самоаналізу, самоконтролю та самооцінки.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Здоров'язбережувальна</w:t>
      </w:r>
      <w:proofErr w:type="spellEnd"/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компетентність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- пов'язана з готовністю вести здоровий спосіб життя у фізичній, соціальній, психічній та духовній сферах.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Загальнокультурна (комунікативна) компетентність</w:t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noBreakHyphen/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передбачає опанування спілкуванням у сфері культурних, мовних, релігійних відносин; здатність цінувати найважливіші досягнення національної, європейської та світової культур.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Соціально-трудова компетентність 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noBreakHyphen/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пов'язана з готовністю робити свідомий вибір, орієнтуватися в проблемах сучасного суспільно-політичного життя; оволодіння етикою громадянських стосунків, навичками соціальної активності, функціональної грамотності; уміння організувати власну трудову та підприємницьку діяльності; оцінювати власні професійні можливості, здатність співвідносити їх із потребами ринку праці.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Інформаційна компетентність</w:t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noBreakHyphen/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передбачає оволодіння новими інформаційними технологіями, уміннями відбирати, аналізувати, оцінювати інформацію, систематизувати її; використовувати джерела інформації для власного розвитку.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Компетентність як інтегрований результат індивідуальної навчальної діяльності учнів, формується на основі оволодіння ними змістовими, процесуальними і мотиваційними компонентами, його рівень виявляється в процесі оцінювання.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Основними 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функціями оцінювання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навчальних досягнень учнів є:</w:t>
      </w:r>
    </w:p>
    <w:p w:rsidR="003E4A1E" w:rsidRPr="003E4A1E" w:rsidRDefault="003E4A1E" w:rsidP="003E4A1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lang w:eastAsia="uk-UA"/>
        </w:rPr>
        <w:t>контролююча </w:t>
      </w:r>
      <w:r w:rsidRPr="003E4A1E">
        <w:rPr>
          <w:rFonts w:ascii="Times New Roman" w:eastAsia="Times New Roman" w:hAnsi="Times New Roman" w:cs="Times New Roman"/>
          <w:i/>
          <w:iCs/>
          <w:lang w:eastAsia="uk-UA"/>
        </w:rPr>
        <w:noBreakHyphen/>
        <w:t> </w:t>
      </w:r>
      <w:r w:rsidRPr="003E4A1E">
        <w:rPr>
          <w:rFonts w:ascii="Times New Roman" w:eastAsia="Times New Roman" w:hAnsi="Times New Roman" w:cs="Times New Roman"/>
          <w:lang w:eastAsia="uk-UA"/>
        </w:rPr>
        <w:t>визначає рівень досягнень кожного учня (учениці), готовність до засвоєння нового матеріалу, що дає змогу вчителеві відповідно планувати й викладати навчальний матеріал;</w:t>
      </w:r>
    </w:p>
    <w:p w:rsidR="003E4A1E" w:rsidRPr="003E4A1E" w:rsidRDefault="003E4A1E" w:rsidP="003E4A1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lang w:eastAsia="uk-UA"/>
        </w:rPr>
        <w:t>навчальна</w:t>
      </w:r>
      <w:r w:rsidRPr="003E4A1E">
        <w:rPr>
          <w:rFonts w:ascii="Times New Roman" w:eastAsia="Times New Roman" w:hAnsi="Times New Roman" w:cs="Times New Roman"/>
          <w:i/>
          <w:iCs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i/>
          <w:iCs/>
          <w:lang w:eastAsia="uk-UA"/>
        </w:rPr>
        <w:noBreakHyphen/>
        <w:t> </w:t>
      </w:r>
      <w:r w:rsidRPr="003E4A1E">
        <w:rPr>
          <w:rFonts w:ascii="Times New Roman" w:eastAsia="Times New Roman" w:hAnsi="Times New Roman" w:cs="Times New Roman"/>
          <w:lang w:eastAsia="uk-UA"/>
        </w:rPr>
        <w:t>сприяє повторенню, уточненню й поглибленню знань, їх систематизації, вдосконаленню умінь та навичок;</w:t>
      </w:r>
    </w:p>
    <w:p w:rsidR="003E4A1E" w:rsidRPr="003E4A1E" w:rsidRDefault="003E4A1E" w:rsidP="003E4A1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lang w:eastAsia="uk-UA"/>
        </w:rPr>
        <w:t>діагностико-коригувальна</w:t>
      </w:r>
      <w:r w:rsidRPr="003E4A1E">
        <w:rPr>
          <w:rFonts w:ascii="Times New Roman" w:eastAsia="Times New Roman" w:hAnsi="Times New Roman" w:cs="Times New Roman"/>
          <w:i/>
          <w:iCs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i/>
          <w:iCs/>
          <w:lang w:eastAsia="uk-UA"/>
        </w:rPr>
        <w:noBreakHyphen/>
        <w:t> </w:t>
      </w:r>
      <w:r w:rsidRPr="003E4A1E">
        <w:rPr>
          <w:rFonts w:ascii="Times New Roman" w:eastAsia="Times New Roman" w:hAnsi="Times New Roman" w:cs="Times New Roman"/>
          <w:lang w:eastAsia="uk-UA"/>
        </w:rPr>
        <w:t>з'ясовує причини труднощів, які виникають в учня (учениці) в процесі навчання; виявляє прогалини у засвоєному, вносить корективи, спрямовані на їх усунення;</w:t>
      </w:r>
    </w:p>
    <w:p w:rsidR="003E4A1E" w:rsidRPr="003E4A1E" w:rsidRDefault="003E4A1E" w:rsidP="003E4A1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3E4A1E">
        <w:rPr>
          <w:rFonts w:ascii="Times New Roman" w:eastAsia="Times New Roman" w:hAnsi="Times New Roman" w:cs="Times New Roman"/>
          <w:b/>
          <w:bCs/>
          <w:lang w:eastAsia="uk-UA"/>
        </w:rPr>
        <w:t>стимулювально-мотиваційна</w:t>
      </w:r>
      <w:proofErr w:type="spellEnd"/>
      <w:r w:rsidRPr="003E4A1E">
        <w:rPr>
          <w:rFonts w:ascii="Times New Roman" w:eastAsia="Times New Roman" w:hAnsi="Times New Roman" w:cs="Times New Roman"/>
          <w:b/>
          <w:bCs/>
          <w:lang w:eastAsia="uk-UA"/>
        </w:rPr>
        <w:t xml:space="preserve"> </w:t>
      </w:r>
      <w:r w:rsidRPr="003E4A1E">
        <w:rPr>
          <w:rFonts w:ascii="Times New Roman" w:eastAsia="Times New Roman" w:hAnsi="Times New Roman" w:cs="Times New Roman"/>
          <w:b/>
          <w:bCs/>
          <w:lang w:eastAsia="uk-UA"/>
        </w:rPr>
        <w:noBreakHyphen/>
      </w:r>
      <w:r w:rsidRPr="003E4A1E">
        <w:rPr>
          <w:rFonts w:ascii="Times New Roman" w:eastAsia="Times New Roman" w:hAnsi="Times New Roman" w:cs="Times New Roman"/>
          <w:lang w:eastAsia="uk-UA"/>
        </w:rPr>
        <w:t> формує позитивні мотиви навчання;</w:t>
      </w:r>
    </w:p>
    <w:p w:rsidR="003E4A1E" w:rsidRPr="003E4A1E" w:rsidRDefault="003E4A1E" w:rsidP="003E4A1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lang w:eastAsia="uk-UA"/>
        </w:rPr>
        <w:t>виховна </w:t>
      </w:r>
      <w:r w:rsidRPr="003E4A1E">
        <w:rPr>
          <w:rFonts w:ascii="Times New Roman" w:eastAsia="Times New Roman" w:hAnsi="Times New Roman" w:cs="Times New Roman"/>
          <w:i/>
          <w:iCs/>
          <w:lang w:eastAsia="uk-UA"/>
        </w:rPr>
        <w:t>- </w:t>
      </w:r>
      <w:r w:rsidRPr="003E4A1E">
        <w:rPr>
          <w:rFonts w:ascii="Times New Roman" w:eastAsia="Times New Roman" w:hAnsi="Times New Roman" w:cs="Times New Roman"/>
          <w:lang w:eastAsia="uk-UA"/>
        </w:rPr>
        <w:t>сприяє формуванню умінь відповідально й зосереджено працювати, застосовувати прийоми контролю й самоконтролю, рефлексії навчальної діяльності.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оцінюванні навчальних досягнень учнів 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мають ураховуватися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3E4A1E" w:rsidRPr="003E4A1E" w:rsidRDefault="003E4A1E" w:rsidP="003E4A1E">
      <w:pPr>
        <w:numPr>
          <w:ilvl w:val="0"/>
          <w:numId w:val="2"/>
        </w:numPr>
        <w:spacing w:before="31" w:after="155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lang w:eastAsia="uk-UA"/>
        </w:rPr>
        <w:t>характеристики відповіді учня: правильність, логічність, обґрунтованість, цілісність;</w:t>
      </w:r>
    </w:p>
    <w:p w:rsidR="003E4A1E" w:rsidRPr="003E4A1E" w:rsidRDefault="003E4A1E" w:rsidP="003E4A1E">
      <w:pPr>
        <w:numPr>
          <w:ilvl w:val="0"/>
          <w:numId w:val="2"/>
        </w:numPr>
        <w:spacing w:before="31" w:after="155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lang w:eastAsia="uk-UA"/>
        </w:rPr>
        <w:t>якість знань: повнота, глибина, гнучкість, системність, міцність;</w:t>
      </w:r>
    </w:p>
    <w:p w:rsidR="003E4A1E" w:rsidRPr="003E4A1E" w:rsidRDefault="003E4A1E" w:rsidP="003E4A1E">
      <w:pPr>
        <w:numPr>
          <w:ilvl w:val="0"/>
          <w:numId w:val="2"/>
        </w:numPr>
        <w:spacing w:before="31" w:after="155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lang w:eastAsia="uk-UA"/>
        </w:rPr>
        <w:t xml:space="preserve">сформованість </w:t>
      </w:r>
      <w:proofErr w:type="spellStart"/>
      <w:r w:rsidRPr="003E4A1E">
        <w:rPr>
          <w:rFonts w:ascii="Times New Roman" w:eastAsia="Times New Roman" w:hAnsi="Times New Roman" w:cs="Times New Roman"/>
          <w:lang w:eastAsia="uk-UA"/>
        </w:rPr>
        <w:t>загальнонавчальних</w:t>
      </w:r>
      <w:proofErr w:type="spellEnd"/>
      <w:r w:rsidRPr="003E4A1E">
        <w:rPr>
          <w:rFonts w:ascii="Times New Roman" w:eastAsia="Times New Roman" w:hAnsi="Times New Roman" w:cs="Times New Roman"/>
          <w:lang w:eastAsia="uk-UA"/>
        </w:rPr>
        <w:t xml:space="preserve"> та предметних умінь і навичок;</w:t>
      </w:r>
    </w:p>
    <w:p w:rsidR="003E4A1E" w:rsidRPr="003E4A1E" w:rsidRDefault="003E4A1E" w:rsidP="003E4A1E">
      <w:pPr>
        <w:numPr>
          <w:ilvl w:val="0"/>
          <w:numId w:val="2"/>
        </w:numPr>
        <w:spacing w:before="31" w:after="155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lang w:eastAsia="uk-UA"/>
        </w:rPr>
        <w:t>рівень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:rsidR="003E4A1E" w:rsidRPr="003E4A1E" w:rsidRDefault="003E4A1E" w:rsidP="003E4A1E">
      <w:pPr>
        <w:numPr>
          <w:ilvl w:val="0"/>
          <w:numId w:val="2"/>
        </w:numPr>
        <w:spacing w:before="31" w:after="155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lang w:eastAsia="uk-UA"/>
        </w:rPr>
        <w:t>досвід творчої діяльності (вміння виявляти проблеми та розв'язувати їх, формулювати гіпотези);</w:t>
      </w:r>
    </w:p>
    <w:p w:rsidR="003E4A1E" w:rsidRPr="003E4A1E" w:rsidRDefault="003E4A1E" w:rsidP="003E4A1E">
      <w:pPr>
        <w:numPr>
          <w:ilvl w:val="0"/>
          <w:numId w:val="2"/>
        </w:numPr>
        <w:spacing w:before="31" w:after="155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lang w:eastAsia="uk-UA"/>
        </w:rPr>
        <w:lastRenderedPageBreak/>
        <w:t>самостійність оцінних суджень.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Характеристики якості знань взаємопов'язані між собою і доповнюють одна одну.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Повнота знань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noBreakHyphen/>
        <w:t xml:space="preserve"> кількість знань, визначених навчальною програмою.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Глибина знань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noBreakHyphen/>
        <w:t xml:space="preserve"> усвідомленість існуючих зв'язків між групами знань.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Гнучкість знань 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noBreakHyphen/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Системність знань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noBreakHyphen/>
        <w:t xml:space="preserve"> усвідомлення структури знань, їх ієрархії і послідовності, тобто усвідомлення одних знань як базових для інших.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Міцність знань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noBreakHyphen/>
        <w:t xml:space="preserve"> тривалість збереження їх в пам'яті, відтворення їх в необхідних ситуаціях.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Знання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є складовою умінь учнів діяти</w:t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Уміння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виявляються в різних видах діяльності і поділяються на розумові і практичні.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Навички 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noBreakHyphen/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дії доведені до автоматизму у результаті виконання вправ. Для сформованих навичок характерні швидкість і точність відтворення.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Ціннісні ставлення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виражають особистий досвід учнів, їх дії, переживання, почуття, які виявляються у відносинах до оточуючого (людей, явищ, природи, пізнання тощо). У контексті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компетентнісної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 це виявляється у відповідальності учнів, прагненні закріплювати позитивні надбання у навчальній діяльності, зростанні вимог до свої навчальних  досягнень.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Названі вище орієнтири покладено в основу чотирьох рівнів навчальних досягнень учнів: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початкового, середнього, достатнього, високого.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Вони</w:t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визначаються за такими характеристиками: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Перший рівень 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noBreakHyphen/>
        <w:t xml:space="preserve"> початковий.</w:t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Відповідь учня (учениці) фрагментарна, характеризується початковими уявленнями про предмет вивчення.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Другий рівень 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noBreakHyphen/>
        <w:t xml:space="preserve"> середній.</w:t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Учень (учениця) відтворює основний навчальний матеріал, виконує завдання за зразком, володіє елементарними вміннями навчальної діяльності.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Третій рівень - достатній.</w:t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Учень (учениця) знає істотні ознаки понять, явищ, зв'язки між ними, вміє пояснити основні закономірності, а також самостійно застосовує знання в стандартних ситуаціях, володіє розумовими операціями (аналізом, абстрагуванням, узагальненням тощо), вміє робити висновки, виправляти допущені помилки. Відповідь учня (учениця) правильна, логічна, обґрунтована, хоча їм бракує власних суджень.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Четвертий рівень 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noBreakHyphen/>
        <w:t xml:space="preserve"> високий.</w:t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Знання учня (учениці) є глибокими, міцними, системними; учень (учениця) вміє застосовувати їх для виконання творчих завдань, його (її) навчальна діяльність позначена вмінням самостійно оцінювати різноманітні ситуації, явища, факти, виявляти і відстоювати особисту позицію.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Водночас, визначення високого рівня навчальних досягнень, зокрема оцінки 12 балів, передбачає знання та уміння в межах навчальної програми і не передбачає участі школярів у олімпіадах, творчих конкурсах тощо (таблиця).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Кожний наступний рівень вимог вбирає в себе вимоги до попереднього, а також додає нові характеристики.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Критерії оцінювання навчальних досягнень реалізуються в нормах оцінок, які встановлюють чітке співвідношення між вимогами до знань, умінь і навичок, які оцінюються, та показником оцінки в балах.</w:t>
      </w:r>
    </w:p>
    <w:tbl>
      <w:tblPr>
        <w:tblW w:w="9646" w:type="dxa"/>
        <w:tblCellMar>
          <w:left w:w="0" w:type="dxa"/>
          <w:right w:w="0" w:type="dxa"/>
        </w:tblCellMar>
        <w:tblLook w:val="04A0"/>
      </w:tblPr>
      <w:tblGrid>
        <w:gridCol w:w="1563"/>
        <w:gridCol w:w="706"/>
        <w:gridCol w:w="7377"/>
      </w:tblGrid>
      <w:tr w:rsidR="003E4A1E" w:rsidRPr="003E4A1E" w:rsidTr="003E4A1E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  <w:lang w:eastAsia="uk-UA"/>
              </w:rPr>
              <w:t>Рівні навчальних досягнень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  <w:lang w:eastAsia="uk-UA"/>
              </w:rPr>
              <w:t>Бали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  <w:lang w:eastAsia="uk-UA"/>
              </w:rPr>
              <w:t>Загальні критерії оцінювання навчальних досягнень учнів</w:t>
            </w:r>
          </w:p>
        </w:tc>
      </w:tr>
      <w:tr w:rsidR="003E4A1E" w:rsidRPr="003E4A1E" w:rsidTr="003E4A1E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hideMark/>
          </w:tcPr>
          <w:p w:rsidR="003E4A1E" w:rsidRPr="003E4A1E" w:rsidRDefault="003E4A1E" w:rsidP="003E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Учень (учениця) розрізняє об'єкти вивчення</w:t>
            </w:r>
          </w:p>
        </w:tc>
      </w:tr>
      <w:tr w:rsidR="003E4A1E" w:rsidRPr="003E4A1E" w:rsidTr="003E4A1E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I. Початковий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2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bottom"/>
            <w:hideMark/>
          </w:tcPr>
          <w:p w:rsidR="003E4A1E" w:rsidRPr="003E4A1E" w:rsidRDefault="003E4A1E" w:rsidP="003E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Учень (учениця) відтворює незначну частину навчального матеріалу, має нечіткі уявлення про об'єкт вивчення</w:t>
            </w:r>
          </w:p>
        </w:tc>
      </w:tr>
      <w:tr w:rsidR="003E4A1E" w:rsidRPr="003E4A1E" w:rsidTr="003E4A1E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3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bottom"/>
            <w:hideMark/>
          </w:tcPr>
          <w:p w:rsidR="003E4A1E" w:rsidRPr="003E4A1E" w:rsidRDefault="003E4A1E" w:rsidP="003E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Учень (учениця) відтворює частину навчального матеріалу; з допомогою вчителя виконує елементарні завдання</w:t>
            </w:r>
          </w:p>
        </w:tc>
      </w:tr>
      <w:tr w:rsidR="003E4A1E" w:rsidRPr="003E4A1E" w:rsidTr="003E4A1E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4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hideMark/>
          </w:tcPr>
          <w:p w:rsidR="003E4A1E" w:rsidRPr="003E4A1E" w:rsidRDefault="003E4A1E" w:rsidP="003E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Учень (учениця) з допомогою вчителя відтворює основний навчальний матеріал, може повторити за зразком певну операцію, дію</w:t>
            </w:r>
          </w:p>
        </w:tc>
      </w:tr>
      <w:tr w:rsidR="003E4A1E" w:rsidRPr="003E4A1E" w:rsidTr="003E4A1E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lastRenderedPageBreak/>
              <w:t>II. Середній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5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bottom"/>
            <w:hideMark/>
          </w:tcPr>
          <w:p w:rsidR="003E4A1E" w:rsidRPr="003E4A1E" w:rsidRDefault="003E4A1E" w:rsidP="003E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Учень (учениця) відтворює основний навчальний матеріал, здатний з помилками й неточностями дати визначення понять, сформулювати правило</w:t>
            </w:r>
          </w:p>
        </w:tc>
      </w:tr>
      <w:tr w:rsidR="003E4A1E" w:rsidRPr="003E4A1E" w:rsidTr="003E4A1E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6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Учень (учениця) виявляє знання й розуміння основних положень навчального матеріалу. Відповідь його(її) правильна, але недостатньо осмислена. Вміє застосовувати знання при виконанні завдань за зразком</w:t>
            </w:r>
          </w:p>
        </w:tc>
      </w:tr>
      <w:tr w:rsidR="003E4A1E" w:rsidRPr="003E4A1E" w:rsidTr="003E4A1E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7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Учень (учениця) правильно відтворює навчальний матеріал, знає основоположні теорії і факти, вміє наводити окремі власні приклади на підтвердження певних думок, частково контролює власні навчальні дії</w:t>
            </w:r>
          </w:p>
        </w:tc>
      </w:tr>
      <w:tr w:rsidR="003E4A1E" w:rsidRPr="003E4A1E" w:rsidTr="003E4A1E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III. Достатній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8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hideMark/>
          </w:tcPr>
          <w:p w:rsidR="003E4A1E" w:rsidRPr="003E4A1E" w:rsidRDefault="003E4A1E" w:rsidP="003E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Знання учня (учениці) є достатніми, він (вона) застосовує вивчений матеріал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діяльність. Відповідь його (її) логічна, хоч і має  неточності</w:t>
            </w:r>
          </w:p>
        </w:tc>
      </w:tr>
      <w:tr w:rsidR="003E4A1E" w:rsidRPr="003E4A1E" w:rsidTr="003E4A1E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9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Учень (учениця)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правильною аргументацією</w:t>
            </w:r>
          </w:p>
        </w:tc>
      </w:tr>
      <w:tr w:rsidR="003E4A1E" w:rsidRPr="003E4A1E" w:rsidTr="003E4A1E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10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Учень (учениця) має повні, глибокі знання, здатний(а)  використовувати їх у практичній діяльності, робити висновки, узагальнення</w:t>
            </w:r>
          </w:p>
        </w:tc>
      </w:tr>
      <w:tr w:rsidR="003E4A1E" w:rsidRPr="003E4A1E" w:rsidTr="003E4A1E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IV. Високий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11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hideMark/>
          </w:tcPr>
          <w:p w:rsidR="003E4A1E" w:rsidRPr="003E4A1E" w:rsidRDefault="003E4A1E" w:rsidP="003E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Учень (учениця) має гнучкі знання в межах вимог навчальних програм, аргументовано використовує їх у різних ситуаціях, уміє знаходити інформацію та аналізувати її, ставити і розв'язувати проблеми</w:t>
            </w:r>
          </w:p>
        </w:tc>
      </w:tr>
      <w:tr w:rsidR="003E4A1E" w:rsidRPr="003E4A1E" w:rsidTr="003E4A1E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b/>
                <w:bCs/>
                <w:color w:val="666666"/>
                <w:sz w:val="17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12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1" w:type="dxa"/>
              <w:left w:w="155" w:type="dxa"/>
              <w:bottom w:w="31" w:type="dxa"/>
              <w:right w:w="155" w:type="dxa"/>
            </w:tcMar>
            <w:vAlign w:val="center"/>
            <w:hideMark/>
          </w:tcPr>
          <w:p w:rsidR="003E4A1E" w:rsidRPr="003E4A1E" w:rsidRDefault="003E4A1E" w:rsidP="003E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</w:pPr>
            <w:r w:rsidRPr="003E4A1E">
              <w:rPr>
                <w:rFonts w:ascii="Times New Roman" w:eastAsia="Times New Roman" w:hAnsi="Times New Roman" w:cs="Times New Roman"/>
                <w:color w:val="666666"/>
                <w:sz w:val="17"/>
                <w:szCs w:val="17"/>
                <w:lang w:eastAsia="uk-UA"/>
              </w:rPr>
              <w:t>Учень (учениця) має системні, міцні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</w:tbl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Видами оцінювання навчальних досягнень учнів 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є поточне, тематичне, семестрове, річне оцінювання та державна підсумкова атестація</w:t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Поточне оцінювання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noBreakHyphen/>
        <w:t xml:space="preserve"> це процес встановлення рівня навчальних досягнень учня (учениці) в оволодінні змістом предмета, уміннями та навичками відповідно до вимог навчальних програм.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Об'єктом поточного оцінювання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рівня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Поточне оцінювання</w:t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здійснюється у процесі поурочного вивчення теми</w:t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Його основними завдання є:</w:t>
      </w:r>
      <w:r w:rsidRPr="003E4A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встановлення й оцінювання рівнів розуміння і первинного засвоєння окремих елементів змісту теми, встановлення зв'язків між ними та засвоєним змістом попередніх тем, закріплення знань, умінь і навичок.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Формами поточного оцінювання є індивідуальне, групове та фронтальне опитування; робота з діаграмами, графіками, схемами; зарисовки біологічних об'єктів; робота з контурними картами; виконання учнями різних видів письмових робіт; взаємоконтроль учнів у парах і групах; самоконтроль тощо.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Інформація, отримана на підставі поточного контролю, є основною для коригування роботи вчителя на уроці.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Тематичному оцінюванню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навчальних досягнень підлягають основні результати вивчення теми (розділу).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Тематичне оцінювання навчальних досягнень учнів забезпечує:</w:t>
      </w:r>
    </w:p>
    <w:p w:rsidR="003E4A1E" w:rsidRPr="003E4A1E" w:rsidRDefault="003E4A1E" w:rsidP="003E4A1E">
      <w:pPr>
        <w:numPr>
          <w:ilvl w:val="0"/>
          <w:numId w:val="3"/>
        </w:numPr>
        <w:spacing w:before="31" w:after="155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lang w:eastAsia="uk-UA"/>
        </w:rPr>
        <w:t>усунення безсистемності в оцінюванні;</w:t>
      </w:r>
    </w:p>
    <w:p w:rsidR="003E4A1E" w:rsidRPr="003E4A1E" w:rsidRDefault="003E4A1E" w:rsidP="003E4A1E">
      <w:pPr>
        <w:numPr>
          <w:ilvl w:val="0"/>
          <w:numId w:val="3"/>
        </w:numPr>
        <w:spacing w:before="31" w:after="155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lang w:eastAsia="uk-UA"/>
        </w:rPr>
        <w:t>підвищення об'єктивності оцінки знань, навичок і вмінь;</w:t>
      </w:r>
    </w:p>
    <w:p w:rsidR="003E4A1E" w:rsidRPr="003E4A1E" w:rsidRDefault="003E4A1E" w:rsidP="003E4A1E">
      <w:pPr>
        <w:numPr>
          <w:ilvl w:val="0"/>
          <w:numId w:val="3"/>
        </w:numPr>
        <w:spacing w:before="31" w:after="155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lang w:eastAsia="uk-UA"/>
        </w:rPr>
        <w:t>індивідуальний та диференційований підхід до організації навчання;</w:t>
      </w:r>
    </w:p>
    <w:p w:rsidR="003E4A1E" w:rsidRPr="003E4A1E" w:rsidRDefault="003E4A1E" w:rsidP="003E4A1E">
      <w:pPr>
        <w:numPr>
          <w:ilvl w:val="0"/>
          <w:numId w:val="3"/>
        </w:numPr>
        <w:spacing w:before="31" w:after="155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lang w:eastAsia="uk-UA"/>
        </w:rPr>
        <w:t>систематизацію й узагальнення навчального матеріалу;</w:t>
      </w:r>
    </w:p>
    <w:p w:rsidR="003E4A1E" w:rsidRPr="003E4A1E" w:rsidRDefault="003E4A1E" w:rsidP="003E4A1E">
      <w:pPr>
        <w:numPr>
          <w:ilvl w:val="0"/>
          <w:numId w:val="3"/>
        </w:numPr>
        <w:spacing w:before="31" w:after="155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lang w:eastAsia="uk-UA"/>
        </w:rPr>
        <w:t>концентрацію уваги учнів до найсуттєвішого в системі знань з кожного предмета.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Тематична оцінка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виставляється 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 початком вивчення чергової теми всі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Оцінка за семестр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виставляється за результатами тематичного оцінювання, а 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рік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noBreakHyphen/>
        <w:t xml:space="preserve"> на основі семестрових оцінок.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Учень (учениця) має право на підвищення семестрової оцінки. При цьому потрібно мати на увазі, що відповідно до Положення про золоту медаль "За високі досягнення в навчанні" та срібну медаль "За досягнення в навчанні", затвердженого наказом Міністерства освіти і науки України від 17.03.08 № 186 та погоджено Міністерством юстиції України № 279/14970 від 02.04.08, підвищення результатів семестрового оцінювання шляхом переатестації не дає підстав для нагородження випускників золотою або срібною медалями.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 гнучкої, різнопланової системи оцінювання потребує 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профільна старша школа, 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на основі диференційованого навчання повинна враховувати не лише навчальні досягнення, але і творчі, проектно-дослідницькі, особистісні, соціально значущі результати, уміння вирішувати проблеми, що виникають у різних життєвих ситуаціях.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 з іншими формами оцінювання ефективною у старшій школі є </w:t>
      </w:r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рейтингова система,</w:t>
      </w: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яка сприяє формуванню ключових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компетентностей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створює можливості для:</w:t>
      </w:r>
    </w:p>
    <w:p w:rsidR="003E4A1E" w:rsidRPr="003E4A1E" w:rsidRDefault="003E4A1E" w:rsidP="003E4A1E">
      <w:pPr>
        <w:numPr>
          <w:ilvl w:val="0"/>
          <w:numId w:val="4"/>
        </w:numPr>
        <w:spacing w:before="31" w:after="155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lang w:eastAsia="uk-UA"/>
        </w:rPr>
        <w:t>підвищення мотивації учнів до само навчання та само оцінювання;</w:t>
      </w:r>
    </w:p>
    <w:p w:rsidR="003E4A1E" w:rsidRPr="003E4A1E" w:rsidRDefault="003E4A1E" w:rsidP="003E4A1E">
      <w:pPr>
        <w:numPr>
          <w:ilvl w:val="0"/>
          <w:numId w:val="4"/>
        </w:numPr>
        <w:spacing w:before="31" w:after="155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lang w:eastAsia="uk-UA"/>
        </w:rPr>
        <w:t>розширення можливості в індивідуальній підготовленості учнів на кожному етапі навчального процесу;</w:t>
      </w:r>
    </w:p>
    <w:p w:rsidR="003E4A1E" w:rsidRPr="003E4A1E" w:rsidRDefault="003E4A1E" w:rsidP="003E4A1E">
      <w:pPr>
        <w:numPr>
          <w:ilvl w:val="0"/>
          <w:numId w:val="4"/>
        </w:numPr>
        <w:spacing w:before="31" w:after="155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lang w:eastAsia="uk-UA"/>
        </w:rPr>
        <w:t>підвищення об'єктивності оцінювання не лише протягом навчального року, а й за весь період навчання у старшій школі;</w:t>
      </w:r>
    </w:p>
    <w:p w:rsidR="003E4A1E" w:rsidRPr="003E4A1E" w:rsidRDefault="003E4A1E" w:rsidP="003E4A1E">
      <w:pPr>
        <w:numPr>
          <w:ilvl w:val="0"/>
          <w:numId w:val="4"/>
        </w:numPr>
        <w:spacing w:before="31" w:after="155" w:line="240" w:lineRule="auto"/>
        <w:ind w:left="0"/>
        <w:rPr>
          <w:rFonts w:ascii="Times New Roman" w:eastAsia="Times New Roman" w:hAnsi="Times New Roman" w:cs="Times New Roman"/>
          <w:lang w:eastAsia="uk-UA"/>
        </w:rPr>
      </w:pPr>
      <w:r w:rsidRPr="003E4A1E">
        <w:rPr>
          <w:rFonts w:ascii="Times New Roman" w:eastAsia="Times New Roman" w:hAnsi="Times New Roman" w:cs="Times New Roman"/>
          <w:lang w:eastAsia="uk-UA"/>
        </w:rPr>
        <w:t>градації значущості балів, які отримують учні за виконання різних видів робіт (самостійна робота, підсумкова робота, творча робота, олімпіади, виставки, конкурси творчих робіт, науково-дослідні й художні проекти, діяльність в органах учнівського самоврядування, у соціально-корисних проектах тощо).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Упровадження рейтингу навчальних досягнень передбачає побудову учнем (ученицею) індивідуальної освітньої програми, яка дозволить учителям і батькам учнів аналізувати їхній освітній поступ та його (її) досягнення, виявляти помилки, а також регулювати форми й види освітньої діяльності.</w:t>
      </w:r>
    </w:p>
    <w:p w:rsidR="003E4A1E" w:rsidRPr="003E4A1E" w:rsidRDefault="003E4A1E" w:rsidP="003E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 оцінювання індивідуальних досягнень учнів у до профільній та профільній школі може бути використаний метод оцінювання </w:t>
      </w:r>
      <w:proofErr w:type="spellStart"/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портфоліо</w:t>
      </w:r>
      <w:proofErr w:type="spellEnd"/>
      <w:r w:rsidRPr="003E4A1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Основна суть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портфоліо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«показати все, на що ти здібний(а)». Педагогічна ідея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портфоліо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передбачає зміщення акценту з незнання учнів на індивідуальні досягнення, їх активну участь у накопиченні різних видів робіт, які засвідчують рух в індивідуальному розвитку; інтеграцію кількісних і якісних оцінок; підвищення ролі самооцінки.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Таке оцінювання передбачає певну підготовку: визначення критеріїв для включення учнівських напрацювань до </w:t>
      </w:r>
      <w:proofErr w:type="spellStart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портфоліо</w:t>
      </w:r>
      <w:proofErr w:type="spellEnd"/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; форми подання матеріалу; спланованість оцінного процесу; елементи самооцінки з боку учня тощо.</w:t>
      </w:r>
    </w:p>
    <w:p w:rsidR="003E4A1E" w:rsidRPr="003E4A1E" w:rsidRDefault="003E4A1E" w:rsidP="003E4A1E">
      <w:pPr>
        <w:spacing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Times New Roman" w:eastAsia="Times New Roman" w:hAnsi="Times New Roman" w:cs="Times New Roman"/>
          <w:sz w:val="24"/>
          <w:szCs w:val="24"/>
          <w:lang w:eastAsia="uk-UA"/>
        </w:rPr>
        <w:t>У процесі навчання, зокрема під час оцінювання, вчителю важливо виявляти доброзичливість, вимогливість поєднувати з індивідуальним підходом, тобто порівнювати виявлені досягнення учня (учениці) не тільки з нормою, а з його (її) попередніми невдачами чи успіхами.</w:t>
      </w:r>
    </w:p>
    <w:p w:rsidR="003E4A1E" w:rsidRPr="003E4A1E" w:rsidRDefault="003E4A1E" w:rsidP="003E4A1E">
      <w:pPr>
        <w:spacing w:after="0" w:line="434" w:lineRule="atLeast"/>
        <w:rPr>
          <w:rFonts w:ascii="Helvetica" w:eastAsia="Times New Roman" w:hAnsi="Helvetica" w:cs="Helvetica"/>
          <w:color w:val="FFFFFF"/>
          <w:sz w:val="20"/>
          <w:szCs w:val="20"/>
          <w:bdr w:val="none" w:sz="0" w:space="0" w:color="auto" w:frame="1"/>
          <w:lang w:eastAsia="uk-UA"/>
        </w:rPr>
      </w:pPr>
      <w:r w:rsidRPr="003E4A1E">
        <w:rPr>
          <w:rFonts w:ascii="Helvetica" w:eastAsia="Times New Roman" w:hAnsi="Helvetica" w:cs="Helvetica"/>
          <w:sz w:val="20"/>
          <w:szCs w:val="20"/>
          <w:lang w:eastAsia="uk-UA"/>
        </w:rPr>
        <w:lastRenderedPageBreak/>
        <w:fldChar w:fldCharType="begin"/>
      </w:r>
      <w:r w:rsidRPr="003E4A1E">
        <w:rPr>
          <w:rFonts w:ascii="Helvetica" w:eastAsia="Times New Roman" w:hAnsi="Helvetica" w:cs="Helvetica"/>
          <w:sz w:val="20"/>
          <w:szCs w:val="20"/>
          <w:lang w:eastAsia="uk-UA"/>
        </w:rPr>
        <w:instrText xml:space="preserve"> HYPERLINK "https://www.facebook.com/sharer/sharer.php?u=https://osvita.ua/school/estimation/2358/" \o "Поділитися посиланням у Фейсбук" \t "_blank" </w:instrText>
      </w:r>
      <w:r w:rsidRPr="003E4A1E">
        <w:rPr>
          <w:rFonts w:ascii="Helvetica" w:eastAsia="Times New Roman" w:hAnsi="Helvetica" w:cs="Helvetica"/>
          <w:sz w:val="20"/>
          <w:szCs w:val="20"/>
          <w:lang w:eastAsia="uk-UA"/>
        </w:rPr>
        <w:fldChar w:fldCharType="separate"/>
      </w:r>
    </w:p>
    <w:p w:rsidR="003E4A1E" w:rsidRPr="003E4A1E" w:rsidRDefault="003E4A1E" w:rsidP="003E4A1E">
      <w:pPr>
        <w:shd w:val="clear" w:color="auto" w:fill="4080FF"/>
        <w:spacing w:after="0" w:line="434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Helvetica" w:eastAsia="Times New Roman" w:hAnsi="Helvetica" w:cs="Helvetica"/>
          <w:b/>
          <w:bCs/>
          <w:color w:val="FFFFFF"/>
          <w:sz w:val="20"/>
          <w:lang w:eastAsia="uk-UA"/>
        </w:rPr>
        <w:t>Поширити</w:t>
      </w:r>
    </w:p>
    <w:p w:rsidR="003E4A1E" w:rsidRPr="003E4A1E" w:rsidRDefault="003E4A1E" w:rsidP="003E4A1E">
      <w:pPr>
        <w:spacing w:after="0" w:line="434" w:lineRule="atLeast"/>
        <w:rPr>
          <w:rFonts w:ascii="Helvetica" w:eastAsia="Times New Roman" w:hAnsi="Helvetica" w:cs="Helvetica"/>
          <w:sz w:val="20"/>
          <w:szCs w:val="20"/>
          <w:lang w:eastAsia="uk-UA"/>
        </w:rPr>
      </w:pPr>
      <w:r w:rsidRPr="003E4A1E">
        <w:rPr>
          <w:rFonts w:ascii="Helvetica" w:eastAsia="Times New Roman" w:hAnsi="Helvetica" w:cs="Helvetica"/>
          <w:sz w:val="20"/>
          <w:szCs w:val="20"/>
          <w:lang w:eastAsia="uk-UA"/>
        </w:rPr>
        <w:fldChar w:fldCharType="end"/>
      </w:r>
    </w:p>
    <w:p w:rsidR="003E4A1E" w:rsidRPr="003E4A1E" w:rsidRDefault="003E4A1E" w:rsidP="003E4A1E">
      <w:pPr>
        <w:spacing w:after="0" w:line="434" w:lineRule="atLeast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uk-UA"/>
        </w:rPr>
      </w:pPr>
      <w:r w:rsidRPr="003E4A1E">
        <w:rPr>
          <w:rFonts w:ascii="Helvetica" w:eastAsia="Times New Roman" w:hAnsi="Helvetica" w:cs="Helvetica"/>
          <w:sz w:val="20"/>
          <w:szCs w:val="20"/>
          <w:lang w:eastAsia="uk-UA"/>
        </w:rPr>
        <w:fldChar w:fldCharType="begin"/>
      </w:r>
      <w:r w:rsidRPr="003E4A1E">
        <w:rPr>
          <w:rFonts w:ascii="Helvetica" w:eastAsia="Times New Roman" w:hAnsi="Helvetica" w:cs="Helvetica"/>
          <w:sz w:val="20"/>
          <w:szCs w:val="20"/>
          <w:lang w:eastAsia="uk-UA"/>
        </w:rPr>
        <w:instrText xml:space="preserve"> HYPERLINK "https://telegram.me/share/url?url=https://osvita.ua/school/estimation/2358/&amp;title=%D0%97%D0%B0%D0%B3%D0%B0%D0%BB%D1%8C%D0%BD%D1%96%20%D0%BA%D1%80%D0%B8%D1%82%D0%B5%D1%80%D1%96%D1%97%20%D0%BE%D1%86%D1%96%D0%BD%D1%8E%D0%B2%D0%B0%D0%BD%D0%BD%D1%8F%20%D0%BD%D0%B0%D0%B2%D1%87%D0%B0%D0%BB%D1%8C%D0%BD%D0%B8%D1%85%20%D0%B4%D0%BE%D1%81%D1%8F%D0%B3%D0%BD%D0%B5%D0%BD%D1%8C%20%D1%83%D1%87%D0%BD%D1%96%D0%B2%20%D1%83%20%D1%81%D0%B8%D1%81%D1%82%D0%B5%D0%BC%D1%96%20%D0%B7%D0%B0%D0%B3%D0%B0%D0%BB%D1%8C%D0%BD%D0%BE%D1%97%20%D1%81%D0%B5%D1%80%D0%B5%D0%B4%D0%BD%D1%8C%D0%BE%D1%97%20%D0%BE%D1%81%D0%B2%D1%96%D1%82%D0%B8%20%E2%80%93%20%D0%9E%D1%81%D0%B2%D1%96%D1%82%D0%B0.UA" \o "Поділитися посиланням у Telegram" \t "_blank" </w:instrText>
      </w:r>
      <w:r w:rsidRPr="003E4A1E">
        <w:rPr>
          <w:rFonts w:ascii="Helvetica" w:eastAsia="Times New Roman" w:hAnsi="Helvetica" w:cs="Helvetica"/>
          <w:sz w:val="20"/>
          <w:szCs w:val="20"/>
          <w:lang w:eastAsia="uk-UA"/>
        </w:rPr>
        <w:fldChar w:fldCharType="separate"/>
      </w:r>
    </w:p>
    <w:p w:rsidR="003E4A1E" w:rsidRPr="003E4A1E" w:rsidRDefault="003E4A1E" w:rsidP="003E4A1E">
      <w:pPr>
        <w:spacing w:after="0" w:line="434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4A1E">
        <w:rPr>
          <w:rFonts w:ascii="Helvetica" w:eastAsia="Times New Roman" w:hAnsi="Helvetica" w:cs="Helvetica"/>
          <w:sz w:val="20"/>
          <w:szCs w:val="20"/>
          <w:lang w:eastAsia="uk-UA"/>
        </w:rPr>
        <w:fldChar w:fldCharType="end"/>
      </w:r>
    </w:p>
    <w:p w:rsidR="003E4A1E" w:rsidRPr="003E4A1E" w:rsidRDefault="003E4A1E" w:rsidP="003E4A1E">
      <w:pPr>
        <w:spacing w:after="0" w:line="240" w:lineRule="auto"/>
        <w:ind w:right="-774"/>
        <w:rPr>
          <w:rFonts w:ascii="Times New Roman" w:eastAsia="Times New Roman" w:hAnsi="Times New Roman" w:cs="Times New Roman"/>
          <w:color w:val="999999"/>
          <w:sz w:val="17"/>
          <w:szCs w:val="17"/>
          <w:lang w:eastAsia="uk-UA"/>
        </w:rPr>
      </w:pPr>
      <w:r w:rsidRPr="003E4A1E">
        <w:rPr>
          <w:rFonts w:ascii="Times New Roman" w:eastAsia="Times New Roman" w:hAnsi="Times New Roman" w:cs="Times New Roman"/>
          <w:color w:val="999999"/>
          <w:sz w:val="17"/>
          <w:szCs w:val="17"/>
          <w:lang w:eastAsia="uk-UA"/>
        </w:rPr>
        <w:br/>
        <w:t>12.01.2009</w:t>
      </w:r>
    </w:p>
    <w:p w:rsidR="003E4A1E" w:rsidRPr="003E4A1E" w:rsidRDefault="003E4A1E" w:rsidP="003E4A1E">
      <w:pPr>
        <w:shd w:val="clear" w:color="auto" w:fill="FFFFFF"/>
        <w:spacing w:line="217" w:lineRule="atLeast"/>
        <w:rPr>
          <w:rFonts w:ascii="Arial" w:eastAsia="Times New Roman" w:hAnsi="Arial" w:cs="Arial"/>
          <w:color w:val="000000"/>
          <w:sz w:val="19"/>
          <w:szCs w:val="19"/>
          <w:lang w:eastAsia="uk-UA"/>
        </w:rPr>
      </w:pPr>
      <w:hyperlink r:id="rId5" w:tgtFrame="_blank" w:tooltip="Освіта.ua у Telegram" w:history="1">
        <w:r w:rsidRPr="003E4A1E">
          <w:rPr>
            <w:rFonts w:ascii="Arial" w:eastAsia="Times New Roman" w:hAnsi="Arial" w:cs="Arial"/>
            <w:color w:val="FFFFFF"/>
            <w:sz w:val="38"/>
            <w:lang w:eastAsia="uk-UA"/>
          </w:rPr>
          <w:t xml:space="preserve">Ми у </w:t>
        </w:r>
        <w:proofErr w:type="spellStart"/>
        <w:r w:rsidRPr="003E4A1E">
          <w:rPr>
            <w:rFonts w:ascii="Arial" w:eastAsia="Times New Roman" w:hAnsi="Arial" w:cs="Arial"/>
            <w:color w:val="FFFFFF"/>
            <w:sz w:val="38"/>
            <w:lang w:eastAsia="uk-UA"/>
          </w:rPr>
          <w:t>Telegram</w:t>
        </w:r>
      </w:hyperlink>
      <w:hyperlink r:id="rId6" w:tgtFrame="_blank" w:tooltip="Форум.ОСВІТА.UA" w:history="1">
        <w:r w:rsidRPr="003E4A1E">
          <w:rPr>
            <w:rFonts w:ascii="Arial" w:eastAsia="Times New Roman" w:hAnsi="Arial" w:cs="Arial"/>
            <w:color w:val="FFFFFF"/>
            <w:sz w:val="38"/>
            <w:lang w:eastAsia="uk-UA"/>
          </w:rPr>
          <w:t>Форум.ОСВІТА.UA</w:t>
        </w:r>
        <w:proofErr w:type="spellEnd"/>
      </w:hyperlink>
    </w:p>
    <w:p w:rsidR="00343FBF" w:rsidRDefault="00343FBF">
      <w:r>
        <w:rPr>
          <w:vanish/>
        </w:rPr>
        <w:cr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343FBF" w:rsidSect="00B27A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550"/>
    <w:multiLevelType w:val="multilevel"/>
    <w:tmpl w:val="E2EE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9681B"/>
    <w:multiLevelType w:val="multilevel"/>
    <w:tmpl w:val="61EA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B0881"/>
    <w:multiLevelType w:val="multilevel"/>
    <w:tmpl w:val="D156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023DD"/>
    <w:multiLevelType w:val="multilevel"/>
    <w:tmpl w:val="2776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343FBF"/>
    <w:rsid w:val="00343FBF"/>
    <w:rsid w:val="003E4A1E"/>
    <w:rsid w:val="00B2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E3"/>
  </w:style>
  <w:style w:type="paragraph" w:styleId="1">
    <w:name w:val="heading 1"/>
    <w:basedOn w:val="a"/>
    <w:link w:val="10"/>
    <w:uiPriority w:val="9"/>
    <w:qFormat/>
    <w:rsid w:val="003E4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A1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E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E4A1E"/>
    <w:rPr>
      <w:b/>
      <w:bCs/>
    </w:rPr>
  </w:style>
  <w:style w:type="character" w:customStyle="1" w:styleId="apple-converted-space">
    <w:name w:val="apple-converted-space"/>
    <w:basedOn w:val="a0"/>
    <w:rsid w:val="003E4A1E"/>
  </w:style>
  <w:style w:type="character" w:styleId="a5">
    <w:name w:val="Emphasis"/>
    <w:basedOn w:val="a0"/>
    <w:uiPriority w:val="20"/>
    <w:qFormat/>
    <w:rsid w:val="003E4A1E"/>
    <w:rPr>
      <w:i/>
      <w:iCs/>
    </w:rPr>
  </w:style>
  <w:style w:type="character" w:styleId="a6">
    <w:name w:val="Hyperlink"/>
    <w:basedOn w:val="a0"/>
    <w:uiPriority w:val="99"/>
    <w:semiHidden/>
    <w:unhideWhenUsed/>
    <w:rsid w:val="003E4A1E"/>
    <w:rPr>
      <w:color w:val="0000FF"/>
      <w:u w:val="single"/>
    </w:rPr>
  </w:style>
  <w:style w:type="character" w:customStyle="1" w:styleId="wdgbtntxt">
    <w:name w:val="wdg_btn_txt"/>
    <w:basedOn w:val="a0"/>
    <w:rsid w:val="003E4A1E"/>
  </w:style>
  <w:style w:type="paragraph" w:customStyle="1" w:styleId="info">
    <w:name w:val="info"/>
    <w:basedOn w:val="a"/>
    <w:rsid w:val="003E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72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1379">
              <w:marLeft w:val="0"/>
              <w:marRight w:val="3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04304">
              <w:marLeft w:val="0"/>
              <w:marRight w:val="3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5994">
          <w:marLeft w:val="310"/>
          <w:marRight w:val="-310"/>
          <w:marTop w:val="155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um.osvita.ua/" TargetMode="External"/><Relationship Id="rId5" Type="http://schemas.openxmlformats.org/officeDocument/2006/relationships/hyperlink" Target="https://t.me/osvitatop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11822</Words>
  <Characters>6739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2020-10-09T11:01:00Z</dcterms:created>
  <dcterms:modified xsi:type="dcterms:W3CDTF">2020-10-09T11:39:00Z</dcterms:modified>
</cp:coreProperties>
</file>