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6AC" w:rsidRPr="00C71575" w:rsidRDefault="001466AC" w:rsidP="00C71575">
      <w:pPr>
        <w:shd w:val="clear" w:color="auto" w:fill="228BB3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FFFF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b/>
          <w:bCs/>
          <w:color w:val="FFFFFF"/>
          <w:sz w:val="26"/>
          <w:szCs w:val="26"/>
          <w:lang w:val="uk-UA" w:eastAsia="ru-RU"/>
        </w:rPr>
        <w:t xml:space="preserve">5.9 Протидія </w:t>
      </w:r>
      <w:proofErr w:type="spellStart"/>
      <w:r w:rsidRPr="00C71575">
        <w:rPr>
          <w:rFonts w:ascii="Times New Roman" w:eastAsia="Times New Roman" w:hAnsi="Times New Roman" w:cs="Times New Roman"/>
          <w:b/>
          <w:bCs/>
          <w:color w:val="FFFFFF"/>
          <w:sz w:val="26"/>
          <w:szCs w:val="26"/>
          <w:lang w:val="uk-UA" w:eastAsia="ru-RU"/>
        </w:rPr>
        <w:t>булінгу</w:t>
      </w:r>
      <w:proofErr w:type="spellEnd"/>
      <w:r w:rsidRPr="00C71575">
        <w:rPr>
          <w:rFonts w:ascii="Times New Roman" w:eastAsia="Times New Roman" w:hAnsi="Times New Roman" w:cs="Times New Roman"/>
          <w:b/>
          <w:bCs/>
          <w:color w:val="FFFFFF"/>
          <w:sz w:val="26"/>
          <w:szCs w:val="26"/>
          <w:lang w:val="uk-UA" w:eastAsia="ru-RU"/>
        </w:rPr>
        <w:t xml:space="preserve"> (короткий опис, приклади)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88CCB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88CCB"/>
          <w:sz w:val="26"/>
          <w:szCs w:val="26"/>
          <w:lang w:val="uk-UA" w:eastAsia="ru-RU"/>
        </w:rPr>
        <w:t>Віддай людині крихітку себе. За це душа поповнюється світлом.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Л. Костенко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5" w:anchor="2" w:history="1"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 xml:space="preserve">Про </w:t>
        </w:r>
        <w:proofErr w:type="spellStart"/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>булінг</w:t>
        </w:r>
        <w:proofErr w:type="spellEnd"/>
      </w:hyperlink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6" w:anchor="3" w:history="1">
        <w:proofErr w:type="spellStart"/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>Булінг</w:t>
        </w:r>
        <w:proofErr w:type="spellEnd"/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 xml:space="preserve"> в Україні</w:t>
        </w:r>
      </w:hyperlink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7" w:anchor="4" w:history="1"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 xml:space="preserve">Жертви та ініціатори </w:t>
        </w:r>
        <w:proofErr w:type="spellStart"/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>булінгу</w:t>
        </w:r>
        <w:proofErr w:type="spellEnd"/>
      </w:hyperlink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8" w:anchor="5" w:history="1"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 xml:space="preserve">Форми та види </w:t>
        </w:r>
        <w:proofErr w:type="spellStart"/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>булінґу</w:t>
        </w:r>
        <w:proofErr w:type="spellEnd"/>
      </w:hyperlink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9" w:anchor="6" w:history="1"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>Наслідки шкільного насилля</w:t>
        </w:r>
      </w:hyperlink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10" w:anchor="7" w:history="1"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>Як реагувати на цькування</w:t>
        </w:r>
      </w:hyperlink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11" w:anchor="8" w:history="1"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>Що можуть зробити батьки</w:t>
        </w:r>
      </w:hyperlink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12" w:anchor="9" w:history="1"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>Що можуть зробити вчителі</w:t>
        </w:r>
      </w:hyperlink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13" w:anchor="10" w:history="1"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 xml:space="preserve">Навчання навичок протидії </w:t>
        </w:r>
        <w:proofErr w:type="spellStart"/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>булінґу</w:t>
        </w:r>
        <w:proofErr w:type="spellEnd"/>
        <w:r w:rsidR="001466AC" w:rsidRPr="00C71575">
          <w:rPr>
            <w:rFonts w:ascii="Times New Roman" w:eastAsia="Times New Roman" w:hAnsi="Times New Roman" w:cs="Times New Roman"/>
            <w:color w:val="228BB3"/>
            <w:sz w:val="26"/>
            <w:szCs w:val="26"/>
            <w:u w:val="single"/>
            <w:lang w:val="uk-UA" w:eastAsia="ru-RU"/>
          </w:rPr>
          <w:t xml:space="preserve"> у школі</w:t>
        </w:r>
      </w:hyperlink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0" w:name="_GoBack"/>
      <w:r w:rsidRPr="00C71575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033210" cy="3357712"/>
            <wp:effectExtent l="0" t="0" r="0" b="0"/>
            <wp:docPr id="7" name="Рисунок 7" descr="http://llt.multycourse.com.ua/public_html/files_uploaded/acoso-escola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lt.multycourse.com.ua/public_html/files_uploaded/acoso-escolar_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896" cy="3369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Образливі прізвиська, глузування, піддражнювання, підніжки, стусани з боку одного або групи учнів щодо однокласника чи однокласниці – це ознаки нездорових стосунків, які можуть призвести до цькування — регулярного, повторюваного день у день знущання. Регулярне та цілеспрямоване нанесення фізичної й душевної шкоди стало об’єктом уваги науковців і педагогів, починаючи з 70-х років минулого століття, й отримало спеціальну назву –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1" w:name="2"/>
      <w:r w:rsidRPr="00C71575">
        <w:rPr>
          <w:rFonts w:ascii="Times New Roman" w:eastAsia="Times New Roman" w:hAnsi="Times New Roman" w:cs="Times New Roman"/>
          <w:b/>
          <w:bCs/>
          <w:color w:val="228BB3"/>
          <w:sz w:val="26"/>
          <w:szCs w:val="26"/>
          <w:lang w:val="uk-UA" w:eastAsia="ru-RU"/>
        </w:rPr>
        <w:t xml:space="preserve">Про </w:t>
      </w:r>
      <w:proofErr w:type="spellStart"/>
      <w:r w:rsidRPr="00C71575">
        <w:rPr>
          <w:rFonts w:ascii="Times New Roman" w:eastAsia="Times New Roman" w:hAnsi="Times New Roman" w:cs="Times New Roman"/>
          <w:b/>
          <w:bCs/>
          <w:color w:val="228BB3"/>
          <w:sz w:val="26"/>
          <w:szCs w:val="26"/>
          <w:lang w:val="uk-UA" w:eastAsia="ru-RU"/>
        </w:rPr>
        <w:t>булінг</w:t>
      </w:r>
      <w:bookmarkEnd w:id="1"/>
      <w:proofErr w:type="spellEnd"/>
    </w:p>
    <w:tbl>
      <w:tblPr>
        <w:tblW w:w="0" w:type="auto"/>
        <w:tblBorders>
          <w:top w:val="outset" w:sz="12" w:space="0" w:color="00BFFF"/>
          <w:left w:val="outset" w:sz="12" w:space="0" w:color="00BFFF"/>
          <w:bottom w:val="outset" w:sz="12" w:space="0" w:color="00BFFF"/>
          <w:right w:val="outset" w:sz="12" w:space="0" w:color="00B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9889"/>
        <w:gridCol w:w="150"/>
      </w:tblGrid>
      <w:tr w:rsidR="001466AC" w:rsidRPr="00C71575" w:rsidTr="001466AC">
        <w:tc>
          <w:tcPr>
            <w:tcW w:w="0" w:type="auto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466AC" w:rsidRPr="00C71575" w:rsidRDefault="001466AC" w:rsidP="00C71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C715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 </w:t>
            </w:r>
            <w:r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 </w:t>
            </w:r>
          </w:p>
        </w:tc>
      </w:tr>
      <w:tr w:rsidR="001466AC" w:rsidRPr="00C71575" w:rsidTr="001466AC">
        <w:tc>
          <w:tcPr>
            <w:tcW w:w="1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466AC" w:rsidRPr="00C71575" w:rsidRDefault="001466AC" w:rsidP="00C71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466AC" w:rsidRPr="00C71575" w:rsidRDefault="00C71575" w:rsidP="00C71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hyperlink r:id="rId15" w:history="1">
              <w:proofErr w:type="spellStart"/>
              <w:r w:rsidR="001466AC" w:rsidRPr="00C71575">
                <w:rPr>
                  <w:rFonts w:ascii="Times New Roman" w:eastAsia="Times New Roman" w:hAnsi="Times New Roman" w:cs="Times New Roman"/>
                  <w:color w:val="228BB3"/>
                  <w:sz w:val="26"/>
                  <w:szCs w:val="26"/>
                  <w:u w:val="single"/>
                  <w:lang w:val="uk-UA" w:eastAsia="ru-RU"/>
                </w:rPr>
                <w:t>Булінґ</w:t>
              </w:r>
              <w:proofErr w:type="spellEnd"/>
            </w:hyperlink>
            <w:r w:rsidR="001466AC"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 (від </w:t>
            </w:r>
            <w:proofErr w:type="spellStart"/>
            <w:r w:rsidR="001466AC"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англ</w:t>
            </w:r>
            <w:proofErr w:type="spellEnd"/>
            <w:r w:rsidR="001466AC"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. </w:t>
            </w:r>
            <w:proofErr w:type="spellStart"/>
            <w:r w:rsidR="001466AC"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bully</w:t>
            </w:r>
            <w:proofErr w:type="spellEnd"/>
            <w:r w:rsidR="001466AC"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– хуліган, задирака, грубіян, «</w:t>
            </w:r>
            <w:proofErr w:type="spellStart"/>
            <w:r w:rsidR="001466AC"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to</w:t>
            </w:r>
            <w:proofErr w:type="spellEnd"/>
            <w:r w:rsidR="001466AC"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="001466AC"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bully</w:t>
            </w:r>
            <w:proofErr w:type="spellEnd"/>
            <w:r w:rsidR="001466AC"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» — задиратися, знущатися) – тривалий процес свідомого жорстокого ставлення, агресивної поведінки, щоб заподіяти шкоду, викликати страх, тривогу або ж створити негативне середовище для людини.</w:t>
            </w:r>
          </w:p>
        </w:tc>
        <w:tc>
          <w:tcPr>
            <w:tcW w:w="1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466AC" w:rsidRPr="00C71575" w:rsidRDefault="001466AC" w:rsidP="00C71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 </w:t>
            </w:r>
          </w:p>
        </w:tc>
      </w:tr>
      <w:tr w:rsidR="001466AC" w:rsidRPr="00C71575" w:rsidTr="001466AC">
        <w:tc>
          <w:tcPr>
            <w:tcW w:w="0" w:type="auto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466AC" w:rsidRPr="00C71575" w:rsidRDefault="001466AC" w:rsidP="00C71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C715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 </w:t>
            </w:r>
          </w:p>
        </w:tc>
      </w:tr>
    </w:tbl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Прикметною ознакою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є довготривале «відторгнення» дитини її соціальним оточенням.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Найчастіше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відбувається в таких місцях, де контроль з боку дорослих менший або взагалі його нема. Це може бути шкільний двір, сходи, коридори, вбиральні, роздягальні, спортивні майданчики. У деяких випадках дитина може піддаватися знущанням і поза </w:t>
      </w: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lastRenderedPageBreak/>
        <w:t xml:space="preserve">територією школи, кривдники можуть перестріти її на шляху до дому. Навіть удома жертву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можуть продовжувати цькувати, надсилаючи образливі повідомлення на телефон або через соціальні мережі.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2" w:name="3"/>
      <w:proofErr w:type="spellStart"/>
      <w:r w:rsidRPr="00C71575">
        <w:rPr>
          <w:rFonts w:ascii="Times New Roman" w:eastAsia="Times New Roman" w:hAnsi="Times New Roman" w:cs="Times New Roman"/>
          <w:b/>
          <w:bCs/>
          <w:color w:val="228BB3"/>
          <w:sz w:val="26"/>
          <w:szCs w:val="26"/>
          <w:lang w:val="uk-UA" w:eastAsia="ru-RU"/>
        </w:rPr>
        <w:t>Булінг</w:t>
      </w:r>
      <w:proofErr w:type="spellEnd"/>
      <w:r w:rsidRPr="00C71575">
        <w:rPr>
          <w:rFonts w:ascii="Times New Roman" w:eastAsia="Times New Roman" w:hAnsi="Times New Roman" w:cs="Times New Roman"/>
          <w:b/>
          <w:bCs/>
          <w:color w:val="228BB3"/>
          <w:sz w:val="26"/>
          <w:szCs w:val="26"/>
          <w:lang w:val="uk-UA" w:eastAsia="ru-RU"/>
        </w:rPr>
        <w:t xml:space="preserve"> в Україні</w:t>
      </w:r>
      <w:bookmarkEnd w:id="2"/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 За даними різних досліджень, майже кожен третій учень в Україні так чи інакше зазнавав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в школі, потерпав від принижень і глузувань: 10 % – регулярно (раз на тиждень і частіше); 55 % – частково піддаються знущанню з боку однокласників; 26 % – батьків вважають своїх дітей жертвами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302200" cy="4206780"/>
            <wp:effectExtent l="0" t="0" r="0" b="3810"/>
            <wp:docPr id="6" name="Рисунок 6" descr="http://llt.multycourse.com.ua/public_html/files_uploaded/14479691_1193847604013102_33413806045148724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lt.multycourse.com.ua/public_html/files_uploaded/14479691_1193847604013102_334138060451487245_n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144" cy="422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6AC" w:rsidRPr="00C71575" w:rsidRDefault="001466AC" w:rsidP="00C71575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3" w:name="4"/>
      <w:bookmarkEnd w:id="3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Жертви й ініціатори </w:t>
      </w:r>
      <w:proofErr w:type="spellStart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булінгу</w:t>
      </w:r>
      <w:proofErr w:type="spellEnd"/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Практично в кожному класі є учні, які стають об’єктами глузувань та знущань, а також агресори, які є ініціаторами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1431925" cy="1268095"/>
            <wp:effectExtent l="0" t="0" r="0" b="8255"/>
            <wp:docPr id="5" name="Рисунок 5" descr="http://multycourse.com.ua/public_html/img/modul_4/9/buling_bolezn_vlast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ultycourse.com.ua/public_html/img/modul_4/9/buling_bolezn_vlasti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Найчастіше цькування ініціюють надміру агресивні діти, які люблять домінувати, тобто бути «головними». Їх не турбують почуття і переживання інших людей, вони прагнуть бути в центрі уваги, контролювати все навколо. Принижуючи інших, вони підвищують власну значущість. Нерідко це відбувається через глибокі психологічні комплекси кривдників. Можливо, вони самі переживали приниження або копіюють ті агресивні й образливі моделі поведінки, які є у їхніх сім'ях.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Зазвичай об'єктом знущань (жертвою)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вибирають тих, у кого є дещо відмінне від однолітків. Відмінність може бути будь-якою: особливості зовнішності; манера спілкування, поведінки; незвичайне захоплення; соціальний статус, національність, релігійна належність. Найчастіше жертвами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стають діти, які мають: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lastRenderedPageBreak/>
        <w:t>фізичні вади – носять окуляри, погано чують, мають порушення опорно- рухового апарату, фізично слабкі;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особливості поведінки – замкнуті чи імпульсивні, невпевнені, тривожні;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особливості зовнішності – руде волосся, веснянки, відстовбурчені вуха, незвичну форму голови, надмірну худорлявість чи повноту;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недостатньо розвинені соціальні навички: часто не мають жодного близького друга, краще спілкуються з дорослими ніж з однолітками;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страх перед школою: неуспішність у навчанні часто формує у дітей негативне ставлення до школи, страх відвідування певних предметів, що сприймається навколишніми як підвищена тривожність, невпевненість, провокуючи агресію;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відсутність досвіду життя в колективі (так звані «домашні» діти);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деякі захворювання: заїкання,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дислалія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(порушення мовлення),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дисграфія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(порушення письма),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дислексія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(порушення читання);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знижений рівень інтелекту, труднощі у навчанні;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високий інтелект, обдарованість, видатні досягнення;</w:t>
      </w:r>
    </w:p>
    <w:p w:rsidR="001466AC" w:rsidRPr="00C71575" w:rsidRDefault="001466AC" w:rsidP="00C71575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слабо розвинені гігієнічні навички (неохайні, носять брудні речі, мають неприємний запах).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За даними U-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Report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, 49 % підтвердили, що вони піддавалися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, а саме через: зовнішність, стать, орієнтацію, етнічну належність.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280372" cy="4189462"/>
            <wp:effectExtent l="0" t="0" r="0" b="1905"/>
            <wp:docPr id="4" name="Рисунок 4" descr="http://llt.multycourse.com.ua/public_html/files_uploaded/14446109_1193849540679575_237086196753910402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lt.multycourse.com.ua/public_html/files_uploaded/14446109_1193849540679575_2370861967539104029_n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130" cy="4198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4" w:name="5"/>
      <w:bookmarkEnd w:id="4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Форми та види </w:t>
      </w:r>
      <w:proofErr w:type="spellStart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булінґу</w:t>
      </w:r>
      <w:proofErr w:type="spellEnd"/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Людину, яку вибрали жертвою і яка не може постояти за себе, намагаються принизити, залякати, ізолювати від інших різними способами. Найпоширенішими формами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є:</w:t>
      </w:r>
    </w:p>
    <w:p w:rsidR="001466AC" w:rsidRPr="00C71575" w:rsidRDefault="001466AC" w:rsidP="00C71575">
      <w:pPr>
        <w:numPr>
          <w:ilvl w:val="0"/>
          <w:numId w:val="2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словесні образи, глузування, обзивання, погрози;</w:t>
      </w:r>
    </w:p>
    <w:p w:rsidR="001466AC" w:rsidRPr="00C71575" w:rsidRDefault="001466AC" w:rsidP="00C71575">
      <w:pPr>
        <w:numPr>
          <w:ilvl w:val="0"/>
          <w:numId w:val="2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образливі жести або дії, наприклад, плювки;</w:t>
      </w:r>
    </w:p>
    <w:p w:rsidR="001466AC" w:rsidRPr="00C71575" w:rsidRDefault="001466AC" w:rsidP="00C71575">
      <w:pPr>
        <w:numPr>
          <w:ilvl w:val="0"/>
          <w:numId w:val="2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залякування за допомогою слів, загрозливих інтонацій, щоб змусити жертву щось зробити чи не зробити;</w:t>
      </w:r>
    </w:p>
    <w:p w:rsidR="001466AC" w:rsidRPr="00C71575" w:rsidRDefault="001466AC" w:rsidP="00C71575">
      <w:pPr>
        <w:numPr>
          <w:ilvl w:val="0"/>
          <w:numId w:val="2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ігнорування, відмова від спілкування, виключення із гри, бойкот;</w:t>
      </w:r>
    </w:p>
    <w:p w:rsidR="001466AC" w:rsidRPr="00C71575" w:rsidRDefault="001466AC" w:rsidP="00C71575">
      <w:pPr>
        <w:numPr>
          <w:ilvl w:val="0"/>
          <w:numId w:val="2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вимагання грошей, їжі, речей, умисного пошкодження особистого майна жертви.</w:t>
      </w:r>
    </w:p>
    <w:p w:rsidR="001466AC" w:rsidRPr="00C71575" w:rsidRDefault="001466AC" w:rsidP="00C71575">
      <w:pPr>
        <w:numPr>
          <w:ilvl w:val="0"/>
          <w:numId w:val="2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lastRenderedPageBreak/>
        <w:t>фізичне насилля (удари, щипки, штовхання, підніжки, викручування рук, будь-які інші дії, які заподіюють біль і навіть тілесні ушкодження);</w:t>
      </w:r>
    </w:p>
    <w:p w:rsidR="001466AC" w:rsidRPr="00C71575" w:rsidRDefault="001466AC" w:rsidP="00C71575">
      <w:pPr>
        <w:numPr>
          <w:ilvl w:val="0"/>
          <w:numId w:val="2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приниження за допомогою мобільних телефонів та інтернету (СМС-повідомлення, електронні листи, образливі репліки і коментарі у чатах і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т.д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.), поширення чуток і пліток.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Види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можна об’єднати у групи словесного (вербального), фізичного, соціального (емоційного) й електронного (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кібербулінґ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) знущання, які часто поєднуються для більш сильного впливу.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70 % знущань відбуваються словесно: принизливі обзивання, глузування, жорстока критика, висміювання та ін. На жаль, кривдник часто залишається непоміченим і непокараним, однак образи безслідно не зникають для «об’єкта» приниження.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Фізичне насильство найбільш помітне, однак становить менше третини випадків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(нанесення ударів, штовхання, підніжки, пошкодження або крадіжка особистих речей жертви та ін.).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Найскладніше зовні помітити соціальне знущання — систематичне приниження почуття гідності потерпілого через ігнорування, ізоляцію, уникання, виключення.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Нині набирає обертів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кібербулінґ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 Це приниження за допомогою мобільних телефонів, інтернету. Діти реєструються в соціальних мережах, створюють сайти, де можуть вільно спілкуватися, ображаючи інших, поширювати плітки, особисті фотографії або зроблені в роздягальнях чи вбиральнях.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5" w:name="6"/>
      <w:bookmarkEnd w:id="5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Наслідки шкільного насилля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Жертви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переживають важкі емоції – почуття приниження і сором, страх, розпач і злість.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вкрай негативно впливає на соціалізацію жертви, спричиняючи:</w:t>
      </w:r>
    </w:p>
    <w:p w:rsidR="001466AC" w:rsidRPr="00C71575" w:rsidRDefault="001466AC" w:rsidP="00C71575">
      <w:pPr>
        <w:numPr>
          <w:ilvl w:val="0"/>
          <w:numId w:val="3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неадекватне сприймання себе – занижену самооцінку, комплекс неповноцінності, беззахисність;</w:t>
      </w:r>
    </w:p>
    <w:p w:rsidR="001466AC" w:rsidRPr="00C71575" w:rsidRDefault="001466AC" w:rsidP="00C71575">
      <w:pPr>
        <w:numPr>
          <w:ilvl w:val="0"/>
          <w:numId w:val="3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негативне сприймання однолітків – відсторонення від спілкування, самотність, часті прогули у школі;</w:t>
      </w:r>
    </w:p>
    <w:p w:rsidR="001466AC" w:rsidRPr="00C71575" w:rsidRDefault="001466AC" w:rsidP="00C71575">
      <w:pPr>
        <w:numPr>
          <w:ilvl w:val="0"/>
          <w:numId w:val="3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неадекватне сприймання реальності – підвищену тривожність, різноманітні фобії, неврози;</w:t>
      </w:r>
    </w:p>
    <w:p w:rsidR="001466AC" w:rsidRPr="00C71575" w:rsidRDefault="001466AC" w:rsidP="00C71575">
      <w:pPr>
        <w:numPr>
          <w:ilvl w:val="0"/>
          <w:numId w:val="3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девіантну поведінку – схильність до правопорушень,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суїцидальні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наміри, формування алкогольної, тютюнової чи наркотичної залежності.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>
            <wp:extent cx="4896473" cy="3884875"/>
            <wp:effectExtent l="0" t="0" r="0" b="1905"/>
            <wp:docPr id="3" name="Рисунок 3" descr="http://llt.multycourse.com.ua/public_html/files_uploaded/14516515_1193847740679755_412437428610472567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lt.multycourse.com.ua/public_html/files_uploaded/14516515_1193847740679755_4124374286104725671_n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405" cy="389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6" w:name="7"/>
      <w:bookmarkEnd w:id="6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Як реагувати на цькування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Молодші школярі мають неодмінно звертатися по допомогу до дорослих — учителів і батьків. Допомога дорослих дуже потрібна і в будь-якому іншому віці, особливо якщо дії кривдників можуть завдати серйозної шкоди фізичному та психічному здоров'ю.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Старші діти, підлітки можуть спробувати самостійно впоратись із деякими ситуаціями. Психологами було розроблено кілька порад для них.</w:t>
      </w:r>
    </w:p>
    <w:p w:rsidR="001466AC" w:rsidRPr="00C71575" w:rsidRDefault="001466AC" w:rsidP="00C71575">
      <w:pPr>
        <w:shd w:val="clear" w:color="auto" w:fill="FAFAFA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Як впоратися з ситуацією самостійно</w:t>
      </w:r>
    </w:p>
    <w:p w:rsidR="001466AC" w:rsidRPr="00C71575" w:rsidRDefault="001466AC" w:rsidP="00C71575">
      <w:pPr>
        <w:numPr>
          <w:ilvl w:val="0"/>
          <w:numId w:val="4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Ігноруйте кривдника. Якщо є можливість, намагайтесь уникнути сварки, зробіть вигляд, що вам байдуже і йдіть геть. Така поведінка не свідчить про боягузтво, адже, навпаки, іноді зробити це набагато складніше, ніж дати волю емоціям.</w:t>
      </w:r>
    </w:p>
    <w:p w:rsidR="001466AC" w:rsidRPr="00C71575" w:rsidRDefault="001466AC" w:rsidP="00C71575">
      <w:pPr>
        <w:numPr>
          <w:ilvl w:val="0"/>
          <w:numId w:val="4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Якщо ситуація не дозволяє вам піти, зберігаючи самовладання, використайте гумор. Цим ви можете спантеличити кривдника/кривдників, відволікти його/їх від наміру дошкулити вам.</w:t>
      </w:r>
    </w:p>
    <w:p w:rsidR="001466AC" w:rsidRPr="00C71575" w:rsidRDefault="001466AC" w:rsidP="00C71575">
      <w:pPr>
        <w:numPr>
          <w:ilvl w:val="0"/>
          <w:numId w:val="4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Стримуйте гнів і злість. Адже це саме те, чого домагається кривдник. Говоріть спокійно і впевнено, покажіть силу духу.</w:t>
      </w:r>
    </w:p>
    <w:p w:rsidR="001466AC" w:rsidRPr="00C71575" w:rsidRDefault="001466AC" w:rsidP="00C71575">
      <w:pPr>
        <w:numPr>
          <w:ilvl w:val="0"/>
          <w:numId w:val="4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Не вступайте в бійку. Кривдник тільки й чекає приводу, щоб застосувати силу. Що агресивніше ви реагуєте, то більше шансів опинитися в загрозливій для вашої безпеки і здоров'я ситуації.</w:t>
      </w:r>
    </w:p>
    <w:p w:rsidR="001466AC" w:rsidRPr="00C71575" w:rsidRDefault="001466AC" w:rsidP="00C71575">
      <w:pPr>
        <w:numPr>
          <w:ilvl w:val="0"/>
          <w:numId w:val="4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Не соромтеся обговорювати такі загрозливі ситуації з людьми, яким ви довіряєте. Це допоможе вибудувати правильну лінію поведінки і припинити насилля.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7" w:name="8"/>
      <w:bookmarkEnd w:id="7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Що можуть зробити батьки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Багато учнів соромляться розповідати дорослим, що вони є жертвами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>
            <wp:extent cx="4866256" cy="3860901"/>
            <wp:effectExtent l="0" t="0" r="0" b="6350"/>
            <wp:docPr id="2" name="Рисунок 2" descr="http://llt.multycourse.com.ua/public_html/files_uploaded/14469464_1193847717346424_867375760229077789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lt.multycourse.com.ua/public_html/files_uploaded/14469464_1193847717346424_8673757602290777891_n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055" cy="3871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Проте якщо дитина все-таки підтвердила в розмові, що вона стала жертвою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, то скажіть їй:</w:t>
      </w:r>
    </w:p>
    <w:p w:rsidR="001466AC" w:rsidRPr="00C71575" w:rsidRDefault="001466AC" w:rsidP="00C71575">
      <w:pPr>
        <w:numPr>
          <w:ilvl w:val="0"/>
          <w:numId w:val="5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Я тобі вірю</w:t>
      </w: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(це допоможе дитині зрозуміти, що Ви повністю на її боці).</w:t>
      </w:r>
    </w:p>
    <w:p w:rsidR="001466AC" w:rsidRPr="00C71575" w:rsidRDefault="001466AC" w:rsidP="00C71575">
      <w:pPr>
        <w:numPr>
          <w:ilvl w:val="0"/>
          <w:numId w:val="5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Мені шкода, що з тобою це сталося</w:t>
      </w: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(це допоможе дитині зрозуміти, що Ви переживаєте за неї і співчуваєте їй).</w:t>
      </w:r>
    </w:p>
    <w:p w:rsidR="001466AC" w:rsidRPr="00C71575" w:rsidRDefault="001466AC" w:rsidP="00C71575">
      <w:pPr>
        <w:numPr>
          <w:ilvl w:val="0"/>
          <w:numId w:val="5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Це не твоя провина</w:t>
      </w: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(це допоможе дитині зрозуміти, що її не звинувачують у тому, що сталося).</w:t>
      </w:r>
    </w:p>
    <w:p w:rsidR="001466AC" w:rsidRPr="00C71575" w:rsidRDefault="001466AC" w:rsidP="00C71575">
      <w:pPr>
        <w:numPr>
          <w:ilvl w:val="0"/>
          <w:numId w:val="5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Таке може трапитися з кожним</w:t>
      </w: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(це допоможе дитині зрозуміти, що вона не самотня: багатьом її одноліткам доводиться переживати залякування та агресію в той чи той момент свого життя).</w:t>
      </w:r>
    </w:p>
    <w:p w:rsidR="001466AC" w:rsidRPr="00C71575" w:rsidRDefault="001466AC" w:rsidP="00C71575">
      <w:pPr>
        <w:numPr>
          <w:ilvl w:val="0"/>
          <w:numId w:val="5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Добре, що ти сказав мені про це</w:t>
      </w: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(це допоможе дитині зрозуміти, що вона правильно вчинила, звернувшись по допомогу).</w:t>
      </w:r>
    </w:p>
    <w:p w:rsidR="001466AC" w:rsidRPr="00C71575" w:rsidRDefault="001466AC" w:rsidP="00C71575">
      <w:pPr>
        <w:numPr>
          <w:ilvl w:val="0"/>
          <w:numId w:val="5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Я люблю тебе і намагатимуся зробити так, щоб тобі більше не загрожувала небезпека</w:t>
      </w: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(це допоможе дитині з надією подивитись у майбутнє та відчути захист).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Не залишайте цю ситуацію без уваги. Якщо дитина не вирішила її самостійно, зверніться до класного керівника, а в разі його/її неспроможності владнати ситуацію, до завуча або директора школи. Найкраще написати і зареєструвати офіційну заяву, адже керівництво навчального закладу несе особисту відповідальність за створення безпечного і комфортного середовища для кожної дитини.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Якщо вчителі та адміністрація не розв’язали проблему, не варто зволікати із написанням відповідної заяви до поліції.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8" w:name="9"/>
      <w:bookmarkEnd w:id="8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Що можуть зробити вчителі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У школі вирішальна роль у боротьбі з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булінґом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належить учителям. Проте впоратися з цією проблемою вони можуть тільки за підтримки керівництва школи, батьків, представників місцевих органів влади та громадських організацій. Для успішної боротьби з насильством у школі: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Усі члени шкільної спільноти мають дійти єдиної думки, що насильство, цькування, дискримінація за будь-якою ознакою, сексуальні домагання і нетерпимість у школі є неприйнятними.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lastRenderedPageBreak/>
        <w:t>Кожен має знати про те, в яких формах може виявлятися насильство й цькування і як від нього страждають люди. Вивчення прав людини і виховання в дусі миру має бути включено до шкільної програми.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Спільно з учнями мають бути вироблені правила поведінки у класі, а потім загальношкільні правила. Правила мають бути складені в позитивному ключі «як треба», а не як «не треба» поводитися. Правила мають бути зрозумілими, точними і короткими.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Дисциплінарні заходи повинні мати виховний, а не каральний характер. Осуд, зауваження, догана мають бути спрямовані на вчинок учня і його можливі наслідки, а не на особистість порушника правил.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Жоден випадок насильства або цькування і жодну скаргу не можна залишати без уваги. Учням важливо пояснити, що будь-які насильницькі дії, образливі слова є неприпустимими. Реакція має бути негайною (зупинити бійку, припинити знущання) та більш суворою при повторних випадках агресії.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Аналізуючи ситуацію, треба з’ясувати, що трапилося, вислухати обидві сторони, підтримати потерпілого й обов'язково поговорити із кривдником, щоб зрозуміти, чому він або вона так вчинили, що можна зробити, щоб таке не повторилося. До такої розмови варто залучити шкільного психолога.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Залежно від тяжкості вчинку можна пересадити учнів, запропонувати вибачитися, написати записку батькам або викликати їх, позбавити учня можливості брати участь у позакласному заході.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Учням треба пояснити, що навіть пасивне спостереження за знущаннями і бійкою надихає кривдника продовжувати свої дії. Свідки події повинні захистити жертву насильства і , якщо треба, покликати на допомогу дорослих.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Потрібно запровадити механізми повідомлення про випадки насильства, щоб учні не боялися цього робити. Ці механізми повинні забезпечувати учням підтримку і конфіденційність, бути тактовними.</w:t>
      </w:r>
    </w:p>
    <w:p w:rsidR="001466AC" w:rsidRPr="00C71575" w:rsidRDefault="001466AC" w:rsidP="00C71575">
      <w:pPr>
        <w:numPr>
          <w:ilvl w:val="0"/>
          <w:numId w:val="6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Для успішного попередження та протидії насильству треба проводити заняття з навчання навичок ефективного спілкування та мирного розв’язання конфліктів.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297928" cy="4203391"/>
            <wp:effectExtent l="0" t="0" r="0" b="6985"/>
            <wp:docPr id="1" name="Рисунок 1" descr="http://llt.multycourse.com.ua/public_html/files_uploaded/14440897_1193850160679513_459736070872538298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lt.multycourse.com.ua/public_html/files_uploaded/14440897_1193850160679513_4597360708725382981_n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136" cy="4217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9" w:name="10"/>
      <w:bookmarkEnd w:id="9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lastRenderedPageBreak/>
        <w:t xml:space="preserve">Навчання навичок протидії </w:t>
      </w:r>
      <w:proofErr w:type="spellStart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булінґу</w:t>
      </w:r>
      <w:proofErr w:type="spellEnd"/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 в школі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Насильство у школі – буденна реальність для багатьох людей в усьому світі. Переслідування, знущання, погрози онлайн, образи – все це негативно впливає на школяра та його успіхи в навчанні. Що стоїть за насильством у школах і що можна зробити, аби зупинити його, учні можуть дізнатися на тренінгах, які проводять на уроках основ здоров’я або у старшій школі на виховних годинах.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Нижче наведено тренінги, що їх проводять за чинною програмою предмета «Основи здоров’я» для учнів 1-9 класів. Ознайомлення з цими тренінгами важливе для розуміння того, яким чином досягається набуття життєвих навичок у рамках освітнього процесу.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uk-UA" w:eastAsia="ru-RU"/>
        </w:rPr>
        <w:t>Тренінги для початкової школи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4 клас</w:t>
      </w:r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22" w:history="1">
        <w:r w:rsidR="001466AC" w:rsidRPr="00C71575">
          <w:rPr>
            <w:rFonts w:ascii="Times New Roman" w:eastAsia="Times New Roman" w:hAnsi="Times New Roman" w:cs="Times New Roman"/>
            <w:b/>
            <w:bCs/>
            <w:color w:val="228BB3"/>
            <w:sz w:val="26"/>
            <w:szCs w:val="26"/>
            <w:lang w:val="uk-UA" w:eastAsia="ru-RU"/>
          </w:rPr>
          <w:t>Тренінг 4. Як відстояти себе.</w:t>
        </w:r>
      </w:hyperlink>
      <w:r w:rsidR="001466AC"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 </w:t>
      </w:r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Діти демонструють уміння говорити «ні» на пропозиції однолітків, називають способи протистояння насиллю у своєму середовищі, наводять приклади позитивного та негативного впливу однолітків.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uk-UA" w:eastAsia="ru-RU"/>
        </w:rPr>
        <w:t>Тренінги для основної та старшої школи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5 клас</w:t>
      </w:r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23" w:history="1">
        <w:r w:rsidR="001466AC" w:rsidRPr="00C71575">
          <w:rPr>
            <w:rFonts w:ascii="Times New Roman" w:eastAsia="Times New Roman" w:hAnsi="Times New Roman" w:cs="Times New Roman"/>
            <w:b/>
            <w:bCs/>
            <w:color w:val="228BB3"/>
            <w:sz w:val="26"/>
            <w:szCs w:val="26"/>
            <w:lang w:val="uk-UA" w:eastAsia="ru-RU"/>
          </w:rPr>
          <w:t>Тренінг 7. Спілкування з однолітками.</w:t>
        </w:r>
      </w:hyperlink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 Учні розвивають навички рівноправного спілкування з однолітками, </w:t>
      </w:r>
      <w:proofErr w:type="spellStart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вчаться</w:t>
      </w:r>
      <w:proofErr w:type="spellEnd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розпізнавати ознаки дружнього й недружнього спілкування, протидіяти проявам агресії у своєму середовищі, захищати друзів від кривдників, звертатися по допомогу в критичних ситуаціях.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6 клас</w:t>
      </w:r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24" w:history="1">
        <w:r w:rsidR="001466AC" w:rsidRPr="00C71575">
          <w:rPr>
            <w:rFonts w:ascii="Times New Roman" w:eastAsia="Times New Roman" w:hAnsi="Times New Roman" w:cs="Times New Roman"/>
            <w:b/>
            <w:bCs/>
            <w:color w:val="228BB3"/>
            <w:sz w:val="26"/>
            <w:szCs w:val="26"/>
            <w:lang w:val="uk-UA" w:eastAsia="ru-RU"/>
          </w:rPr>
          <w:t>Тренінг 3. Як протистояти тиску однолітків.</w:t>
        </w:r>
      </w:hyperlink>
      <w:r w:rsidR="001466AC"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 </w:t>
      </w:r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У ході заняття учні </w:t>
      </w:r>
      <w:proofErr w:type="spellStart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вчаться</w:t>
      </w:r>
      <w:proofErr w:type="spellEnd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розпізнавати маніпуляції і протидіяти їм, демонструють уміння відмовлятися від небезпечних пропозицій сторонніх людей, друзів, протидіяти тиску компанії.</w:t>
      </w:r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25" w:history="1">
        <w:r w:rsidR="001466AC" w:rsidRPr="00C71575">
          <w:rPr>
            <w:rFonts w:ascii="Times New Roman" w:eastAsia="Times New Roman" w:hAnsi="Times New Roman" w:cs="Times New Roman"/>
            <w:b/>
            <w:bCs/>
            <w:color w:val="228BB3"/>
            <w:sz w:val="26"/>
            <w:szCs w:val="26"/>
            <w:lang w:val="uk-UA" w:eastAsia="ru-RU"/>
          </w:rPr>
          <w:t>Тренінг 10. Підліткові компанії.</w:t>
        </w:r>
      </w:hyperlink>
      <w:r w:rsidR="001466AC"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 </w:t>
      </w:r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Учні вивчають ознаки дружніх, недружніх, небезпечних компаній. Демонструють здатність припиняти агресію і насилля у своєму середовищі.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 w:eastAsia="ru-RU"/>
        </w:rPr>
        <w:t>8 клас</w:t>
      </w:r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26" w:history="1">
        <w:r w:rsidR="001466AC" w:rsidRPr="00C71575">
          <w:rPr>
            <w:rFonts w:ascii="Times New Roman" w:eastAsia="Times New Roman" w:hAnsi="Times New Roman" w:cs="Times New Roman"/>
            <w:b/>
            <w:bCs/>
            <w:color w:val="228BB3"/>
            <w:sz w:val="26"/>
            <w:szCs w:val="26"/>
            <w:lang w:val="uk-UA" w:eastAsia="ru-RU"/>
          </w:rPr>
          <w:t xml:space="preserve">Тренінг 3. Стоп </w:t>
        </w:r>
        <w:proofErr w:type="spellStart"/>
        <w:r w:rsidR="001466AC" w:rsidRPr="00C71575">
          <w:rPr>
            <w:rFonts w:ascii="Times New Roman" w:eastAsia="Times New Roman" w:hAnsi="Times New Roman" w:cs="Times New Roman"/>
            <w:b/>
            <w:bCs/>
            <w:color w:val="228BB3"/>
            <w:sz w:val="26"/>
            <w:szCs w:val="26"/>
            <w:lang w:val="uk-UA" w:eastAsia="ru-RU"/>
          </w:rPr>
          <w:t>булінг</w:t>
        </w:r>
        <w:proofErr w:type="spellEnd"/>
        <w:r w:rsidR="001466AC" w:rsidRPr="00C71575">
          <w:rPr>
            <w:rFonts w:ascii="Times New Roman" w:eastAsia="Times New Roman" w:hAnsi="Times New Roman" w:cs="Times New Roman"/>
            <w:b/>
            <w:bCs/>
            <w:color w:val="228BB3"/>
            <w:sz w:val="26"/>
            <w:szCs w:val="26"/>
            <w:lang w:val="uk-UA" w:eastAsia="ru-RU"/>
          </w:rPr>
          <w:t>.</w:t>
        </w:r>
      </w:hyperlink>
      <w:r w:rsidR="001466AC"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 </w:t>
      </w:r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Розвивають навички співчутливого ставлення до жертв насилля, навички надання і отримання допомоги. </w:t>
      </w:r>
      <w:proofErr w:type="spellStart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Вчаться</w:t>
      </w:r>
      <w:proofErr w:type="spellEnd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розрізняти </w:t>
      </w:r>
      <w:proofErr w:type="spellStart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</w:t>
      </w:r>
      <w:proofErr w:type="spellEnd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і піддражнювання, розробляють стратегії подолання </w:t>
      </w:r>
      <w:proofErr w:type="spellStart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булінґу</w:t>
      </w:r>
      <w:proofErr w:type="spellEnd"/>
    </w:p>
    <w:p w:rsidR="001466AC" w:rsidRPr="00C71575" w:rsidRDefault="00C71575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hyperlink r:id="rId27" w:history="1">
        <w:r w:rsidR="001466AC" w:rsidRPr="00C71575">
          <w:rPr>
            <w:rFonts w:ascii="Times New Roman" w:eastAsia="Times New Roman" w:hAnsi="Times New Roman" w:cs="Times New Roman"/>
            <w:b/>
            <w:bCs/>
            <w:color w:val="228BB3"/>
            <w:sz w:val="26"/>
            <w:szCs w:val="26"/>
            <w:lang w:val="uk-UA" w:eastAsia="ru-RU"/>
          </w:rPr>
          <w:t>Тренінг 4. Безпека спілкування у мережі Інтернет.</w:t>
        </w:r>
      </w:hyperlink>
      <w:r w:rsidR="001466AC"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 </w:t>
      </w:r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Учні усвідомлюють відмінності між поняттями «</w:t>
      </w:r>
      <w:proofErr w:type="spellStart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булінґ</w:t>
      </w:r>
      <w:proofErr w:type="spellEnd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» і «</w:t>
      </w:r>
      <w:proofErr w:type="spellStart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кібербулінґ</w:t>
      </w:r>
      <w:proofErr w:type="spellEnd"/>
      <w:r w:rsidR="001466AC"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», демонструють навички в умінні захищати персональні дані, уникати ризикованої поведінки в мережі Інтернет.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Список використаних джерел:</w:t>
      </w:r>
    </w:p>
    <w:p w:rsidR="001466AC" w:rsidRPr="00C71575" w:rsidRDefault="001466AC" w:rsidP="00C71575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1466AC" w:rsidRPr="00C71575" w:rsidRDefault="001466AC" w:rsidP="00C71575">
      <w:pPr>
        <w:numPr>
          <w:ilvl w:val="0"/>
          <w:numId w:val="7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Глобальне опитування про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булінг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[Електронний ресурс] // ЮНІСЕФ – Режим доступу до ресурсу: http://www.unicef.org/ukraine/ukr/infographicbullying-upd.pdf</w:t>
      </w:r>
    </w:p>
    <w:p w:rsidR="001466AC" w:rsidRPr="00C71575" w:rsidRDefault="001466AC" w:rsidP="00C71575">
      <w:pPr>
        <w:numPr>
          <w:ilvl w:val="0"/>
          <w:numId w:val="7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ЮНЕСКО.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Как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остановить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насилие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в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школе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.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Пособие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для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учителей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 – 2011 г.</w:t>
      </w:r>
    </w:p>
    <w:p w:rsidR="001466AC" w:rsidRPr="00C71575" w:rsidRDefault="001466AC" w:rsidP="00C71575">
      <w:pPr>
        <w:numPr>
          <w:ilvl w:val="0"/>
          <w:numId w:val="7"/>
        </w:numPr>
        <w:shd w:val="clear" w:color="auto" w:fill="FAFAFA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Воронцова Т. В. Вчимося жити разом. Посібник для вчителя з розвитку соціальних навичок у курсі «Основи здоров’я» (основна і старша школа) [Електронний ресурс] / Т. В. Воронцова, В. С. Пономаренко та ін.—К.: </w:t>
      </w:r>
      <w:proofErr w:type="spellStart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Алатон</w:t>
      </w:r>
      <w:proofErr w:type="spellEnd"/>
      <w:r w:rsidRPr="00C7157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, 2017. – Режим доступу до ресурсу: https://drive.google.com/drive/folders/0Bzt9FAqrO9WcLXZwZVlJaFBCS3c.</w:t>
      </w:r>
    </w:p>
    <w:p w:rsidR="00A61A4B" w:rsidRPr="00C71575" w:rsidRDefault="00A61A4B" w:rsidP="00C7157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sectPr w:rsidR="00A61A4B" w:rsidRPr="00C71575" w:rsidSect="00C71575"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B0C63"/>
    <w:multiLevelType w:val="multilevel"/>
    <w:tmpl w:val="BA7C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D4711B"/>
    <w:multiLevelType w:val="multilevel"/>
    <w:tmpl w:val="EE6EB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C643BD"/>
    <w:multiLevelType w:val="multilevel"/>
    <w:tmpl w:val="D05E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4F47D1"/>
    <w:multiLevelType w:val="multilevel"/>
    <w:tmpl w:val="C7B2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7C25"/>
    <w:multiLevelType w:val="multilevel"/>
    <w:tmpl w:val="C5E0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A74EB1"/>
    <w:multiLevelType w:val="multilevel"/>
    <w:tmpl w:val="4C4A3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3667EB"/>
    <w:multiLevelType w:val="multilevel"/>
    <w:tmpl w:val="F912E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8D"/>
    <w:rsid w:val="001466AC"/>
    <w:rsid w:val="00A61A4B"/>
    <w:rsid w:val="00C71575"/>
    <w:rsid w:val="00DF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4B3EF-F30F-463C-8EFE-F94B5A99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466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66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46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466AC"/>
    <w:rPr>
      <w:i/>
      <w:iCs/>
    </w:rPr>
  </w:style>
  <w:style w:type="character" w:styleId="a5">
    <w:name w:val="Strong"/>
    <w:basedOn w:val="a0"/>
    <w:uiPriority w:val="22"/>
    <w:qFormat/>
    <w:rsid w:val="001466AC"/>
    <w:rPr>
      <w:b/>
      <w:bCs/>
    </w:rPr>
  </w:style>
  <w:style w:type="character" w:styleId="a6">
    <w:name w:val="Hyperlink"/>
    <w:basedOn w:val="a0"/>
    <w:uiPriority w:val="99"/>
    <w:semiHidden/>
    <w:unhideWhenUsed/>
    <w:rsid w:val="001466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903714">
                          <w:blockQuote w:val="1"/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53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8" w:color="CCCCCC"/>
                            <w:bottom w:val="single" w:sz="6" w:space="4" w:color="CCCCCC"/>
                            <w:right w:val="single" w:sz="6" w:space="8" w:color="CCCCCC"/>
                          </w:divBdr>
                        </w:div>
                        <w:div w:id="33253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8" w:color="CCCCCC"/>
                            <w:bottom w:val="single" w:sz="6" w:space="4" w:color="CCCCCC"/>
                            <w:right w:val="single" w:sz="6" w:space="8" w:color="CCCCCC"/>
                          </w:divBdr>
                        </w:div>
                        <w:div w:id="82386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8" w:color="CCCCCC"/>
                            <w:bottom w:val="single" w:sz="6" w:space="4" w:color="CCCCCC"/>
                            <w:right w:val="single" w:sz="6" w:space="8" w:color="CCCCCC"/>
                          </w:divBdr>
                        </w:div>
                        <w:div w:id="9418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8" w:color="CCCCCC"/>
                            <w:bottom w:val="single" w:sz="6" w:space="4" w:color="CCCCCC"/>
                            <w:right w:val="single" w:sz="6" w:space="8" w:color="CCCCCC"/>
                          </w:divBdr>
                        </w:div>
                        <w:div w:id="75493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8" w:color="CCCCCC"/>
                            <w:bottom w:val="single" w:sz="6" w:space="4" w:color="CCCCCC"/>
                            <w:right w:val="single" w:sz="6" w:space="8" w:color="CCCCCC"/>
                          </w:divBdr>
                        </w:div>
                        <w:div w:id="25147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8" w:color="CCCCCC"/>
                            <w:bottom w:val="single" w:sz="6" w:space="4" w:color="CCCCCC"/>
                            <w:right w:val="single" w:sz="6" w:space="8" w:color="CCCCCC"/>
                          </w:divBdr>
                        </w:div>
                        <w:div w:id="107998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8" w:color="CCCCCC"/>
                            <w:bottom w:val="single" w:sz="6" w:space="4" w:color="CCCCCC"/>
                            <w:right w:val="single" w:sz="6" w:space="8" w:color="CCCCCC"/>
                          </w:divBdr>
                        </w:div>
                        <w:div w:id="4996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8" w:color="CCCCCC"/>
                            <w:bottom w:val="single" w:sz="6" w:space="4" w:color="CCCCCC"/>
                            <w:right w:val="single" w:sz="6" w:space="8" w:color="CCCCCC"/>
                          </w:divBdr>
                        </w:div>
                        <w:div w:id="150203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8" w:color="CCCCCC"/>
                            <w:bottom w:val="single" w:sz="6" w:space="4" w:color="CCCCCC"/>
                            <w:right w:val="single" w:sz="6" w:space="8" w:color="CCCCCC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lt.multycourse.com.ua/ua/page/22/103" TargetMode="External"/><Relationship Id="rId13" Type="http://schemas.openxmlformats.org/officeDocument/2006/relationships/hyperlink" Target="http://llt.multycourse.com.ua/ua/page/22/103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llt.multycourse.com.ua/public_html/files_uploaded/files/8%20%D0%BA%D0%BB%D0%B0%D1%81_%20%D0%A2%D1%80%D0%B5%D0%BD%D1%96%D0%BD%D0%B3%203_%20%D0%A1%D1%82%D0%BE%D0%BF%20%D0%B1%D1%83%D0%BB%D1%96%D0%BD%D0%B3.pd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hyperlink" Target="http://llt.multycourse.com.ua/ua/page/22/103" TargetMode="External"/><Relationship Id="rId12" Type="http://schemas.openxmlformats.org/officeDocument/2006/relationships/hyperlink" Target="http://llt.multycourse.com.ua/ua/page/22/103" TargetMode="External"/><Relationship Id="rId17" Type="http://schemas.openxmlformats.org/officeDocument/2006/relationships/image" Target="media/image3.png"/><Relationship Id="rId25" Type="http://schemas.openxmlformats.org/officeDocument/2006/relationships/hyperlink" Target="http://llt.multycourse.com.ua/public_html/files_uploaded/files/6%20%D0%BA%D0%BB%D0%B0%D1%81_%20%D0%A2%D1%80%D0%B5%D0%BD%D1%96%D0%BD%D0%B3%2010_%D0%9F%D1%96%D0%B4%D0%BB%D1%96%D1%82%D0%BA%D0%BE%D0%B2%D1%96%20%D0%BA%D0%BE%D0%BC%D0%BF%D0%B0%D0%BD%D1%96%D1%97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llt.multycourse.com.ua/ua/page/22/103" TargetMode="External"/><Relationship Id="rId11" Type="http://schemas.openxmlformats.org/officeDocument/2006/relationships/hyperlink" Target="http://llt.multycourse.com.ua/ua/page/22/103" TargetMode="External"/><Relationship Id="rId24" Type="http://schemas.openxmlformats.org/officeDocument/2006/relationships/hyperlink" Target="http://llt.multycourse.com.ua/public_html/files_uploaded/files/6%20%D0%BA%D0%BB%D0%B0%D1%81_%20%D0%A2%D1%80%D0%B5%D0%BD%D1%96%D0%BD%D0%B3%203_%20%D0%AF%D0%BA%20%D0%BF%D1%80%D0%BE%D1%82%D0%B8%D0%B4%D1%96%D1%8F%D1%82%D0%B8%20%D1%82%D0%B8%D1%81%D0%BA%D1%83%20%D0%BE%D0%B4%D0%BD%D0%BE%D0%BB%D1%96%D1%82%D0%BA%D1%96%D0%B2(1).pdf" TargetMode="External"/><Relationship Id="rId5" Type="http://schemas.openxmlformats.org/officeDocument/2006/relationships/hyperlink" Target="http://llt.multycourse.com.ua/ua/page/22/103" TargetMode="External"/><Relationship Id="rId15" Type="http://schemas.openxmlformats.org/officeDocument/2006/relationships/hyperlink" Target="http://llt.multycourse.com.ua/ru/glossary/165" TargetMode="External"/><Relationship Id="rId23" Type="http://schemas.openxmlformats.org/officeDocument/2006/relationships/hyperlink" Target="http://llt.multycourse.com.ua/public_html/files_uploaded/files/5%20%D0%BA%D0%BB%D0%B0%D1%81_%20%D0%A2%D1%80%D0%B5%D0%BD%D1%96%D0%BD%D0%B3%207_%20%D0%A1%D0%BF%D1%96%D0%BB%D0%BA%D1%83%D0%B2%D0%B0%D0%BD%D0%BD%D1%8F%20%D0%B7%20%D0%BE%D0%B4%D0%BD%D0%BE%D0%BB%D1%96%D1%82%D0%BA%D0%B0%D0%BC%D0%B8(2)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llt.multycourse.com.ua/ua/page/22/103" TargetMode="Externa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llt.multycourse.com.ua/ua/page/22/103" TargetMode="External"/><Relationship Id="rId14" Type="http://schemas.openxmlformats.org/officeDocument/2006/relationships/image" Target="media/image1.jpeg"/><Relationship Id="rId22" Type="http://schemas.openxmlformats.org/officeDocument/2006/relationships/hyperlink" Target="http://llt.multycourse.com.ua/public_html/files_uploaded/files/4%20%D0%BA%D0%BB%D0%B0%D1%81_%20%D0%A2%D1%80%D0%B5%D0%BD%D1%96%D0%BD%D0%B3%202_%20%D0%AF%D0%BA%20%D0%B2%D1%96%D0%B4%D1%81%D1%82%D0%BE%D1%8F%D1%82%D0%B8%20%D1%81%D0%B5%D0%B1%D0%B5(1).pdf" TargetMode="External"/><Relationship Id="rId27" Type="http://schemas.openxmlformats.org/officeDocument/2006/relationships/hyperlink" Target="http://llt.multycourse.com.ua/public_html/files_uploaded/files/8%20%D0%BA%D0%BB%D0%B0%D1%81_%20%D0%A2%D1%80%D0%B5%D0%BD%D1%96%D0%BD%D0%B3%204_%20%D0%91%D0%B5%D0%B7%D0%BF%D0%B5%D0%BA%D0%B0%20%D1%81%D0%BF%D1%96%D0%BB%D0%BA%D1%83%D0%B2%D0%B0%D0%BD%D0%BD%D1%8F%20%D0%B2%20%D1%96%D0%BD%D1%82%D0%B5%D1%80%D0%BD%D0%B5%D1%82%D1%9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2503</Words>
  <Characters>14271</Characters>
  <Application>Microsoft Office Word</Application>
  <DocSecurity>0</DocSecurity>
  <Lines>118</Lines>
  <Paragraphs>33</Paragraphs>
  <ScaleCrop>false</ScaleCrop>
  <Company/>
  <LinksUpToDate>false</LinksUpToDate>
  <CharactersWithSpaces>16741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Александр</cp:lastModifiedBy>
  <cp:revision>3</cp:revision>
  <dcterms:created xsi:type="dcterms:W3CDTF">2019-03-18T08:43:00Z</dcterms:created>
  <dcterms:modified xsi:type="dcterms:W3CDTF">2019-03-18T19:04:00Z</dcterms:modified>
</cp:coreProperties>
</file>