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BA" w:rsidRPr="0068212A" w:rsidRDefault="00D032BA" w:rsidP="00D032BA">
      <w:pPr>
        <w:spacing w:line="295" w:lineRule="atLeast"/>
        <w:jc w:val="center"/>
        <w:outlineLvl w:val="0"/>
        <w:rPr>
          <w:b/>
          <w:bCs/>
          <w:caps/>
          <w:kern w:val="36"/>
          <w:sz w:val="28"/>
          <w:szCs w:val="28"/>
        </w:rPr>
      </w:pPr>
      <w:r w:rsidRPr="0068212A">
        <w:rPr>
          <w:b/>
          <w:bCs/>
          <w:caps/>
          <w:kern w:val="36"/>
          <w:sz w:val="28"/>
          <w:szCs w:val="28"/>
        </w:rPr>
        <w:t>ПОРЯДОК РЕАГУВАННЯ НА ДОВЕ</w:t>
      </w:r>
      <w:r>
        <w:rPr>
          <w:b/>
          <w:bCs/>
          <w:caps/>
          <w:kern w:val="36"/>
          <w:sz w:val="28"/>
          <w:szCs w:val="28"/>
        </w:rPr>
        <w:t xml:space="preserve">ДЕНІ ВИПАДКИ БУЛІНГУ </w:t>
      </w:r>
      <w:r w:rsidRPr="0068212A">
        <w:rPr>
          <w:b/>
          <w:bCs/>
          <w:caps/>
          <w:kern w:val="36"/>
          <w:sz w:val="28"/>
          <w:szCs w:val="28"/>
        </w:rPr>
        <w:t xml:space="preserve"> ТА ВІДПОВІДАЛЬНІСТЬ ОСІБ, ПРИЧЕТНИХ ДО БУЛІНГУ</w:t>
      </w:r>
    </w:p>
    <w:p w:rsidR="00D032BA" w:rsidRDefault="00D032BA" w:rsidP="00D032BA">
      <w:pPr>
        <w:spacing w:line="295" w:lineRule="atLeast"/>
        <w:jc w:val="center"/>
        <w:outlineLvl w:val="0"/>
        <w:rPr>
          <w:b/>
          <w:bCs/>
          <w:caps/>
          <w:color w:val="005494"/>
          <w:kern w:val="36"/>
          <w:sz w:val="32"/>
          <w:szCs w:val="32"/>
        </w:rPr>
      </w:pPr>
    </w:p>
    <w:p w:rsidR="00D032BA" w:rsidRDefault="00D032BA" w:rsidP="00D032B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У разі виникнення такої ситуації учень повинен звернутися до дорослого (батьків, відповідальної особи, класного керівника, вчителя, директора закладу освіти).</w:t>
      </w:r>
    </w:p>
    <w:p w:rsidR="00D032BA" w:rsidRDefault="00D032BA" w:rsidP="00D032B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Дорослі (батьки, або особи, які їх замінюють) надають заяву за відповідною формою директору закла</w:t>
      </w:r>
      <w:r>
        <w:rPr>
          <w:sz w:val="28"/>
          <w:szCs w:val="28"/>
        </w:rPr>
        <w:t>ду</w:t>
      </w:r>
      <w:r>
        <w:rPr>
          <w:sz w:val="28"/>
          <w:szCs w:val="28"/>
        </w:rPr>
        <w:t>.</w:t>
      </w:r>
    </w:p>
    <w:p w:rsidR="00D032BA" w:rsidRDefault="00D032BA" w:rsidP="00D032B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Педагогічні працівники по факту виявленого правопорушення чи інших негативних проявів учнями закладу освіти, </w:t>
      </w:r>
      <w:proofErr w:type="spellStart"/>
      <w:r>
        <w:rPr>
          <w:sz w:val="28"/>
          <w:szCs w:val="28"/>
        </w:rPr>
        <w:t>оперативн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інформують адміністрацію НВК</w:t>
      </w:r>
      <w:r>
        <w:rPr>
          <w:sz w:val="28"/>
          <w:szCs w:val="28"/>
        </w:rPr>
        <w:t>.</w:t>
      </w:r>
    </w:p>
    <w:p w:rsidR="00D032BA" w:rsidRDefault="00D032BA" w:rsidP="00D032B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Директор НВК</w:t>
      </w:r>
      <w:r>
        <w:rPr>
          <w:sz w:val="28"/>
          <w:szCs w:val="28"/>
        </w:rPr>
        <w:t xml:space="preserve"> має розглянути звернення у встановленому порядку.</w:t>
      </w:r>
    </w:p>
    <w:p w:rsidR="00D032BA" w:rsidRDefault="00D032BA" w:rsidP="00D032B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 Директор НВК</w:t>
      </w:r>
      <w:r>
        <w:rPr>
          <w:sz w:val="28"/>
          <w:szCs w:val="28"/>
        </w:rPr>
        <w:t xml:space="preserve"> створює комісію з розгляду випадків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, яка з’ясовує обставини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>.</w:t>
      </w:r>
    </w:p>
    <w:p w:rsidR="00D032BA" w:rsidRDefault="00D032BA" w:rsidP="00D032B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 Видається наказ про проведення розслідування.</w:t>
      </w:r>
    </w:p>
    <w:p w:rsidR="00D032BA" w:rsidRDefault="00D032BA" w:rsidP="00D032B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 Затверджується склад комісії з розгляду даного випадку. До складу комісії входять педагогічні працівники, батьки постраждалого та винного (за їх згодою).</w:t>
      </w:r>
    </w:p>
    <w:p w:rsidR="00D032BA" w:rsidRDefault="00D032BA" w:rsidP="00D032B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 Проводяться засідання комісії з розгляду даного випадку.</w:t>
      </w:r>
    </w:p>
    <w:p w:rsidR="00D032BA" w:rsidRDefault="00D032BA" w:rsidP="00D032B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9. Результати розслідування оголошуються на засіданні комісії батькам (чи їх представникам) потерпілого та винного.</w:t>
      </w:r>
    </w:p>
    <w:p w:rsidR="00D032BA" w:rsidRDefault="00D032BA" w:rsidP="00D032B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За результатами висновку комісії з розслідування у разі виявлення факту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>, а не одноразового конфлікту, дані повідомляються уповноваженим підрозділам органів Національної поліції України (ювенальна поліція) та С</w:t>
      </w:r>
      <w:r>
        <w:rPr>
          <w:sz w:val="28"/>
          <w:szCs w:val="28"/>
        </w:rPr>
        <w:t xml:space="preserve">лужбі у справах дітей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випадки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 закладі освіти.</w:t>
      </w:r>
    </w:p>
    <w:p w:rsidR="00D032BA" w:rsidRDefault="00D032BA" w:rsidP="00D032B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Особи, які за результатами розслідування є причетними до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>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</w:t>
      </w:r>
    </w:p>
    <w:p w:rsidR="00D032BA" w:rsidRDefault="00D032BA" w:rsidP="00D032B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12. Розробляються заходи щодо здійснення соціально-педагогічного патронажу осіб, які пос</w:t>
      </w:r>
      <w:r>
        <w:rPr>
          <w:sz w:val="28"/>
          <w:szCs w:val="28"/>
        </w:rPr>
        <w:t xml:space="preserve">траждали від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>, стали його свідка</w:t>
      </w:r>
      <w:r>
        <w:rPr>
          <w:sz w:val="28"/>
          <w:szCs w:val="28"/>
        </w:rPr>
        <w:t xml:space="preserve">ми або вчинили </w:t>
      </w:r>
      <w:proofErr w:type="spellStart"/>
      <w:r>
        <w:rPr>
          <w:sz w:val="28"/>
          <w:szCs w:val="28"/>
        </w:rPr>
        <w:t>булінг</w:t>
      </w:r>
      <w:proofErr w:type="spellEnd"/>
      <w:r>
        <w:rPr>
          <w:sz w:val="28"/>
          <w:szCs w:val="28"/>
        </w:rPr>
        <w:t>.</w:t>
      </w:r>
    </w:p>
    <w:p w:rsidR="00D032BA" w:rsidRPr="0068212A" w:rsidRDefault="00D032BA" w:rsidP="00D032B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>Мобільна п</w:t>
      </w:r>
      <w:r>
        <w:rPr>
          <w:sz w:val="28"/>
          <w:szCs w:val="28"/>
        </w:rPr>
        <w:t>сихологічна служба надає консультативну допомогу батькам (чи їх представника)</w:t>
      </w:r>
    </w:p>
    <w:p w:rsidR="00D032BA" w:rsidRPr="00E158A8" w:rsidRDefault="00D032BA" w:rsidP="00D032BA"/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D979BB">
      <w:pgSz w:w="11906" w:h="16838"/>
      <w:pgMar w:top="17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BA"/>
    <w:rsid w:val="006C0B77"/>
    <w:rsid w:val="008242FF"/>
    <w:rsid w:val="00870751"/>
    <w:rsid w:val="00922C48"/>
    <w:rsid w:val="00B915B7"/>
    <w:rsid w:val="00D032B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5D12"/>
  <w15:chartTrackingRefBased/>
  <w15:docId w15:val="{AF625453-BB92-4E0F-85C5-3A9E0151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2021-01-02T14:18:00Z</dcterms:created>
  <dcterms:modified xsi:type="dcterms:W3CDTF">2021-01-02T14:33:00Z</dcterms:modified>
</cp:coreProperties>
</file>