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F2" w:rsidRDefault="00C60075">
      <w:pPr>
        <w:pStyle w:val="a5"/>
      </w:pPr>
      <w:r>
        <w:t> </w:t>
      </w:r>
    </w:p>
    <w:p w:rsidR="00F816F2" w:rsidRDefault="00C60075">
      <w:pPr>
        <w:pStyle w:val="a5"/>
        <w:spacing w:after="0"/>
        <w:jc w:val="center"/>
      </w:pPr>
      <w:r>
        <w:rPr>
          <w:b/>
        </w:rPr>
        <w:t>УКРАЇНА</w:t>
      </w:r>
    </w:p>
    <w:p w:rsidR="00F816F2" w:rsidRDefault="00C60075">
      <w:pPr>
        <w:pStyle w:val="a5"/>
        <w:spacing w:after="0"/>
        <w:jc w:val="center"/>
      </w:pPr>
      <w:r>
        <w:rPr>
          <w:b/>
          <w:sz w:val="27"/>
        </w:rPr>
        <w:t>МІНІСТЕРСТВО ОСВІТИ І НАУКИ УКРАЇНИ</w:t>
      </w:r>
    </w:p>
    <w:p w:rsidR="00F816F2" w:rsidRDefault="00C60075">
      <w:pPr>
        <w:pStyle w:val="a5"/>
        <w:spacing w:after="0"/>
        <w:jc w:val="center"/>
      </w:pPr>
      <w:r>
        <w:rPr>
          <w:b/>
          <w:sz w:val="27"/>
        </w:rPr>
        <w:t>ПЕТРІВСЬКА РАЙОННА РАДА КІРОВОГРАДСЬКОЇ ОБЛАСТІ</w:t>
      </w:r>
    </w:p>
    <w:p w:rsidR="00F816F2" w:rsidRDefault="00C60075">
      <w:pPr>
        <w:pStyle w:val="a5"/>
        <w:spacing w:after="0"/>
        <w:jc w:val="center"/>
      </w:pPr>
      <w:r>
        <w:rPr>
          <w:b/>
          <w:sz w:val="27"/>
        </w:rPr>
        <w:t>ГАННІВСЬКА ЗАГАЛЬНООСВІТНЯ ШКОЛА І-ІІІ СТУПЕНІ</w:t>
      </w:r>
      <w:proofErr w:type="gramStart"/>
      <w:r>
        <w:rPr>
          <w:b/>
          <w:sz w:val="27"/>
        </w:rPr>
        <w:t>В</w:t>
      </w:r>
      <w:proofErr w:type="gramEnd"/>
    </w:p>
    <w:p w:rsidR="00F816F2" w:rsidRDefault="00C60075">
      <w:pPr>
        <w:pStyle w:val="a5"/>
        <w:spacing w:after="198"/>
        <w:jc w:val="center"/>
      </w:pPr>
      <w:r>
        <w:rPr>
          <w:sz w:val="20"/>
        </w:rPr>
        <w:t>283</w:t>
      </w:r>
      <w:r>
        <w:rPr>
          <w:sz w:val="20"/>
          <w:lang w:val="uk-UA"/>
        </w:rPr>
        <w:t>25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.Г</w:t>
      </w:r>
      <w:proofErr w:type="gramEnd"/>
      <w:r>
        <w:rPr>
          <w:sz w:val="20"/>
        </w:rPr>
        <w:t>аннівка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  <w:lang w:val="uk-UA"/>
        </w:rPr>
        <w:t>Петрівського</w:t>
      </w:r>
      <w:proofErr w:type="spellEnd"/>
      <w:r>
        <w:t xml:space="preserve"> </w:t>
      </w:r>
      <w:r>
        <w:rPr>
          <w:sz w:val="20"/>
        </w:rPr>
        <w:t xml:space="preserve">району, </w:t>
      </w:r>
      <w:r>
        <w:rPr>
          <w:sz w:val="20"/>
          <w:lang w:val="uk-UA"/>
        </w:rPr>
        <w:t>в</w:t>
      </w:r>
      <w:r>
        <w:rPr>
          <w:sz w:val="20"/>
        </w:rPr>
        <w:t>ул.</w:t>
      </w:r>
      <w:r>
        <w:t xml:space="preserve"> </w:t>
      </w:r>
      <w:r>
        <w:rPr>
          <w:sz w:val="20"/>
          <w:lang w:val="uk-UA"/>
        </w:rPr>
        <w:t>Вереснева</w:t>
      </w:r>
      <w:r>
        <w:rPr>
          <w:sz w:val="20"/>
        </w:rPr>
        <w:t xml:space="preserve">, 46,тел.(05237) 9-27-26,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ganivka</w:t>
      </w:r>
      <w:proofErr w:type="spellEnd"/>
      <w:r>
        <w:t xml:space="preserve"> </w:t>
      </w:r>
      <w:r>
        <w:rPr>
          <w:sz w:val="20"/>
        </w:rPr>
        <w:t>2008@</w:t>
      </w:r>
      <w:proofErr w:type="spellStart"/>
      <w:r>
        <w:rPr>
          <w:sz w:val="20"/>
          <w:lang w:val="en-US"/>
        </w:rPr>
        <w:t>ukr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>net</w:t>
      </w:r>
    </w:p>
    <w:p w:rsidR="00F816F2" w:rsidRDefault="00C60075">
      <w:pPr>
        <w:pStyle w:val="a5"/>
        <w:spacing w:after="0"/>
        <w:jc w:val="center"/>
      </w:pPr>
      <w:r>
        <w:t> </w:t>
      </w:r>
    </w:p>
    <w:p w:rsidR="00F816F2" w:rsidRDefault="00C60075">
      <w:pPr>
        <w:pStyle w:val="a5"/>
        <w:jc w:val="center"/>
      </w:pPr>
      <w:r>
        <w:t> </w:t>
      </w:r>
    </w:p>
    <w:p w:rsidR="00F816F2" w:rsidRDefault="00C60075">
      <w:pPr>
        <w:pStyle w:val="a5"/>
        <w:spacing w:after="0"/>
        <w:jc w:val="center"/>
      </w:pPr>
      <w:r>
        <w:rPr>
          <w:rFonts w:ascii="Times New Roman;serif" w:hAnsi="Times New Roman;serif"/>
          <w:sz w:val="28"/>
          <w:lang w:val="uk-UA"/>
        </w:rPr>
        <w:t>Фінансовий звіт</w:t>
      </w:r>
    </w:p>
    <w:p w:rsidR="00F816F2" w:rsidRDefault="00C60075">
      <w:pPr>
        <w:pStyle w:val="a5"/>
        <w:spacing w:after="0"/>
        <w:jc w:val="center"/>
      </w:pPr>
      <w:r>
        <w:rPr>
          <w:rFonts w:ascii="Times New Roman;serif" w:hAnsi="Times New Roman;serif"/>
          <w:sz w:val="28"/>
          <w:lang w:val="uk-UA"/>
        </w:rPr>
        <w:t>за</w:t>
      </w:r>
      <w:r>
        <w:rPr>
          <w:rFonts w:ascii="Times New Roman;serif" w:hAnsi="Times New Roman;serif"/>
          <w:sz w:val="28"/>
          <w:lang w:val="uk-UA"/>
        </w:rPr>
        <w:t xml:space="preserve"> 2017 року про надходження та використання коштів та інформація про перелік товарів робіт та послуг,</w:t>
      </w:r>
    </w:p>
    <w:p w:rsidR="00F816F2" w:rsidRDefault="00C60075">
      <w:pPr>
        <w:pStyle w:val="a5"/>
        <w:spacing w:after="0"/>
        <w:jc w:val="center"/>
      </w:pPr>
      <w:r>
        <w:rPr>
          <w:rFonts w:ascii="Times New Roman;serif" w:hAnsi="Times New Roman;serif"/>
          <w:sz w:val="28"/>
          <w:lang w:val="uk-UA"/>
        </w:rPr>
        <w:t>отриманих як благодійна допомога</w:t>
      </w:r>
    </w:p>
    <w:p w:rsidR="00F816F2" w:rsidRDefault="00C60075">
      <w:pPr>
        <w:pStyle w:val="a5"/>
        <w:jc w:val="center"/>
      </w:pPr>
      <w:r>
        <w:t> </w:t>
      </w:r>
    </w:p>
    <w:tbl>
      <w:tblPr>
        <w:tblW w:w="0" w:type="auto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3585"/>
        <w:gridCol w:w="2325"/>
        <w:gridCol w:w="2381"/>
      </w:tblGrid>
      <w:tr w:rsidR="00F816F2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t xml:space="preserve">№ </w:t>
            </w:r>
            <w:r>
              <w:rPr>
                <w:rFonts w:ascii="Times New Roman;serif" w:hAnsi="Times New Roman;serif"/>
                <w:b/>
                <w:sz w:val="28"/>
                <w:lang w:val="uk-UA"/>
              </w:rPr>
              <w:t>з/</w:t>
            </w:r>
            <w:proofErr w:type="gramStart"/>
            <w:r>
              <w:rPr>
                <w:rFonts w:ascii="Times New Roman;serif" w:hAnsi="Times New Roman;serif"/>
                <w:b/>
                <w:sz w:val="28"/>
                <w:lang w:val="uk-UA"/>
              </w:rPr>
              <w:t>п</w:t>
            </w:r>
            <w:proofErr w:type="gramEnd"/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b/>
                <w:sz w:val="28"/>
                <w:lang w:val="uk-UA"/>
              </w:rPr>
              <w:t xml:space="preserve">Найменування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b/>
                <w:sz w:val="28"/>
                <w:lang w:val="uk-UA"/>
              </w:rPr>
              <w:t>Вартість</w:t>
            </w: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b/>
                <w:sz w:val="28"/>
                <w:lang w:val="uk-UA"/>
              </w:rPr>
              <w:t>Надходження</w:t>
            </w:r>
          </w:p>
        </w:tc>
      </w:tr>
      <w:tr w:rsidR="00F816F2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sz w:val="28"/>
                <w:lang w:val="uk-UA"/>
              </w:rPr>
              <w:t>1.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816F2" w:rsidRDefault="00C60075" w:rsidP="00C60075">
            <w:pPr>
              <w:pStyle w:val="a9"/>
              <w:spacing w:after="0"/>
              <w:jc w:val="both"/>
            </w:pPr>
            <w:r>
              <w:rPr>
                <w:rFonts w:ascii="Times New Roman;serif" w:hAnsi="Times New Roman;serif"/>
                <w:sz w:val="28"/>
                <w:lang w:val="uk-UA"/>
              </w:rPr>
              <w:t>Спортивний інвентар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sz w:val="28"/>
                <w:lang w:val="uk-UA"/>
              </w:rPr>
              <w:t>10000,00 грн.</w:t>
            </w:r>
          </w:p>
        </w:tc>
        <w:tc>
          <w:tcPr>
            <w:tcW w:w="23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sz w:val="28"/>
                <w:lang w:val="uk-UA"/>
              </w:rPr>
              <w:t xml:space="preserve">Благодійна </w:t>
            </w:r>
            <w:r>
              <w:rPr>
                <w:rFonts w:ascii="Times New Roman;serif" w:hAnsi="Times New Roman;serif"/>
                <w:sz w:val="28"/>
                <w:lang w:val="uk-UA"/>
              </w:rPr>
              <w:t>допомога (Ю.</w:t>
            </w:r>
            <w:proofErr w:type="spellStart"/>
            <w:r>
              <w:rPr>
                <w:rFonts w:ascii="Times New Roman;serif" w:hAnsi="Times New Roman;serif"/>
                <w:sz w:val="28"/>
                <w:lang w:val="uk-UA"/>
              </w:rPr>
              <w:t>Больбот</w:t>
            </w:r>
            <w:proofErr w:type="spellEnd"/>
            <w:r>
              <w:rPr>
                <w:rFonts w:ascii="Times New Roman;serif" w:hAnsi="Times New Roman;serif"/>
                <w:sz w:val="28"/>
                <w:lang w:val="uk-UA"/>
              </w:rPr>
              <w:t>)</w:t>
            </w:r>
          </w:p>
        </w:tc>
      </w:tr>
      <w:tr w:rsidR="00F816F2" w:rsidTr="00C60075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sz w:val="28"/>
                <w:lang w:val="uk-UA"/>
              </w:rPr>
              <w:t>2.</w:t>
            </w:r>
          </w:p>
        </w:tc>
        <w:tc>
          <w:tcPr>
            <w:tcW w:w="358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816F2" w:rsidRDefault="00C60075" w:rsidP="00C60075">
            <w:pPr>
              <w:pStyle w:val="a9"/>
              <w:spacing w:after="0"/>
              <w:jc w:val="both"/>
            </w:pPr>
            <w:r>
              <w:rPr>
                <w:rFonts w:ascii="Times New Roman;serif" w:hAnsi="Times New Roman;serif"/>
                <w:sz w:val="28"/>
                <w:lang w:val="uk-UA"/>
              </w:rPr>
              <w:t>Спортивне обладнання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sz w:val="28"/>
                <w:lang w:val="uk-UA"/>
              </w:rPr>
              <w:t>991,00 грн.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816F2" w:rsidRDefault="00C60075">
            <w:pPr>
              <w:pStyle w:val="a9"/>
              <w:spacing w:after="0"/>
              <w:jc w:val="center"/>
            </w:pPr>
            <w:r>
              <w:rPr>
                <w:rFonts w:ascii="Times New Roman;serif" w:hAnsi="Times New Roman;serif"/>
                <w:sz w:val="28"/>
                <w:lang w:val="uk-UA"/>
              </w:rPr>
              <w:t>Благодійна допомога (В.</w:t>
            </w:r>
            <w:proofErr w:type="spellStart"/>
            <w:r>
              <w:rPr>
                <w:rFonts w:ascii="Times New Roman;serif" w:hAnsi="Times New Roman;serif"/>
                <w:sz w:val="28"/>
                <w:lang w:val="uk-UA"/>
              </w:rPr>
              <w:t>Опалатенко</w:t>
            </w:r>
            <w:proofErr w:type="spellEnd"/>
            <w:r>
              <w:rPr>
                <w:rFonts w:ascii="Times New Roman;serif" w:hAnsi="Times New Roman;serif"/>
                <w:sz w:val="28"/>
                <w:lang w:val="uk-UA"/>
              </w:rPr>
              <w:t>)</w:t>
            </w:r>
          </w:p>
        </w:tc>
      </w:tr>
      <w:tr w:rsidR="00C60075" w:rsidTr="00C60075">
        <w:tblPrEx>
          <w:tblCellMar>
            <w:top w:w="0" w:type="dxa"/>
            <w:bottom w:w="0" w:type="dxa"/>
          </w:tblCellMar>
        </w:tblPrEx>
        <w:trPr>
          <w:trHeight w:val="3004"/>
        </w:trPr>
        <w:tc>
          <w:tcPr>
            <w:tcW w:w="10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60075" w:rsidRDefault="00C60075">
            <w:pPr>
              <w:pStyle w:val="a9"/>
              <w:spacing w:after="0"/>
              <w:jc w:val="center"/>
              <w:rPr>
                <w:rFonts w:ascii="Times New Roman;serif" w:hAnsi="Times New Roman;serif" w:hint="eastAsia"/>
                <w:sz w:val="28"/>
                <w:lang w:val="uk-UA"/>
              </w:rPr>
            </w:pPr>
            <w:r>
              <w:rPr>
                <w:rFonts w:ascii="Times New Roman;serif" w:hAnsi="Times New Roman;serif"/>
                <w:sz w:val="28"/>
                <w:lang w:val="uk-UA"/>
              </w:rPr>
              <w:t>3.</w:t>
            </w:r>
          </w:p>
          <w:p w:rsidR="00C60075" w:rsidRDefault="00C60075" w:rsidP="00C60075">
            <w:pPr>
              <w:pStyle w:val="a9"/>
              <w:spacing w:after="0"/>
              <w:jc w:val="center"/>
              <w:rPr>
                <w:rFonts w:ascii="Times New Roman;serif" w:hAnsi="Times New Roman;serif"/>
                <w:sz w:val="28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60075" w:rsidRDefault="00C60075" w:rsidP="00C600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Спортивний інвентар:</w:t>
            </w:r>
          </w:p>
          <w:p w:rsidR="00C60075" w:rsidRPr="00C60075" w:rsidRDefault="00C60075" w:rsidP="00C60075">
            <w:pPr>
              <w:spacing w:after="0"/>
              <w:jc w:val="both"/>
              <w:rPr>
                <w:rFonts w:ascii="Times New Roman;serif" w:hAnsi="Times New Roman;serif"/>
                <w:sz w:val="28"/>
              </w:rPr>
            </w:pPr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Канат для перетягування</w:t>
            </w:r>
          </w:p>
          <w:p w:rsidR="00C60075" w:rsidRPr="00C60075" w:rsidRDefault="00C60075" w:rsidP="00C60075">
            <w:pPr>
              <w:spacing w:after="0"/>
              <w:jc w:val="both"/>
              <w:rPr>
                <w:rFonts w:ascii="Times New Roman;serif" w:hAnsi="Times New Roman;serif"/>
                <w:sz w:val="28"/>
              </w:rPr>
            </w:pPr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Мат гімнастичний</w:t>
            </w:r>
          </w:p>
          <w:p w:rsidR="00C60075" w:rsidRPr="00C60075" w:rsidRDefault="00C60075" w:rsidP="00C60075">
            <w:pPr>
              <w:spacing w:after="0"/>
              <w:jc w:val="both"/>
              <w:rPr>
                <w:rFonts w:ascii="Times New Roman;serif" w:hAnsi="Times New Roman;serif"/>
                <w:sz w:val="28"/>
              </w:rPr>
            </w:pPr>
            <w:proofErr w:type="spellStart"/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Гонтелі</w:t>
            </w:r>
            <w:proofErr w:type="spellEnd"/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розбірні </w:t>
            </w:r>
          </w:p>
          <w:p w:rsidR="00C60075" w:rsidRPr="00C60075" w:rsidRDefault="00C60075" w:rsidP="00C60075">
            <w:pPr>
              <w:spacing w:after="0"/>
              <w:jc w:val="both"/>
              <w:rPr>
                <w:rFonts w:ascii="Times New Roman;serif" w:hAnsi="Times New Roman;serif"/>
                <w:sz w:val="28"/>
              </w:rPr>
            </w:pPr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Набір «</w:t>
            </w:r>
            <w:proofErr w:type="spellStart"/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Гонтелі</w:t>
            </w:r>
            <w:proofErr w:type="spellEnd"/>
          </w:p>
          <w:p w:rsidR="00C60075" w:rsidRPr="00C60075" w:rsidRDefault="00C60075" w:rsidP="00C60075">
            <w:pPr>
              <w:spacing w:after="0"/>
              <w:jc w:val="both"/>
              <w:rPr>
                <w:rFonts w:ascii="Times New Roman;serif" w:hAnsi="Times New Roman;serif"/>
                <w:sz w:val="28"/>
              </w:rPr>
            </w:pPr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Скакалка </w:t>
            </w:r>
          </w:p>
          <w:p w:rsidR="00C60075" w:rsidRPr="00C60075" w:rsidRDefault="00C60075" w:rsidP="00C60075">
            <w:pPr>
              <w:spacing w:after="0"/>
              <w:jc w:val="both"/>
              <w:rPr>
                <w:rFonts w:ascii="Times New Roman;serif" w:hAnsi="Times New Roman;serif"/>
                <w:sz w:val="28"/>
              </w:rPr>
            </w:pPr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М’яч футбольний</w:t>
            </w:r>
          </w:p>
          <w:p w:rsidR="00C60075" w:rsidRPr="00C60075" w:rsidRDefault="00C60075" w:rsidP="00C60075">
            <w:pPr>
              <w:spacing w:after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М’яч баскетбольний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60075" w:rsidRPr="00C60075" w:rsidRDefault="00C60075" w:rsidP="00C60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0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6810,00 грн.</w:t>
            </w:r>
          </w:p>
          <w:p w:rsidR="00C60075" w:rsidRPr="00C60075" w:rsidRDefault="00C60075" w:rsidP="00C60075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C60075" w:rsidRDefault="00C60075">
            <w:pPr>
              <w:pStyle w:val="a9"/>
              <w:spacing w:after="0"/>
              <w:jc w:val="center"/>
              <w:rPr>
                <w:rFonts w:ascii="Times New Roman;serif" w:hAnsi="Times New Roman;serif"/>
                <w:sz w:val="28"/>
                <w:lang w:val="uk-UA"/>
              </w:rPr>
            </w:pPr>
            <w:r>
              <w:rPr>
                <w:rFonts w:ascii="Times New Roman;serif" w:hAnsi="Times New Roman;serif"/>
                <w:sz w:val="28"/>
                <w:lang w:val="uk-UA"/>
              </w:rPr>
              <w:t>ТОВ «Агрофірма «</w:t>
            </w:r>
            <w:proofErr w:type="spellStart"/>
            <w:r>
              <w:rPr>
                <w:rFonts w:ascii="Times New Roman;serif" w:hAnsi="Times New Roman;serif"/>
                <w:sz w:val="28"/>
                <w:lang w:val="uk-UA"/>
              </w:rPr>
              <w:t>П’ятихатська</w:t>
            </w:r>
            <w:proofErr w:type="spellEnd"/>
            <w:r>
              <w:rPr>
                <w:rFonts w:ascii="Times New Roman;serif" w:hAnsi="Times New Roman;serif"/>
                <w:sz w:val="28"/>
                <w:lang w:val="uk-UA"/>
              </w:rPr>
              <w:t>»</w:t>
            </w:r>
          </w:p>
        </w:tc>
      </w:tr>
    </w:tbl>
    <w:p w:rsidR="00F816F2" w:rsidRDefault="00C60075">
      <w:pPr>
        <w:pStyle w:val="a5"/>
        <w:jc w:val="center"/>
      </w:pPr>
      <w:bookmarkStart w:id="0" w:name="_GoBack"/>
      <w:bookmarkEnd w:id="0"/>
      <w:r>
        <w:t> </w:t>
      </w:r>
    </w:p>
    <w:p w:rsidR="00F816F2" w:rsidRDefault="00F816F2">
      <w:pPr>
        <w:pStyle w:val="a3"/>
      </w:pPr>
    </w:p>
    <w:sectPr w:rsidR="00F816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6F2"/>
    <w:rsid w:val="00C60075"/>
    <w:rsid w:val="00F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>*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Comfy</cp:lastModifiedBy>
  <cp:revision>2</cp:revision>
  <dcterms:created xsi:type="dcterms:W3CDTF">2017-11-21T09:01:00Z</dcterms:created>
  <dcterms:modified xsi:type="dcterms:W3CDTF">2018-01-17T16:04:00Z</dcterms:modified>
</cp:coreProperties>
</file>