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64479A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6706739" r:id="rId6"/>
        </w:objec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813D58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 xml:space="preserve">ПЕТРІВСЬКОЇ СЕЛИЩНОЇ РАДИ 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813D58" w:rsidRPr="0064479A" w:rsidRDefault="00813D58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64479A" w:rsidRPr="0064479A" w:rsidRDefault="001A014C" w:rsidP="00813D58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31.08.2023</w:t>
      </w:r>
      <w:r w:rsidR="0064479A" w:rsidRP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</w:t>
      </w:r>
      <w:r w:rsidR="00813D58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</w:t>
      </w:r>
      <w:r w:rsidR="009A02B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№ 92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64479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64479A" w:rsidRPr="0064479A" w:rsidRDefault="0064479A" w:rsidP="0064479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64479A" w:rsidRPr="0064479A" w:rsidRDefault="0064479A" w:rsidP="0064479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595296" w:rsidRPr="0064479A" w:rsidRDefault="00595296" w:rsidP="0081192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Про підготовку</w:t>
      </w:r>
    </w:p>
    <w:p w:rsidR="0064479A" w:rsidRDefault="00595296" w:rsidP="006447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календарно-тематичного планування</w:t>
      </w:r>
    </w:p>
    <w:p w:rsidR="00595296" w:rsidRPr="0064479A" w:rsidRDefault="00595296" w:rsidP="006447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у 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3/</w:t>
      </w: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>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4</w:t>
      </w:r>
      <w:r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навчальному році</w:t>
      </w:r>
      <w:r w:rsidRP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</w:p>
    <w:p w:rsidR="00595296" w:rsidRPr="00595296" w:rsidRDefault="00595296" w:rsidP="008119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595296" w:rsidRPr="00595296" w:rsidRDefault="00595296" w:rsidP="00813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На виконання листа Міністерства освіти і науки України від 05.12.2014</w:t>
      </w:r>
      <w:r w:rsidR="00813D58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№ 1/9-630 «Про неухильне дотримання принципів гарантування свободи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педагогічної діяльності вчителя», 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Інструкції з діловодства у закладах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загальної середньої освіти, затвердженої наказом МОН України від 25.06.2018</w:t>
      </w:r>
      <w:r w:rsidR="0081192A"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№ 676, зареєстрованої у Міністерстві юстиції України від 11.09.2018</w:t>
      </w:r>
      <w:r w:rsidR="0081192A"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№ 1028/32480, </w:t>
      </w:r>
      <w:r w:rsidR="0064479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Листа-роз’яснення МОН України від 03.10.2018 № 1/9-596 «Щодо застосування окремих положень Інструкції з діловодства у закладах загальної середньої освіти» , на основі рішення </w:t>
      </w:r>
      <w:r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>педагогічної ради від 31.08.202</w:t>
      </w:r>
      <w:r w:rsidR="009A02BA">
        <w:rPr>
          <w:rFonts w:ascii="Times New Roman" w:eastAsia="TimesNewRomanPSMT" w:hAnsi="Times New Roman" w:cs="Times New Roman"/>
          <w:sz w:val="24"/>
          <w:szCs w:val="24"/>
          <w:lang w:val="uk-UA"/>
        </w:rPr>
        <w:t>3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протокол №1</w:t>
      </w:r>
      <w:r w:rsidRPr="0081192A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та з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метою </w:t>
      </w:r>
      <w:r w:rsidRPr="00595296">
        <w:rPr>
          <w:rFonts w:ascii="Times New Roman" w:eastAsia="TimesNewRomanPSMT" w:hAnsi="Times New Roman" w:cs="Times New Roman"/>
          <w:sz w:val="24"/>
          <w:szCs w:val="24"/>
          <w:lang w:val="uk-UA"/>
        </w:rPr>
        <w:t>забезпечення автономії та академічної свободи кожного вчителя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Default="00595296" w:rsidP="009A02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НАКАЗУЮ:</w:t>
      </w:r>
    </w:p>
    <w:p w:rsidR="001A014C" w:rsidRPr="00595296" w:rsidRDefault="001A014C" w:rsidP="009A02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95296" w:rsidRPr="00595296" w:rsidRDefault="00595296" w:rsidP="009A02B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 Вчителям закладу: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1.1. Розробити календарно-тематичні плани</w:t>
      </w:r>
      <w:r w:rsidR="00352EE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з відповідних предметів на 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3/2</w:t>
      </w:r>
      <w:r w:rsidR="00352EE3">
        <w:rPr>
          <w:rFonts w:ascii="Times New Roman" w:eastAsia="MS Mincho" w:hAnsi="Times New Roman" w:cs="Times New Roman"/>
          <w:sz w:val="24"/>
          <w:szCs w:val="24"/>
        </w:rPr>
        <w:t>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4</w:t>
      </w:r>
      <w:r w:rsidRPr="00595296">
        <w:rPr>
          <w:rFonts w:ascii="Times New Roman" w:eastAsia="MS Mincho" w:hAnsi="Times New Roman" w:cs="Times New Roman"/>
          <w:sz w:val="24"/>
          <w:szCs w:val="24"/>
        </w:rPr>
        <w:t xml:space="preserve"> н.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р.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до 0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5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.09.202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року.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 При розробці календарно-тематичних планів: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1.2.1. Враховувати Державні стандарти; навчальні програми предметів; освітню програму закладу;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1.2.2. Обсяг запланованих годин за планом не повинен перевищувати або бути меншим за обсяг  годин навчального плану освітньої програми закладу; 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1.2.3. Зміст календарно-тематичного плану має містити  елементи: т</w:t>
      </w:r>
      <w:r w:rsidR="0081192A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ему уроків; дату їх проведення; </w:t>
      </w: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види роботи, спрямовані на розвиток та оволодіння учнями ключовими </w:t>
      </w:r>
      <w:proofErr w:type="spellStart"/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компетентностями</w:t>
      </w:r>
      <w:proofErr w:type="spellEnd"/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та інші компоненти на розсуд  вчителя.</w:t>
      </w:r>
    </w:p>
    <w:p w:rsidR="00595296" w:rsidRPr="00595296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1.2.4. Форма календарно-тематичного плану є довільною (друкована, описова, таблична тощо);</w:t>
      </w:r>
    </w:p>
    <w:p w:rsidR="0064479A" w:rsidRPr="0081192A" w:rsidRDefault="00595296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1.2.5 План має реалізувати компетентний підхід у викладанні.</w:t>
      </w:r>
    </w:p>
    <w:p w:rsidR="009A02BA" w:rsidRDefault="009A02B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P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Заступнику директору з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навчально-виховної роботи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Ганнівського ліцею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СОЛОМЦІ Т.В.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заступнику завідувача Володимирівської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>філії Ганнівського ліцею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ПОГОРЄЛІЙ Т.М.,</w:t>
      </w:r>
      <w:r w:rsidR="00CE08F3" w:rsidRP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заступнику завідувача Іскрівської </w:t>
      </w:r>
      <w:r w:rsidR="0064479A" w:rsidRP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БАРАНЬКО Т.В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: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.1. Погодити календарно-тематичні плани вчителів на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/202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4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навчальний рік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lastRenderedPageBreak/>
        <w:t>2</w:t>
      </w:r>
      <w:r w:rsidR="00CE08F3">
        <w:rPr>
          <w:rFonts w:ascii="Times New Roman" w:eastAsia="MS Mincho" w:hAnsi="Times New Roman" w:cs="Times New Roman"/>
          <w:sz w:val="24"/>
          <w:szCs w:val="24"/>
          <w:lang w:val="uk-UA"/>
        </w:rPr>
        <w:t>.2.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Проаналізувати підсумки реалізації календарно-тематичних планів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у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3/2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4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навчальному році 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 визначити напрямки вирішення проблем, які виникали у ході їх реалізації.                              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</w:t>
      </w:r>
    </w:p>
    <w:p w:rsidR="00595296" w:rsidRPr="00595296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2.3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>. Надати методичну допомогу молодим вчителям щодо складання кален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дарно-тематичного плану на 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3/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202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>4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авчальний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р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ік</w:t>
      </w:r>
      <w:r w:rsidR="00595296" w:rsidRPr="0059529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                                 </w:t>
      </w:r>
    </w:p>
    <w:p w:rsidR="009A02BA" w:rsidRDefault="009A02B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7534C5" w:rsidRPr="0081192A" w:rsidRDefault="0081192A" w:rsidP="00813D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 w:rsidR="00595296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 Контроль за виконанням даного наказу залишаю за собою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81192A" w:rsidRPr="0081192A" w:rsidRDefault="0081192A" w:rsidP="0081192A">
      <w:pPr>
        <w:spacing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>Директор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64479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813D5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Ольга </w:t>
      </w: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</w:t>
      </w:r>
      <w:r w:rsidR="00813D58"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АНІВЕЦЬ </w:t>
      </w:r>
    </w:p>
    <w:p w:rsidR="009A02BA" w:rsidRDefault="0081192A" w:rsidP="009A02B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1192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 наказом ознайомлені:                                       </w:t>
      </w:r>
      <w:r w:rsidR="009A02B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Тетяна БАРАНЬКО</w:t>
      </w:r>
    </w:p>
    <w:p w:rsidR="009A02BA" w:rsidRDefault="009A02BA" w:rsidP="009A02BA">
      <w:pPr>
        <w:spacing w:after="0" w:line="240" w:lineRule="auto"/>
        <w:ind w:firstLine="6521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Тетяна ПОГОРЄЛА</w:t>
      </w:r>
    </w:p>
    <w:p w:rsidR="009A02BA" w:rsidRDefault="009A02BA" w:rsidP="009A02BA">
      <w:pPr>
        <w:spacing w:after="0" w:line="240" w:lineRule="auto"/>
        <w:ind w:firstLine="6521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Тетяна СОЛОМКА</w:t>
      </w:r>
    </w:p>
    <w:p w:rsidR="00CE08F3" w:rsidRDefault="00CE08F3" w:rsidP="0064479A">
      <w:pPr>
        <w:spacing w:after="0" w:line="240" w:lineRule="auto"/>
        <w:ind w:firstLine="6663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192A" w:rsidRPr="0081192A" w:rsidRDefault="0081192A" w:rsidP="0081192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192A" w:rsidRPr="0081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D"/>
    <w:rsid w:val="001A014C"/>
    <w:rsid w:val="00330784"/>
    <w:rsid w:val="00352EE3"/>
    <w:rsid w:val="00595296"/>
    <w:rsid w:val="0064479A"/>
    <w:rsid w:val="006D7479"/>
    <w:rsid w:val="0081192A"/>
    <w:rsid w:val="00813D58"/>
    <w:rsid w:val="00847E59"/>
    <w:rsid w:val="009A02BA"/>
    <w:rsid w:val="00A649F2"/>
    <w:rsid w:val="00AD06B6"/>
    <w:rsid w:val="00CE08F3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cp:lastPrinted>2023-09-20T06:19:00Z</cp:lastPrinted>
  <dcterms:created xsi:type="dcterms:W3CDTF">2023-09-20T06:19:00Z</dcterms:created>
  <dcterms:modified xsi:type="dcterms:W3CDTF">2023-09-20T06:19:00Z</dcterms:modified>
</cp:coreProperties>
</file>