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4.45pt" o:ole="" o:allowoverlap="f">
            <v:imagedata r:id="rId9" o:title=""/>
          </v:shape>
          <o:OLEObject Type="Embed" ProgID="PBrush" ShapeID="_x0000_i1025" DrawAspect="Content" ObjectID="_1619071949" r:id="rId10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5A2E12">
        <w:rPr>
          <w:rFonts w:ascii="Times New Roman" w:hAnsi="Times New Roman"/>
          <w:u w:val="single"/>
        </w:rPr>
        <w:t>16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D84574">
        <w:rPr>
          <w:rFonts w:ascii="Times New Roman" w:hAnsi="Times New Roman"/>
          <w:u w:val="single"/>
        </w:rPr>
        <w:t>9</w:t>
      </w:r>
      <w:r w:rsidR="000C1BE2">
        <w:rPr>
          <w:rFonts w:ascii="Times New Roman" w:hAnsi="Times New Roman"/>
          <w:u w:val="single"/>
        </w:rPr>
        <w:t>8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5A2E12" w:rsidRPr="005A2E12" w:rsidRDefault="006674BE" w:rsidP="005A2E12">
      <w:pPr>
        <w:jc w:val="both"/>
        <w:rPr>
          <w:szCs w:val="28"/>
        </w:rPr>
      </w:pPr>
      <w:r w:rsidRPr="002E5D5C">
        <w:t>Про</w:t>
      </w:r>
      <w:r w:rsidR="005A2E12" w:rsidRPr="005A2E12">
        <w:rPr>
          <w:szCs w:val="28"/>
        </w:rPr>
        <w:t xml:space="preserve"> прийом дітей до 1-х класів </w:t>
      </w:r>
    </w:p>
    <w:p w:rsidR="005A2E12" w:rsidRPr="005A2E12" w:rsidRDefault="005A2E12" w:rsidP="005A2E12">
      <w:pPr>
        <w:jc w:val="both"/>
        <w:rPr>
          <w:szCs w:val="28"/>
        </w:rPr>
      </w:pPr>
      <w:r w:rsidRPr="005A2E12">
        <w:rPr>
          <w:szCs w:val="28"/>
        </w:rPr>
        <w:t>у 2019/</w:t>
      </w:r>
      <w:r>
        <w:rPr>
          <w:szCs w:val="28"/>
        </w:rPr>
        <w:t>2020 навчальному році</w:t>
      </w:r>
    </w:p>
    <w:p w:rsidR="00FD410A" w:rsidRPr="002E5D5C" w:rsidRDefault="00FD410A" w:rsidP="00D84574"/>
    <w:p w:rsidR="00376528" w:rsidRPr="005A2E12" w:rsidRDefault="00FD410A" w:rsidP="00154350">
      <w:pPr>
        <w:ind w:firstLine="709"/>
        <w:jc w:val="both"/>
        <w:rPr>
          <w:szCs w:val="28"/>
        </w:rPr>
      </w:pPr>
      <w:r w:rsidRPr="002E5D5C">
        <w:t xml:space="preserve">На виконання наказу </w:t>
      </w:r>
      <w:r w:rsidR="005A2E12" w:rsidRPr="00575EA9">
        <w:t>начальника відділу ос</w:t>
      </w:r>
      <w:r w:rsidR="005A2E12">
        <w:t>віти райдержадміністрації від 12</w:t>
      </w:r>
      <w:r w:rsidRPr="002E5D5C">
        <w:t xml:space="preserve"> </w:t>
      </w:r>
      <w:r w:rsidR="003D766A" w:rsidRPr="002E5D5C">
        <w:t>квітня</w:t>
      </w:r>
      <w:r w:rsidRPr="002E5D5C">
        <w:t xml:space="preserve"> </w:t>
      </w:r>
      <w:r w:rsidRPr="002E5D5C">
        <w:rPr>
          <w:spacing w:val="30"/>
        </w:rPr>
        <w:t>2019 року</w:t>
      </w:r>
      <w:r w:rsidR="005A2E12">
        <w:t xml:space="preserve"> № 86</w:t>
      </w:r>
      <w:r w:rsidRPr="002E5D5C">
        <w:t xml:space="preserve"> «</w:t>
      </w:r>
      <w:r w:rsidR="006674BE" w:rsidRPr="002E5D5C">
        <w:rPr>
          <w:bCs/>
        </w:rPr>
        <w:t>Про</w:t>
      </w:r>
      <w:r w:rsidR="005A2E12" w:rsidRPr="005A2E12">
        <w:rPr>
          <w:szCs w:val="28"/>
        </w:rPr>
        <w:t xml:space="preserve"> прийом дітей до 1-х класів закла</w:t>
      </w:r>
      <w:r w:rsidR="005A2E12">
        <w:rPr>
          <w:szCs w:val="28"/>
        </w:rPr>
        <w:t xml:space="preserve">дів загальної середньої освіти </w:t>
      </w:r>
      <w:r w:rsidR="005A2E12" w:rsidRPr="005A2E12">
        <w:rPr>
          <w:szCs w:val="28"/>
        </w:rPr>
        <w:t>у 2019/</w:t>
      </w:r>
      <w:r w:rsidR="005A2E12">
        <w:rPr>
          <w:szCs w:val="28"/>
        </w:rPr>
        <w:t>2020 навчальному році</w:t>
      </w:r>
      <w:r w:rsidR="00840B0E" w:rsidRPr="002E5D5C">
        <w:rPr>
          <w:bCs/>
        </w:rPr>
        <w:t xml:space="preserve">» </w:t>
      </w:r>
    </w:p>
    <w:p w:rsidR="00FD410A" w:rsidRPr="002E5D5C" w:rsidRDefault="00FD410A" w:rsidP="00154350">
      <w:pPr>
        <w:ind w:firstLine="709"/>
        <w:jc w:val="both"/>
        <w:rPr>
          <w:bCs/>
        </w:rPr>
      </w:pPr>
    </w:p>
    <w:p w:rsidR="00FD410A" w:rsidRPr="00375A9A" w:rsidRDefault="00FD410A" w:rsidP="00154350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154350">
      <w:pPr>
        <w:ind w:firstLine="709"/>
        <w:jc w:val="both"/>
      </w:pPr>
    </w:p>
    <w:p w:rsidR="005A2E12" w:rsidRPr="005A2E12" w:rsidRDefault="007B106C" w:rsidP="00154350">
      <w:pPr>
        <w:ind w:firstLine="709"/>
        <w:jc w:val="both"/>
      </w:pPr>
      <w:r w:rsidRPr="00375A9A">
        <w:rPr>
          <w:color w:val="000000"/>
        </w:rPr>
        <w:t xml:space="preserve">1. </w:t>
      </w:r>
      <w:r w:rsidR="006674BE" w:rsidRPr="005A2E12">
        <w:rPr>
          <w:color w:val="000000"/>
        </w:rPr>
        <w:t xml:space="preserve">Заступнику директора з навчально-виховної роботи </w:t>
      </w:r>
      <w:r w:rsidR="00FD410A" w:rsidRPr="005A2E12">
        <w:rPr>
          <w:color w:val="000000"/>
        </w:rPr>
        <w:t xml:space="preserve">Ганнівської </w:t>
      </w:r>
      <w:r w:rsidR="00FD410A" w:rsidRPr="005A2E12">
        <w:t>загальноосвітньої</w:t>
      </w:r>
      <w:r w:rsidR="00A2649C" w:rsidRPr="005A2E12">
        <w:t xml:space="preserve"> школи І-ІІІ ступенів </w:t>
      </w:r>
      <w:r w:rsidR="00FA040C" w:rsidRPr="005A2E12">
        <w:t>ГРИШАЄВІЙ О.В.</w:t>
      </w:r>
      <w:r w:rsidR="006674BE" w:rsidRPr="005A2E12">
        <w:t xml:space="preserve">, </w:t>
      </w:r>
      <w:r w:rsidR="00FD410A" w:rsidRPr="005A2E12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5A2E12">
        <w:t xml:space="preserve"> І-ІІІ ступенів БОНДАРЄВІЙ Н.П.</w:t>
      </w:r>
      <w:r w:rsidR="00375A9A" w:rsidRPr="005A2E12">
        <w:t>:</w:t>
      </w:r>
    </w:p>
    <w:p w:rsidR="005A2E12" w:rsidRPr="005A2E12" w:rsidRDefault="005A2E12" w:rsidP="00154350">
      <w:pPr>
        <w:shd w:val="clear" w:color="auto" w:fill="FFFFFF" w:themeFill="background1"/>
        <w:ind w:firstLine="709"/>
        <w:jc w:val="both"/>
        <w:rPr>
          <w:shd w:val="clear" w:color="auto" w:fill="F6F6F6"/>
        </w:rPr>
      </w:pPr>
      <w:r w:rsidRPr="005A2E12">
        <w:t>1</w:t>
      </w:r>
      <w:r w:rsidRPr="00154350">
        <w:t>) забезпечити з 12 квітня 2019 року по 31 травня 2019 року (включно) прийом документів для зарахування дітей до 1-х класів закладів загальної</w:t>
      </w:r>
      <w:r w:rsidR="000C1BE2">
        <w:t xml:space="preserve"> середньої освіти Петрівського </w:t>
      </w:r>
      <w:r w:rsidRPr="00154350">
        <w:t>району відповідно до Порядку зарахування, відрахування та переведення 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367;</w:t>
      </w:r>
    </w:p>
    <w:p w:rsidR="005A2E12" w:rsidRPr="00154350" w:rsidRDefault="005A2E12" w:rsidP="00154350">
      <w:pPr>
        <w:ind w:firstLine="709"/>
        <w:jc w:val="both"/>
      </w:pPr>
      <w:r w:rsidRPr="00154350">
        <w:t>2) провести широке інформування громадськості та батьків майбутніх першокласників про:</w:t>
      </w:r>
    </w:p>
    <w:p w:rsidR="005A2E12" w:rsidRPr="00154350" w:rsidRDefault="005A2E12" w:rsidP="00154350">
      <w:pPr>
        <w:ind w:firstLine="709"/>
        <w:jc w:val="both"/>
      </w:pPr>
      <w:r w:rsidRPr="00154350">
        <w:t>-  порядок прийому дітей до 1-х класів;</w:t>
      </w:r>
    </w:p>
    <w:p w:rsidR="005A2E12" w:rsidRPr="00154350" w:rsidRDefault="000C1BE2" w:rsidP="00154350">
      <w:pPr>
        <w:ind w:firstLine="709"/>
        <w:jc w:val="both"/>
      </w:pPr>
      <w:r>
        <w:t xml:space="preserve">- територію обслуговування, </w:t>
      </w:r>
      <w:r w:rsidR="005A2E12" w:rsidRPr="00154350">
        <w:t>що закріплена з</w:t>
      </w:r>
      <w:r>
        <w:t xml:space="preserve">а закладом загальної середньої </w:t>
      </w:r>
      <w:r w:rsidR="005A2E12" w:rsidRPr="00154350">
        <w:t>освіти;</w:t>
      </w:r>
    </w:p>
    <w:p w:rsidR="005A2E12" w:rsidRPr="00154350" w:rsidRDefault="005A2E12" w:rsidP="00154350">
      <w:pPr>
        <w:ind w:firstLine="709"/>
        <w:jc w:val="both"/>
      </w:pPr>
      <w:r w:rsidRPr="00154350">
        <w:t>- прогнозовану кількість перших класів;</w:t>
      </w:r>
    </w:p>
    <w:p w:rsidR="005A2E12" w:rsidRPr="00154350" w:rsidRDefault="00154350" w:rsidP="00154350">
      <w:pPr>
        <w:ind w:firstLine="709"/>
        <w:jc w:val="both"/>
      </w:pPr>
      <w:r>
        <w:t xml:space="preserve">3) розмістити </w:t>
      </w:r>
      <w:r w:rsidR="005A2E12" w:rsidRPr="00154350">
        <w:t>інформацію підпункту 2 пункту 1 даного наказу на веб-сайтах та інформаційних стендах закладів загальної середньої освіти;</w:t>
      </w:r>
    </w:p>
    <w:p w:rsidR="005A2E12" w:rsidRPr="00154350" w:rsidRDefault="005A2E12" w:rsidP="00154350">
      <w:pPr>
        <w:ind w:firstLine="709"/>
        <w:jc w:val="both"/>
      </w:pPr>
      <w:r w:rsidRPr="00154350">
        <w:t>4) зарахувати всіх учнів до перших класів не пізніше 01 червня 2019 року, якщо кількість поданих заяв н</w:t>
      </w:r>
      <w:r w:rsidR="000C1BE2">
        <w:t xml:space="preserve">е перевищує загальну кількість </w:t>
      </w:r>
      <w:bookmarkStart w:id="0" w:name="_GoBack"/>
      <w:bookmarkEnd w:id="0"/>
      <w:r w:rsidRPr="00154350">
        <w:t>місць у перших класах;</w:t>
      </w:r>
    </w:p>
    <w:p w:rsidR="005A2E12" w:rsidRPr="00154350" w:rsidRDefault="005A2E12" w:rsidP="00154350">
      <w:pPr>
        <w:ind w:firstLine="709"/>
        <w:jc w:val="both"/>
      </w:pPr>
      <w:r w:rsidRPr="00154350">
        <w:t xml:space="preserve">5) до 30 травня 2019 року надати до відділу освіти Петрівської районної державної адміністрації інформацію про кількість заяв для вступу учнів до 1-х класів закладів загальної середньої освіти району. </w:t>
      </w:r>
    </w:p>
    <w:p w:rsidR="00FD410A" w:rsidRPr="00375A9A" w:rsidRDefault="00FD410A" w:rsidP="00154350">
      <w:pPr>
        <w:pStyle w:val="a6"/>
        <w:widowControl w:val="0"/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12">
        <w:rPr>
          <w:rFonts w:ascii="Times New Roman" w:hAnsi="Times New Roman" w:cs="Times New Roman"/>
          <w:sz w:val="24"/>
          <w:szCs w:val="24"/>
        </w:rPr>
        <w:t xml:space="preserve">2. </w:t>
      </w:r>
      <w:r w:rsidRPr="005A2E12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5A2E12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FA040C" w:rsidRPr="005A2E12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5A2E12">
        <w:rPr>
          <w:rFonts w:ascii="Times New Roman" w:eastAsia="Times New Roman" w:hAnsi="Times New Roman" w:cs="Times New Roman"/>
          <w:sz w:val="24"/>
          <w:szCs w:val="24"/>
        </w:rPr>
        <w:t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D84574" w:rsidRPr="005A2E12" w:rsidRDefault="00D84574" w:rsidP="005A2E12">
      <w:pPr>
        <w:spacing w:after="200" w:line="276" w:lineRule="auto"/>
        <w:rPr>
          <w:b/>
        </w:rPr>
      </w:pPr>
    </w:p>
    <w:sectPr w:rsidR="00D84574" w:rsidRPr="005A2E12" w:rsidSect="00FA040C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36" w:rsidRDefault="007A5236">
      <w:r>
        <w:separator/>
      </w:r>
    </w:p>
  </w:endnote>
  <w:endnote w:type="continuationSeparator" w:id="0">
    <w:p w:rsidR="007A5236" w:rsidRDefault="007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36" w:rsidRDefault="007A5236">
      <w:r>
        <w:separator/>
      </w:r>
    </w:p>
  </w:footnote>
  <w:footnote w:type="continuationSeparator" w:id="0">
    <w:p w:rsidR="007A5236" w:rsidRDefault="007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0C1BE2"/>
    <w:rsid w:val="0012591C"/>
    <w:rsid w:val="00154350"/>
    <w:rsid w:val="001875D5"/>
    <w:rsid w:val="00187EB7"/>
    <w:rsid w:val="001C6FA2"/>
    <w:rsid w:val="001D1A89"/>
    <w:rsid w:val="002E5D5C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30271"/>
    <w:rsid w:val="00571F4C"/>
    <w:rsid w:val="0057650A"/>
    <w:rsid w:val="005A2E12"/>
    <w:rsid w:val="005C6B27"/>
    <w:rsid w:val="00621506"/>
    <w:rsid w:val="006429B3"/>
    <w:rsid w:val="00644443"/>
    <w:rsid w:val="006532BF"/>
    <w:rsid w:val="006674BE"/>
    <w:rsid w:val="006B40E4"/>
    <w:rsid w:val="00783A60"/>
    <w:rsid w:val="007A5236"/>
    <w:rsid w:val="007B106C"/>
    <w:rsid w:val="00840B0E"/>
    <w:rsid w:val="008B743D"/>
    <w:rsid w:val="009B42BF"/>
    <w:rsid w:val="00A25C8B"/>
    <w:rsid w:val="00A2649C"/>
    <w:rsid w:val="00B277F0"/>
    <w:rsid w:val="00B64E60"/>
    <w:rsid w:val="00C02FA6"/>
    <w:rsid w:val="00C670AF"/>
    <w:rsid w:val="00D84574"/>
    <w:rsid w:val="00DD34B2"/>
    <w:rsid w:val="00DD510B"/>
    <w:rsid w:val="00F05EF2"/>
    <w:rsid w:val="00FA040C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D84574"/>
    <w:rPr>
      <w:rFonts w:ascii="Verdana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D8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"/>
    <w:rsid w:val="005A2E1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D84574"/>
    <w:rPr>
      <w:rFonts w:ascii="Verdana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D8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"/>
    <w:rsid w:val="005A2E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8F1C-66A3-4E63-97D5-1E824D6A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34</cp:revision>
  <dcterms:created xsi:type="dcterms:W3CDTF">2019-01-29T09:05:00Z</dcterms:created>
  <dcterms:modified xsi:type="dcterms:W3CDTF">2019-05-11T06:26:00Z</dcterms:modified>
</cp:coreProperties>
</file>