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B" w:rsidRPr="001A798B" w:rsidRDefault="001A798B" w:rsidP="001A7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5" o:title=""/>
          </v:shape>
          <o:OLEObject Type="Embed" ProgID="PBrush" ShapeID="_x0000_i1025" DrawAspect="Content" ObjectID="_1634028866" r:id="rId6"/>
        </w:objec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98B" w:rsidRPr="001A798B" w:rsidRDefault="001A798B" w:rsidP="001A79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23</w:t>
      </w:r>
      <w:r w:rsidRPr="001A798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жовтня 2019 року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1A798B">
        <w:rPr>
          <w:rFonts w:ascii="Times New Roman" w:hAnsi="Times New Roman" w:cs="Times New Roman"/>
          <w:sz w:val="24"/>
          <w:szCs w:val="24"/>
          <w:u w:val="single"/>
          <w:lang w:val="uk-UA"/>
        </w:rPr>
        <w:t>№ 224</w:t>
      </w: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1A798B" w:rsidRPr="001A798B" w:rsidRDefault="001A798B" w:rsidP="001A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98B" w:rsidRPr="001A798B" w:rsidRDefault="001A798B" w:rsidP="001A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у районній</w:t>
      </w: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>інформаційно-</w:t>
      </w:r>
      <w:r>
        <w:rPr>
          <w:rFonts w:ascii="Times New Roman" w:hAnsi="Times New Roman" w:cs="Times New Roman"/>
          <w:sz w:val="24"/>
          <w:szCs w:val="24"/>
          <w:lang w:val="uk-UA"/>
        </w:rPr>
        <w:t>пізнавальній грі</w:t>
      </w: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>«Ігри розуму»</w:t>
      </w:r>
    </w:p>
    <w:p w:rsidR="001A798B" w:rsidRPr="001A798B" w:rsidRDefault="001A798B" w:rsidP="001A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98B" w:rsidRPr="001A798B" w:rsidRDefault="001A798B" w:rsidP="0032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1A798B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23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Pr="001A798B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188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районної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>інформаційно-</w:t>
      </w:r>
      <w:r>
        <w:rPr>
          <w:rFonts w:ascii="Times New Roman" w:hAnsi="Times New Roman" w:cs="Times New Roman"/>
          <w:sz w:val="24"/>
          <w:szCs w:val="24"/>
          <w:lang w:val="uk-UA"/>
        </w:rPr>
        <w:t>пізнавальної гри «Ігри розуму»</w:t>
      </w:r>
    </w:p>
    <w:p w:rsidR="001A798B" w:rsidRPr="001A798B" w:rsidRDefault="001A798B" w:rsidP="0032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98B" w:rsidRPr="001A798B" w:rsidRDefault="001A798B" w:rsidP="0032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1A798B" w:rsidRPr="001A798B" w:rsidRDefault="001A798B" w:rsidP="0032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98B" w:rsidRPr="001A798B" w:rsidRDefault="001A798B" w:rsidP="003212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1A79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1A798B" w:rsidRPr="001A798B" w:rsidRDefault="001A798B" w:rsidP="0032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участь команд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>у грі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08 листопада 2019 року на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>базі комунального закладу «</w:t>
      </w:r>
      <w:proofErr w:type="spellStart"/>
      <w:r w:rsidRPr="001A798B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навчально-виховне об’єднання «загальноосвітня школа </w:t>
      </w:r>
      <w:r w:rsidRPr="001A79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798B">
        <w:rPr>
          <w:rFonts w:ascii="Times New Roman" w:hAnsi="Times New Roman" w:cs="Times New Roman"/>
          <w:sz w:val="24"/>
          <w:szCs w:val="24"/>
        </w:rPr>
        <w:t>-</w:t>
      </w:r>
      <w:r w:rsidRPr="001A79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798B">
        <w:rPr>
          <w:rFonts w:ascii="Times New Roman" w:hAnsi="Times New Roman" w:cs="Times New Roman"/>
          <w:sz w:val="24"/>
          <w:szCs w:val="24"/>
        </w:rPr>
        <w:t xml:space="preserve">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ступенів </w:t>
      </w:r>
      <w:r w:rsidRPr="001A798B">
        <w:rPr>
          <w:rFonts w:ascii="Times New Roman" w:hAnsi="Times New Roman" w:cs="Times New Roman"/>
          <w:sz w:val="24"/>
          <w:szCs w:val="24"/>
        </w:rPr>
        <w:t xml:space="preserve">–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>гімназія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Умов (додаток)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798B" w:rsidRPr="001A798B" w:rsidRDefault="001A798B" w:rsidP="0032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>2) до 04 ли</w:t>
      </w:r>
      <w:r>
        <w:rPr>
          <w:rFonts w:ascii="Times New Roman" w:hAnsi="Times New Roman" w:cs="Times New Roman"/>
          <w:sz w:val="24"/>
          <w:szCs w:val="24"/>
          <w:lang w:val="uk-UA"/>
        </w:rPr>
        <w:t>стопада 2019 року подати заявки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до центру дитячої та юнацької творчості на участь у грі.</w:t>
      </w:r>
    </w:p>
    <w:p w:rsidR="001A798B" w:rsidRPr="001A798B" w:rsidRDefault="001A798B" w:rsidP="003212D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A79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bookmarkEnd w:id="0"/>
    <w:p w:rsidR="001A798B" w:rsidRPr="001A798B" w:rsidRDefault="001A798B" w:rsidP="001A7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98B" w:rsidRPr="001A798B" w:rsidRDefault="001A798B" w:rsidP="001A7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1A798B" w:rsidRPr="001A798B" w:rsidRDefault="001A798B" w:rsidP="001A798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1A798B" w:rsidRPr="001A798B" w:rsidRDefault="001A798B" w:rsidP="001A798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1A798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A798B" w:rsidRPr="001A798B" w:rsidRDefault="001A798B" w:rsidP="001A798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A798B" w:rsidRPr="001A798B" w:rsidRDefault="001A798B" w:rsidP="001A798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1A798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1A798B" w:rsidRPr="001A798B" w:rsidRDefault="001A798B" w:rsidP="001A798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1A798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1A798B" w:rsidRPr="001A798B" w:rsidRDefault="001A798B" w:rsidP="001A798B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98B" w:rsidRDefault="001A798B" w:rsidP="001A798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1A798B" w:rsidRDefault="001A798B" w:rsidP="001A798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A798B" w:rsidRPr="001A798B" w:rsidRDefault="001A798B" w:rsidP="001A798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23.10.2019 року № 224</w:t>
      </w: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798B" w:rsidRPr="001A798B" w:rsidRDefault="001A798B" w:rsidP="001A798B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1A798B" w:rsidRPr="001A798B" w:rsidRDefault="001A798B" w:rsidP="001A798B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 в районній інтелектуально-пізнавальній грі</w:t>
      </w:r>
    </w:p>
    <w:p w:rsidR="001A798B" w:rsidRPr="001A798B" w:rsidRDefault="003212D3" w:rsidP="003212D3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«Ігри розуму»</w:t>
      </w:r>
    </w:p>
    <w:p w:rsidR="001A798B" w:rsidRPr="001A798B" w:rsidRDefault="001A798B" w:rsidP="001A798B">
      <w:pPr>
        <w:tabs>
          <w:tab w:val="left" w:pos="47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Загальні положення</w:t>
      </w:r>
    </w:p>
    <w:p w:rsidR="001A798B" w:rsidRPr="001A798B" w:rsidRDefault="001A798B" w:rsidP="001A798B">
      <w:pPr>
        <w:tabs>
          <w:tab w:val="left" w:pos="47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Мета гри</w:t>
      </w:r>
      <w:r w:rsidRPr="001A798B">
        <w:rPr>
          <w:rFonts w:ascii="Times New Roman" w:hAnsi="Times New Roman" w:cs="Times New Roman"/>
          <w:b/>
          <w:sz w:val="24"/>
          <w:szCs w:val="24"/>
          <w:rtl/>
          <w:lang w:val="uk-UA" w:bidi="he-IL"/>
        </w:rPr>
        <w:t>׃</w:t>
      </w: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>сприяти формуванню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розвитку інтелектуальних та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творчих здібностей учнівської молоді; поглибити та розширити знання учнів із різних галузей знань; розвивати пізнавальний інтерес, творчу активність, допитливість, логічне мислення; виховувати вміння вчитися, самостійно здобувати знання.</w:t>
      </w:r>
    </w:p>
    <w:p w:rsidR="001A798B" w:rsidRPr="001A798B" w:rsidRDefault="001A798B" w:rsidP="001A798B">
      <w:pPr>
        <w:tabs>
          <w:tab w:val="left" w:pos="47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Гра розрахована на середній та високий рівень загальноосвітньої підготовки учнів. </w:t>
      </w:r>
    </w:p>
    <w:p w:rsidR="001A798B" w:rsidRPr="001A798B" w:rsidRDefault="001A798B" w:rsidP="001A79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>У грі беруть участь 6 гравців 6 – 7 класів Із однієї школи.</w:t>
      </w:r>
    </w:p>
    <w:p w:rsidR="001A798B" w:rsidRPr="001A798B" w:rsidRDefault="001A798B" w:rsidP="001A79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>Гра складається з чотирьох конкурсів.</w:t>
      </w:r>
    </w:p>
    <w:p w:rsidR="001A798B" w:rsidRPr="001A798B" w:rsidRDefault="001A798B" w:rsidP="001A798B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1A798B" w:rsidRPr="001A798B" w:rsidRDefault="001A798B" w:rsidP="001A798B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Конкурс перший «Даугавпілс»</w:t>
      </w:r>
    </w:p>
    <w:p w:rsidR="001A798B" w:rsidRPr="001A798B" w:rsidRDefault="001A798B" w:rsidP="001A798B">
      <w:pPr>
        <w:tabs>
          <w:tab w:val="left" w:pos="4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Учасникам пропонується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розв’язати три завдання по 5 питань з логічним навантаженням. Завдання надруковані на аркушах. Журі підраховує кількість правильних відповідей. За кожну правильну відповідь  - 1 бал. </w:t>
      </w:r>
    </w:p>
    <w:p w:rsidR="001A798B" w:rsidRPr="001A798B" w:rsidRDefault="001A798B" w:rsidP="001A798B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A798B" w:rsidRPr="001A798B" w:rsidRDefault="001A798B" w:rsidP="001A798B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Конкурс другий «Пісенний»</w:t>
      </w:r>
    </w:p>
    <w:p w:rsidR="001A798B" w:rsidRPr="001A798B" w:rsidRDefault="001A798B" w:rsidP="001A7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Учасникам пропонується відгадати українську народну пісню за 6 словами, які необхідно відкривати по черзі. Чим менше слів відкрито, тим більше балів отримає команда. Максимально за конкурс – 5 балів. </w:t>
      </w:r>
    </w:p>
    <w:p w:rsidR="001A798B" w:rsidRPr="001A798B" w:rsidRDefault="001A798B" w:rsidP="001A798B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798B" w:rsidRPr="001A798B" w:rsidRDefault="001A798B" w:rsidP="001A798B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Конкурс третій «Торги»</w:t>
      </w:r>
    </w:p>
    <w:p w:rsidR="001A798B" w:rsidRPr="001A798B" w:rsidRDefault="001A798B" w:rsidP="001A79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>Гравцям пропонується дати відповіді на 10 запитань, до кожного з яких буде 5 підказок. Максимально за 1 питання – 5 балів, за кожну підказку мінус 1 бал.</w:t>
      </w:r>
    </w:p>
    <w:p w:rsidR="001A798B" w:rsidRPr="001A798B" w:rsidRDefault="001A798B" w:rsidP="001A79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798B" w:rsidRPr="001A798B" w:rsidRDefault="001A798B" w:rsidP="001A79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Конкурс четвертий «Залік»</w:t>
      </w:r>
    </w:p>
    <w:p w:rsidR="001A798B" w:rsidRPr="001A798B" w:rsidRDefault="001A798B" w:rsidP="001A79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>Гравцям пропонується дати відповідь на запитання за різноманітними темами. Учасники повинні дати якомога більше правильних відповідей на запитання з обраної теми за 2 хвилини. За кожну правильну відповідь журі нараховує 1 бал.</w:t>
      </w:r>
    </w:p>
    <w:p w:rsidR="001A798B" w:rsidRPr="001A798B" w:rsidRDefault="001A798B" w:rsidP="001A7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районної інтелектуально – пізнавальної гри</w:t>
      </w:r>
    </w:p>
    <w:p w:rsidR="001A798B" w:rsidRPr="001A798B" w:rsidRDefault="003212D3" w:rsidP="0032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«Ігри розуму»</w:t>
      </w:r>
    </w:p>
    <w:p w:rsidR="001A798B" w:rsidRPr="001A798B" w:rsidRDefault="001A798B" w:rsidP="001A798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САВОСТІКОВА   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- методист районного методичного кабінету комунальної установи</w:t>
      </w:r>
    </w:p>
    <w:p w:rsidR="001A798B" w:rsidRPr="001A798B" w:rsidRDefault="001A798B" w:rsidP="001A798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Валентина Миколаївна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</w:t>
      </w:r>
      <w:r w:rsidR="003212D3">
        <w:rPr>
          <w:rFonts w:ascii="Times New Roman" w:hAnsi="Times New Roman" w:cs="Times New Roman"/>
          <w:sz w:val="24"/>
          <w:szCs w:val="24"/>
          <w:lang w:val="uk-UA"/>
        </w:rPr>
        <w:t>бслуговування закладів освіти»;</w:t>
      </w:r>
    </w:p>
    <w:p w:rsidR="001A798B" w:rsidRPr="001A798B" w:rsidRDefault="001A798B" w:rsidP="001A798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ШВЕЦЬ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>-  методист районного методичного кабінету комунальної установи</w:t>
      </w:r>
    </w:p>
    <w:p w:rsidR="001A798B" w:rsidRPr="001A798B" w:rsidRDefault="001A798B" w:rsidP="001A798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>центр із о</w:t>
      </w:r>
      <w:r w:rsidR="003212D3">
        <w:rPr>
          <w:rFonts w:ascii="Times New Roman" w:hAnsi="Times New Roman" w:cs="Times New Roman"/>
          <w:sz w:val="24"/>
          <w:szCs w:val="24"/>
          <w:lang w:val="uk-UA"/>
        </w:rPr>
        <w:t>бслуговування закладів освіти»;</w:t>
      </w:r>
    </w:p>
    <w:p w:rsidR="001A798B" w:rsidRPr="001A798B" w:rsidRDefault="001A798B" w:rsidP="001A798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СУЛІМА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методист районного методичного кабінету комунальної установи </w:t>
      </w:r>
    </w:p>
    <w:p w:rsidR="001A798B" w:rsidRPr="001A798B" w:rsidRDefault="001A798B" w:rsidP="001A798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Дмитро Олександрович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обслуговування закладів освіти»;</w:t>
      </w:r>
    </w:p>
    <w:p w:rsidR="001A798B" w:rsidRPr="001A798B" w:rsidRDefault="001A798B" w:rsidP="001A798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БОЙКО 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798B">
        <w:rPr>
          <w:rFonts w:ascii="Times New Roman" w:hAnsi="Times New Roman" w:cs="Times New Roman"/>
          <w:sz w:val="24"/>
          <w:szCs w:val="24"/>
          <w:lang w:val="uk-UA"/>
        </w:rPr>
        <w:tab/>
        <w:t>- директор центру дитячої та юнацької творчості.</w:t>
      </w:r>
    </w:p>
    <w:p w:rsidR="00DC0941" w:rsidRPr="003212D3" w:rsidRDefault="001A798B" w:rsidP="003212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B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sectPr w:rsidR="00DC0941" w:rsidRPr="0032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8B"/>
    <w:rsid w:val="001A798B"/>
    <w:rsid w:val="003212D3"/>
    <w:rsid w:val="00D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2019-10-31T09:54:00Z</dcterms:created>
  <dcterms:modified xsi:type="dcterms:W3CDTF">2019-10-31T10:08:00Z</dcterms:modified>
</cp:coreProperties>
</file>