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10" w:rsidRDefault="00B00110" w:rsidP="00B00110">
      <w:pPr>
        <w:rPr>
          <w:noProof/>
          <w:lang w:val="ru-RU"/>
        </w:rPr>
      </w:pPr>
    </w:p>
    <w:p w:rsidR="00B00110" w:rsidRPr="00507BD3" w:rsidRDefault="00B00110" w:rsidP="00B00110">
      <w:pPr>
        <w:jc w:val="center"/>
      </w:pPr>
      <w:r w:rsidRPr="00507BD3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8" o:title=""/>
          </v:shape>
          <o:OLEObject Type="Embed" ProgID="PBrush" ShapeID="_x0000_i1025" DrawAspect="Content" ObjectID="_1631956537" r:id="rId9"/>
        </w:object>
      </w:r>
    </w:p>
    <w:p w:rsidR="00B00110" w:rsidRPr="00507BD3" w:rsidRDefault="00B00110" w:rsidP="00B00110">
      <w:pPr>
        <w:jc w:val="center"/>
        <w:rPr>
          <w:b/>
          <w:bCs/>
          <w:spacing w:val="60"/>
        </w:rPr>
      </w:pPr>
      <w:r w:rsidRPr="00507BD3">
        <w:rPr>
          <w:b/>
          <w:bCs/>
          <w:spacing w:val="60"/>
        </w:rPr>
        <w:t>НАКАЗ</w:t>
      </w:r>
    </w:p>
    <w:p w:rsidR="00B00110" w:rsidRPr="00507BD3" w:rsidRDefault="00B00110" w:rsidP="00B00110">
      <w:pPr>
        <w:jc w:val="center"/>
        <w:rPr>
          <w:b/>
        </w:rPr>
      </w:pPr>
      <w:r w:rsidRPr="00507BD3">
        <w:rPr>
          <w:b/>
        </w:rPr>
        <w:t>ПО ГАННІВСЬКІЙ ЗАГАЛЬНООСВІТНІЙ ШКОЛІ І-ІІІ СТУПЕНІВ</w:t>
      </w:r>
    </w:p>
    <w:p w:rsidR="00B00110" w:rsidRPr="00507BD3" w:rsidRDefault="00B00110" w:rsidP="00B00110">
      <w:pPr>
        <w:jc w:val="center"/>
        <w:rPr>
          <w:b/>
        </w:rPr>
      </w:pPr>
      <w:r w:rsidRPr="00507BD3">
        <w:rPr>
          <w:b/>
        </w:rPr>
        <w:t>ПЕТРІВСЬКОЇ РАЙОННОЇ РАДИ КІРОВОГРАДСЬКОЇ ОБЛАСТІ</w:t>
      </w:r>
    </w:p>
    <w:p w:rsidR="00B00110" w:rsidRPr="00507BD3" w:rsidRDefault="00B00110" w:rsidP="00B00110">
      <w:pPr>
        <w:jc w:val="center"/>
        <w:rPr>
          <w:b/>
        </w:rPr>
      </w:pPr>
    </w:p>
    <w:p w:rsidR="00B00110" w:rsidRPr="00507BD3" w:rsidRDefault="00B00110" w:rsidP="00B00110">
      <w:pPr>
        <w:jc w:val="both"/>
      </w:pPr>
    </w:p>
    <w:p w:rsidR="00B00110" w:rsidRPr="00507BD3" w:rsidRDefault="00B00110" w:rsidP="00B00110">
      <w:pPr>
        <w:ind w:firstLine="709"/>
        <w:rPr>
          <w:u w:val="single"/>
        </w:rPr>
      </w:pPr>
      <w:r>
        <w:rPr>
          <w:u w:val="single"/>
        </w:rPr>
        <w:t>від 13</w:t>
      </w:r>
      <w:r w:rsidRPr="00507BD3">
        <w:rPr>
          <w:u w:val="single"/>
        </w:rPr>
        <w:t xml:space="preserve"> вересня  2019 року </w:t>
      </w:r>
      <w:r w:rsidRPr="00507BD3">
        <w:t xml:space="preserve">                                                                               </w:t>
      </w:r>
      <w:r>
        <w:rPr>
          <w:u w:val="single"/>
        </w:rPr>
        <w:t>№ 200</w:t>
      </w:r>
    </w:p>
    <w:p w:rsidR="00B00110" w:rsidRPr="00507BD3" w:rsidRDefault="00B00110" w:rsidP="00B00110"/>
    <w:p w:rsidR="00B00110" w:rsidRPr="00507BD3" w:rsidRDefault="00B00110" w:rsidP="00B00110">
      <w:pPr>
        <w:jc w:val="center"/>
      </w:pPr>
      <w:r w:rsidRPr="00507BD3">
        <w:t>с. Ганнівка</w:t>
      </w:r>
    </w:p>
    <w:p w:rsidR="00B00110" w:rsidRPr="00507BD3" w:rsidRDefault="00B00110" w:rsidP="00B00110"/>
    <w:p w:rsidR="008571CF" w:rsidRDefault="008571CF" w:rsidP="008571CF">
      <w:r>
        <w:t xml:space="preserve">Про затвердження плану </w:t>
      </w:r>
    </w:p>
    <w:p w:rsidR="008571CF" w:rsidRDefault="008571CF" w:rsidP="008571CF">
      <w:r>
        <w:t>основних заходів щодо підвищення</w:t>
      </w:r>
    </w:p>
    <w:p w:rsidR="008571CF" w:rsidRDefault="008571CF" w:rsidP="008571CF">
      <w:r>
        <w:t>якості освіти на 2019/2020 навчальний рік</w:t>
      </w:r>
    </w:p>
    <w:p w:rsidR="008571CF" w:rsidRDefault="008571CF" w:rsidP="008571CF">
      <w:pPr>
        <w:autoSpaceDE w:val="0"/>
        <w:ind w:firstLine="709"/>
        <w:jc w:val="center"/>
        <w:rPr>
          <w:color w:val="000000"/>
        </w:rPr>
      </w:pPr>
    </w:p>
    <w:p w:rsidR="008571CF" w:rsidRDefault="008571CF" w:rsidP="008571CF">
      <w:pPr>
        <w:jc w:val="both"/>
      </w:pPr>
    </w:p>
    <w:p w:rsidR="00B00110" w:rsidRPr="00B00110" w:rsidRDefault="00B00110" w:rsidP="00B00110">
      <w:pPr>
        <w:ind w:firstLine="708"/>
      </w:pPr>
      <w:r w:rsidRPr="00507BD3">
        <w:t>На виконання наказу начальника відділу ос</w:t>
      </w:r>
      <w:r>
        <w:t>віти райдержадміністрації від 05</w:t>
      </w:r>
      <w:r w:rsidRPr="00507BD3">
        <w:t xml:space="preserve"> вересня </w:t>
      </w:r>
      <w:r w:rsidRPr="00507BD3">
        <w:rPr>
          <w:spacing w:val="30"/>
        </w:rPr>
        <w:t>2019 року</w:t>
      </w:r>
      <w:r>
        <w:t xml:space="preserve"> № 156</w:t>
      </w:r>
      <w:r w:rsidRPr="00507BD3">
        <w:t xml:space="preserve"> «</w:t>
      </w:r>
      <w:r w:rsidRPr="00507BD3">
        <w:rPr>
          <w:bCs/>
        </w:rPr>
        <w:t>Про</w:t>
      </w:r>
      <w:r>
        <w:rPr>
          <w:bCs/>
        </w:rPr>
        <w:t xml:space="preserve"> </w:t>
      </w:r>
      <w:r w:rsidRPr="00B00110">
        <w:t>затвер</w:t>
      </w:r>
      <w:r>
        <w:t xml:space="preserve">дження плану основних  заходів </w:t>
      </w:r>
      <w:r w:rsidRPr="00B00110">
        <w:t xml:space="preserve">відділу освіти </w:t>
      </w:r>
      <w:r>
        <w:t xml:space="preserve">Петрівської районної державної </w:t>
      </w:r>
      <w:r w:rsidRPr="00B00110">
        <w:t xml:space="preserve">адміністрації щодо підвищення </w:t>
      </w:r>
      <w:r>
        <w:t xml:space="preserve">якості освіти </w:t>
      </w:r>
      <w:r w:rsidRPr="00B00110">
        <w:t>на 2019/2020</w:t>
      </w:r>
      <w:r>
        <w:t xml:space="preserve"> </w:t>
      </w:r>
      <w:proofErr w:type="spellStart"/>
      <w:r>
        <w:t>н.р</w:t>
      </w:r>
      <w:proofErr w:type="spellEnd"/>
      <w:r>
        <w:t>.</w:t>
      </w:r>
      <w:r w:rsidRPr="00507BD3">
        <w:rPr>
          <w:bCs/>
          <w:color w:val="000000"/>
          <w:lang w:eastAsia="uk-UA"/>
        </w:rPr>
        <w:t>»</w:t>
      </w:r>
    </w:p>
    <w:p w:rsidR="00B00110" w:rsidRPr="00507BD3" w:rsidRDefault="00B00110" w:rsidP="00B00110">
      <w:pPr>
        <w:ind w:firstLine="709"/>
        <w:jc w:val="both"/>
      </w:pPr>
    </w:p>
    <w:p w:rsidR="00B00110" w:rsidRPr="00507BD3" w:rsidRDefault="00B00110" w:rsidP="00B00110">
      <w:pPr>
        <w:ind w:firstLine="709"/>
        <w:jc w:val="both"/>
      </w:pPr>
      <w:r w:rsidRPr="00507BD3">
        <w:t>НАКАЗУЮ:</w:t>
      </w:r>
    </w:p>
    <w:p w:rsidR="00B00110" w:rsidRPr="00507BD3" w:rsidRDefault="00B00110" w:rsidP="00B00110">
      <w:pPr>
        <w:ind w:firstLine="709"/>
        <w:jc w:val="both"/>
      </w:pPr>
    </w:p>
    <w:p w:rsidR="008571CF" w:rsidRDefault="008571CF" w:rsidP="008571CF">
      <w:pPr>
        <w:pStyle w:val="a9"/>
        <w:numPr>
          <w:ilvl w:val="0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ідвищення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571CF" w:rsidRDefault="008571CF" w:rsidP="008571CF">
      <w:pPr>
        <w:pStyle w:val="a9"/>
        <w:numPr>
          <w:ilvl w:val="0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>
        <w:rPr>
          <w:rFonts w:ascii="Times New Roman" w:hAnsi="Times New Roman"/>
          <w:sz w:val="24"/>
          <w:szCs w:val="24"/>
        </w:rPr>
        <w:t>залишаю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собою.</w:t>
      </w:r>
    </w:p>
    <w:p w:rsidR="00127988" w:rsidRPr="005072B1" w:rsidRDefault="00127988" w:rsidP="00127988">
      <w:pPr>
        <w:widowControl w:val="0"/>
        <w:ind w:firstLine="709"/>
        <w:jc w:val="both"/>
      </w:pPr>
    </w:p>
    <w:p w:rsidR="00127988" w:rsidRPr="005072B1" w:rsidRDefault="00127988" w:rsidP="00127988">
      <w:pPr>
        <w:widowControl w:val="0"/>
        <w:ind w:firstLine="709"/>
        <w:jc w:val="both"/>
      </w:pPr>
    </w:p>
    <w:p w:rsidR="00127988" w:rsidRPr="005072B1" w:rsidRDefault="00127988" w:rsidP="00127988">
      <w:r w:rsidRPr="005072B1">
        <w:t>Директор школи                                                                                          О.Канівець</w:t>
      </w:r>
    </w:p>
    <w:p w:rsidR="00127988" w:rsidRPr="005072B1" w:rsidRDefault="00127988" w:rsidP="00127988"/>
    <w:p w:rsidR="008571CF" w:rsidRDefault="008571CF">
      <w:pPr>
        <w:spacing w:after="200" w:line="276" w:lineRule="auto"/>
      </w:pPr>
      <w:r>
        <w:br w:type="page"/>
      </w:r>
    </w:p>
    <w:p w:rsidR="008571CF" w:rsidRPr="005072B1" w:rsidRDefault="008571CF" w:rsidP="008571CF">
      <w:pPr>
        <w:ind w:left="5670" w:firstLine="709"/>
      </w:pPr>
      <w:r w:rsidRPr="005072B1">
        <w:lastRenderedPageBreak/>
        <w:t xml:space="preserve">Додаток </w:t>
      </w:r>
    </w:p>
    <w:p w:rsidR="008571CF" w:rsidRPr="005072B1" w:rsidRDefault="008571CF" w:rsidP="008571CF">
      <w:pPr>
        <w:ind w:left="5670" w:firstLine="709"/>
      </w:pPr>
      <w:r w:rsidRPr="005072B1">
        <w:t xml:space="preserve">до наказу директора школи </w:t>
      </w:r>
    </w:p>
    <w:p w:rsidR="008571CF" w:rsidRPr="005072B1" w:rsidRDefault="008571CF" w:rsidP="008571CF">
      <w:pPr>
        <w:ind w:left="5670" w:firstLine="709"/>
      </w:pPr>
      <w:r>
        <w:t>від 13.09.2019 року № 200</w:t>
      </w:r>
    </w:p>
    <w:p w:rsidR="008571CF" w:rsidRDefault="008571CF" w:rsidP="008571CF">
      <w:pPr>
        <w:jc w:val="center"/>
        <w:rPr>
          <w:rFonts w:ascii="Bookman Old Style" w:hAnsi="Bookman Old Style" w:cs="Bookman Old Style"/>
        </w:rPr>
      </w:pPr>
    </w:p>
    <w:p w:rsidR="008571CF" w:rsidRDefault="008571CF" w:rsidP="008571C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основних заходів</w:t>
      </w:r>
    </w:p>
    <w:p w:rsidR="008571CF" w:rsidRDefault="008571CF" w:rsidP="008571C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щодо підвищення якості освіти </w:t>
      </w:r>
    </w:p>
    <w:p w:rsidR="008571CF" w:rsidRDefault="008571CF" w:rsidP="008571C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Ганнівської загальноосвітньої школи І-ІІІ ступенів</w:t>
      </w:r>
    </w:p>
    <w:p w:rsidR="008571CF" w:rsidRDefault="008571CF" w:rsidP="008571C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2019/2020 навчальний рік</w:t>
      </w:r>
    </w:p>
    <w:p w:rsidR="008571CF" w:rsidRDefault="008571CF" w:rsidP="008571CF">
      <w:pPr>
        <w:jc w:val="center"/>
        <w:rPr>
          <w:rFonts w:eastAsia="Calibri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3900"/>
        <w:gridCol w:w="1378"/>
        <w:gridCol w:w="1843"/>
        <w:gridCol w:w="1984"/>
      </w:tblGrid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з\п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 заходу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Відповідальний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Очікувані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результати</w:t>
            </w:r>
          </w:p>
        </w:tc>
      </w:tr>
      <w:tr w:rsidR="008571CF" w:rsidTr="00A41F0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І. Дошкільна освіта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Розробити план спільних заходів з ДНЗ щодо реалізації наступності та перспективності у роботі між дошкільною та початковою ланкою.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Серпень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школи,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ЗФ,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завідувачі ДНЗ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-зменшення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адаптаційного періоду учнів 1 класу;</w:t>
            </w:r>
          </w:p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-дотримання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принципу наступності.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Організувати роботу щодо підготовки дітей до школи ( група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Дошколярик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Листопад 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Класні керівники 4 класів,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ЗДНВР,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-зменшення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адаптаційного періоду учнів 1 класу;</w:t>
            </w:r>
          </w:p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-покращення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якості планування роботи вчителя 1 класу. 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Розглянути результати психолого-педагогічного обстеження  готовності дітей 5-річного віку до навчання у школі на ШМО вчителів початкових класів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Серпень 2019 р.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Листопад 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Голови ШМО вчителів початкових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-правильний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підбір форм та методів роботи з учнями 1 класу.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Провести інформаційно-роз’яснювальну роботу серед батьківської громадськості щодо обов’язковості дошкільної освіти для дітей 5-річного віку.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Серпень –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Вересень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школи,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ЗФ,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завідувачі ДНЗ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Охоплення дошкільною освітою дітей 5-річного віку 100%</w:t>
            </w:r>
          </w:p>
        </w:tc>
      </w:tr>
      <w:tr w:rsidR="008571CF" w:rsidTr="00A41F0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ІІ. Загальна середня освіта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Розробити варіативну складову навчального плану на основі моніторингових досліджень вивчення запитів та здібностей учнів.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Квітень – серпень 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ЗДНВР,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-формування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ключових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НУШ:</w:t>
            </w:r>
          </w:p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спілкування державною мовою, математична грамотність, соціальні та громадянські компетентності.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Забезпечити наступність у навчанні та умови для успішної адаптації учнів 1-х, 5-х, 10-х класів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ЗДНВР, </w:t>
            </w:r>
          </w:p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класні керівники,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ЗЗФ,</w:t>
            </w:r>
          </w:p>
          <w:p w:rsidR="008571CF" w:rsidRDefault="008571CF" w:rsidP="00A41F0B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вчителі-предметники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-зменшення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періоду адаптації учнів до нових умов навчання.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 xml:space="preserve">Забезпечити належні умови самоосвітнього процесу через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бібліотечно-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інформаційні ресурси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Бібліотекарі, вчителі інформатики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-формування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ключових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НУШ:</w:t>
            </w:r>
          </w:p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інформаційно-цифрова компетентність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Проводити підготовчу роботу до участі випускників школи у ЗНО/ДПА:</w:t>
            </w:r>
            <w:bookmarkStart w:id="0" w:name="_GoBack"/>
            <w:bookmarkEnd w:id="0"/>
          </w:p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-проведення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інформаційно-просвітницької роботи серед здобувачів освіти, батьків щодо ЗНО/ДПА;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-фахова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самоосвіта вчителів;</w:t>
            </w:r>
          </w:p>
          <w:p w:rsidR="008571CF" w:rsidRDefault="008571CF" w:rsidP="00A41F0B"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-відпрацювання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 здобувачів освіти навичок тестових завдань різної форми та ступеня складності.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ЗДНВР,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Результати не менше:</w:t>
            </w:r>
          </w:p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-з української мови: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високий рівень – 16</w:t>
            </w:r>
            <w:r w:rsidR="00D24EF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%;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достатній рівень – 24%;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-з математики: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високий рівень -11%;</w:t>
            </w:r>
          </w:p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достатній рівень – 27%.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Забезпечити проходження профілактичного медичного огляду дітей з метою обстеження стану здоров’я дітей, виявлення хронічних захворювань, забезпечення своєчасного лікування та оздоровлення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Червень - серпень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Соціальні педагоги,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 xml:space="preserve">Вчасна організація індивідуального навчання та відкриття інклюзивних класів 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Формувати в здобувачів освіти відповідальне ставлення до навчання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ЗДНВР, ЗЗФ, вчителі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Підвищення ступеню навченості на 10%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Забезпечити виконання заходів роботи з обдарованими учнями (пошуково-дослідницька діяльність учнів, участь здобувачів знань в олімпіадах, МАН)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ЗДНВР,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ЗЗФ,</w:t>
            </w:r>
          </w:p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вчителі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предметники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>Не менше 20 переможців ІІ етапу Всеукраїнських олімпіад.</w:t>
            </w:r>
          </w:p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менше 3 призерів районного етапу конкурсу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–захисту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науково-дослідницьких робіт учнів членів МАН.</w:t>
            </w:r>
          </w:p>
        </w:tc>
      </w:tr>
      <w:tr w:rsidR="008571CF" w:rsidTr="00A41F0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Позашкільна освіта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Охопити позашкільною освітою дітей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Вересень 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ЗДНВР, 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ЗЗФ,</w:t>
            </w:r>
          </w:p>
          <w:p w:rsidR="008571CF" w:rsidRDefault="008571CF" w:rsidP="00A41F0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керівники гуртків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менше </w:t>
            </w:r>
            <w:r w:rsidR="00D24EF1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8571CF" w:rsidTr="00A41F0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CF" w:rsidRDefault="008571CF" w:rsidP="00A41F0B">
            <w:r>
              <w:rPr>
                <w:rFonts w:eastAsia="Calibri"/>
                <w:sz w:val="22"/>
                <w:szCs w:val="22"/>
                <w:lang w:eastAsia="en-US"/>
              </w:rPr>
              <w:t xml:space="preserve">Підвищити рівень підготовки вихованців до районних та обласних конкурсів науково-технічного,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туристсько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краєзнавчого, художньо-естетичного, еколого-натуралістичного напрямків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Постійно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ЗДНВР,</w:t>
            </w:r>
          </w:p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ЗЗФ, педагоги-організатори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CF" w:rsidRDefault="008571CF" w:rsidP="00A41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нижче ІІ місця</w:t>
            </w:r>
          </w:p>
        </w:tc>
      </w:tr>
    </w:tbl>
    <w:p w:rsidR="008571CF" w:rsidRDefault="008571CF" w:rsidP="008571CF">
      <w:pPr>
        <w:jc w:val="center"/>
        <w:rPr>
          <w:rFonts w:ascii="Bookman Old Style" w:hAnsi="Bookman Old Style" w:cs="Bookman Old Style"/>
        </w:rPr>
      </w:pPr>
    </w:p>
    <w:sectPr w:rsidR="008571CF" w:rsidSect="008571C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BD" w:rsidRDefault="00FB11BD">
      <w:r>
        <w:separator/>
      </w:r>
    </w:p>
  </w:endnote>
  <w:endnote w:type="continuationSeparator" w:id="0">
    <w:p w:rsidR="00FB11BD" w:rsidRDefault="00F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BD" w:rsidRDefault="00FB11BD">
      <w:r>
        <w:separator/>
      </w:r>
    </w:p>
  </w:footnote>
  <w:footnote w:type="continuationSeparator" w:id="0">
    <w:p w:rsidR="00FB11BD" w:rsidRDefault="00FB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C0" w:rsidRDefault="00B00110" w:rsidP="00021E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EC0" w:rsidRDefault="00FB11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C0" w:rsidRDefault="00FB1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DA2"/>
    <w:multiLevelType w:val="multilevel"/>
    <w:tmpl w:val="113C7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414CD"/>
    <w:multiLevelType w:val="hybridMultilevel"/>
    <w:tmpl w:val="37FE6308"/>
    <w:lvl w:ilvl="0" w:tplc="6820E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0"/>
    <w:rsid w:val="00127988"/>
    <w:rsid w:val="004D7F0D"/>
    <w:rsid w:val="008571CF"/>
    <w:rsid w:val="00A75790"/>
    <w:rsid w:val="00B00110"/>
    <w:rsid w:val="00B05EF4"/>
    <w:rsid w:val="00D24EF1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011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001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2 Знак"/>
    <w:basedOn w:val="a0"/>
    <w:link w:val="20"/>
    <w:locked/>
    <w:rsid w:val="00B00110"/>
    <w:rPr>
      <w:rFonts w:ascii="Calibri" w:eastAsia="Calibri" w:hAnsi="Calibri"/>
      <w:sz w:val="28"/>
      <w:szCs w:val="28"/>
      <w:lang w:val="uk-UA" w:eastAsia="ru-RU"/>
    </w:rPr>
  </w:style>
  <w:style w:type="paragraph" w:styleId="20">
    <w:name w:val="Body Text 2"/>
    <w:basedOn w:val="a"/>
    <w:link w:val="2"/>
    <w:rsid w:val="00B00110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001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B001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B00110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0110"/>
    <w:pPr>
      <w:widowControl w:val="0"/>
      <w:shd w:val="clear" w:color="auto" w:fill="FFFFFF"/>
      <w:spacing w:after="3180" w:line="322" w:lineRule="exac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val="ru-RU" w:eastAsia="en-US"/>
    </w:rPr>
  </w:style>
  <w:style w:type="paragraph" w:customStyle="1" w:styleId="Style8">
    <w:name w:val="Style8"/>
    <w:basedOn w:val="a"/>
    <w:rsid w:val="00B00110"/>
    <w:pPr>
      <w:widowControl w:val="0"/>
      <w:autoSpaceDE w:val="0"/>
      <w:autoSpaceDN w:val="0"/>
      <w:adjustRightInd w:val="0"/>
    </w:pPr>
    <w:rPr>
      <w:rFonts w:eastAsia="Calibri"/>
      <w:lang w:val="ru-RU"/>
    </w:rPr>
  </w:style>
  <w:style w:type="paragraph" w:styleId="a4">
    <w:name w:val="header"/>
    <w:basedOn w:val="a"/>
    <w:link w:val="a5"/>
    <w:rsid w:val="00B00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1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B00110"/>
  </w:style>
  <w:style w:type="paragraph" w:styleId="a7">
    <w:name w:val="Balloon Text"/>
    <w:basedOn w:val="a"/>
    <w:link w:val="a8"/>
    <w:uiPriority w:val="99"/>
    <w:semiHidden/>
    <w:unhideWhenUsed/>
    <w:rsid w:val="00B0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1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qFormat/>
    <w:rsid w:val="00B001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Основной текст_"/>
    <w:basedOn w:val="a0"/>
    <w:link w:val="10"/>
    <w:locked/>
    <w:rsid w:val="00B0011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0011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011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001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2 Знак"/>
    <w:basedOn w:val="a0"/>
    <w:link w:val="20"/>
    <w:locked/>
    <w:rsid w:val="00B00110"/>
    <w:rPr>
      <w:rFonts w:ascii="Calibri" w:eastAsia="Calibri" w:hAnsi="Calibri"/>
      <w:sz w:val="28"/>
      <w:szCs w:val="28"/>
      <w:lang w:val="uk-UA" w:eastAsia="ru-RU"/>
    </w:rPr>
  </w:style>
  <w:style w:type="paragraph" w:styleId="20">
    <w:name w:val="Body Text 2"/>
    <w:basedOn w:val="a"/>
    <w:link w:val="2"/>
    <w:rsid w:val="00B00110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001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B001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B00110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0110"/>
    <w:pPr>
      <w:widowControl w:val="0"/>
      <w:shd w:val="clear" w:color="auto" w:fill="FFFFFF"/>
      <w:spacing w:after="3180" w:line="322" w:lineRule="exac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val="ru-RU" w:eastAsia="en-US"/>
    </w:rPr>
  </w:style>
  <w:style w:type="paragraph" w:customStyle="1" w:styleId="Style8">
    <w:name w:val="Style8"/>
    <w:basedOn w:val="a"/>
    <w:rsid w:val="00B00110"/>
    <w:pPr>
      <w:widowControl w:val="0"/>
      <w:autoSpaceDE w:val="0"/>
      <w:autoSpaceDN w:val="0"/>
      <w:adjustRightInd w:val="0"/>
    </w:pPr>
    <w:rPr>
      <w:rFonts w:eastAsia="Calibri"/>
      <w:lang w:val="ru-RU"/>
    </w:rPr>
  </w:style>
  <w:style w:type="paragraph" w:styleId="a4">
    <w:name w:val="header"/>
    <w:basedOn w:val="a"/>
    <w:link w:val="a5"/>
    <w:rsid w:val="00B00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1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B00110"/>
  </w:style>
  <w:style w:type="paragraph" w:styleId="a7">
    <w:name w:val="Balloon Text"/>
    <w:basedOn w:val="a"/>
    <w:link w:val="a8"/>
    <w:uiPriority w:val="99"/>
    <w:semiHidden/>
    <w:unhideWhenUsed/>
    <w:rsid w:val="00B0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1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qFormat/>
    <w:rsid w:val="00B001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Основной текст_"/>
    <w:basedOn w:val="a0"/>
    <w:link w:val="10"/>
    <w:locked/>
    <w:rsid w:val="00B0011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0011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2019-09-19T12:01:00Z</dcterms:created>
  <dcterms:modified xsi:type="dcterms:W3CDTF">2019-10-07T09:29:00Z</dcterms:modified>
</cp:coreProperties>
</file>