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9" w:rsidRDefault="00253089" w:rsidP="00253089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0937970" r:id="rId6"/>
        </w:objec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53089" w:rsidRDefault="00253089" w:rsidP="00253089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02.04. 2021                                                                                    </w:t>
      </w:r>
      <w:r w:rsidR="00F062E7">
        <w:rPr>
          <w:rFonts w:eastAsia="Calibri" w:cs="Times New Roman"/>
          <w:kern w:val="0"/>
          <w:lang w:val="uk-UA" w:eastAsia="en-US"/>
        </w:rPr>
        <w:t xml:space="preserve">                            № 54</w:t>
      </w:r>
      <w:bookmarkStart w:id="0" w:name="_GoBack"/>
      <w:bookmarkEnd w:id="0"/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253089" w:rsidRDefault="00253089" w:rsidP="002530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53089" w:rsidRDefault="00253089" w:rsidP="00CA7298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Про виконання обласного плану заходів з підготовки</w:t>
      </w:r>
    </w:p>
    <w:p w:rsidR="00253089" w:rsidRDefault="00253089" w:rsidP="00CA7298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та проведення 35-х роковин Чорнобильської катастрофи, </w:t>
      </w:r>
    </w:p>
    <w:p w:rsidR="00253089" w:rsidRDefault="00253089" w:rsidP="00CA7298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вшанування подвигу учасників ліквідації аварії на</w:t>
      </w:r>
    </w:p>
    <w:p w:rsidR="00253089" w:rsidRDefault="00253089" w:rsidP="00CA7298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Чорнобильську АЕС</w:t>
      </w:r>
    </w:p>
    <w:p w:rsidR="00253089" w:rsidRDefault="00253089" w:rsidP="00CA7298">
      <w:pPr>
        <w:ind w:firstLine="709"/>
        <w:jc w:val="both"/>
        <w:rPr>
          <w:rFonts w:ascii="Arial" w:hAnsi="Arial" w:cs="Arial"/>
          <w:sz w:val="29"/>
          <w:szCs w:val="29"/>
          <w:lang w:val="uk-UA"/>
        </w:rPr>
      </w:pPr>
    </w:p>
    <w:p w:rsidR="00253089" w:rsidRPr="00253089" w:rsidRDefault="00253089" w:rsidP="00CA7298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01 квітня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47 «</w:t>
      </w:r>
      <w:r>
        <w:rPr>
          <w:rFonts w:eastAsia="Calibri" w:cs="Times New Roman"/>
          <w:kern w:val="0"/>
          <w:lang w:val="uk-UA" w:eastAsia="en-US"/>
        </w:rPr>
        <w:t>Про виконання обласного плану заходів з підготовки та проведення 35-х роковин Чорнобильської катастрофи, вшанування подвигу учасників ліквідації аварії на Чорнобильську АЕС»</w:t>
      </w:r>
    </w:p>
    <w:p w:rsidR="00253089" w:rsidRDefault="00253089" w:rsidP="00253089">
      <w:pPr>
        <w:ind w:firstLine="709"/>
        <w:jc w:val="both"/>
        <w:rPr>
          <w:rFonts w:eastAsia="Times New Roman"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253089" w:rsidRDefault="00253089" w:rsidP="00253089">
      <w:pPr>
        <w:ind w:firstLine="709"/>
        <w:jc w:val="both"/>
        <w:rPr>
          <w:rFonts w:eastAsia="Times New Roman" w:cs="Times New Roman"/>
          <w:lang w:val="uk-UA"/>
        </w:rPr>
      </w:pPr>
    </w:p>
    <w:p w:rsidR="00253089" w:rsidRPr="00253089" w:rsidRDefault="00253089" w:rsidP="00253089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lang w:val="uk-UA"/>
        </w:rPr>
        <w:t xml:space="preserve">забезпечити проведення у квітні та грудні 2021 року тематичних годин спілкування, виховних годин, учнівських конференцій, засідань за круглим столом, тематичних виставок, уроків </w:t>
      </w:r>
      <w:proofErr w:type="spellStart"/>
      <w:r>
        <w:rPr>
          <w:lang w:val="uk-UA"/>
        </w:rPr>
        <w:t>пам</w:t>
      </w:r>
      <w:proofErr w:type="spellEnd"/>
      <w:r>
        <w:rPr>
          <w:lang w:val="en-US"/>
        </w:rPr>
        <w:t>’</w:t>
      </w:r>
      <w:r>
        <w:rPr>
          <w:lang w:val="uk-UA"/>
        </w:rPr>
        <w:t xml:space="preserve">яті, присвячених Чорнобильській катастрофі за участю учасників ліквідації наслідків на Чорнобильській АЕС та інформувати про виконання цього наказу відділ освіти Петрівської селищної ради до 22 квітня та 7 грудня 2021 року на електронну адресу: </w:t>
      </w:r>
      <w:hyperlink r:id="rId7" w:history="1">
        <w:r w:rsidRPr="00253089">
          <w:rPr>
            <w:rStyle w:val="a4"/>
            <w:lang w:val="en-US"/>
          </w:rPr>
          <w:t>osvita-petrove@ukr.net</w:t>
        </w:r>
      </w:hyperlink>
      <w:r>
        <w:rPr>
          <w:lang w:val="uk-UA"/>
        </w:rPr>
        <w:t>.</w:t>
      </w:r>
    </w:p>
    <w:p w:rsidR="00253089" w:rsidRDefault="00253089" w:rsidP="00253089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253089" w:rsidRDefault="00253089" w:rsidP="00253089">
      <w:pPr>
        <w:ind w:firstLine="709"/>
        <w:jc w:val="both"/>
        <w:rPr>
          <w:rFonts w:cs="Times New Roman"/>
          <w:lang w:val="uk-UA"/>
        </w:rPr>
      </w:pPr>
    </w:p>
    <w:p w:rsidR="00253089" w:rsidRDefault="00253089" w:rsidP="00253089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53089" w:rsidRDefault="00253089" w:rsidP="0025308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253089" w:rsidRDefault="00253089" w:rsidP="0025308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CB10D9" w:rsidRPr="00253089" w:rsidRDefault="00253089" w:rsidP="0025308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sectPr w:rsidR="00CB10D9" w:rsidRPr="002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9"/>
    <w:rsid w:val="00253089"/>
    <w:rsid w:val="00A665E8"/>
    <w:rsid w:val="00CA7298"/>
    <w:rsid w:val="00CB10D9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8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8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3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svita-petrove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2021-04-20T05:44:00Z</dcterms:created>
  <dcterms:modified xsi:type="dcterms:W3CDTF">2021-04-26T07:26:00Z</dcterms:modified>
</cp:coreProperties>
</file>