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6C" w:rsidRPr="00774E8F" w:rsidRDefault="000D216C" w:rsidP="000D2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7" o:title=""/>
          </v:shape>
          <o:OLEObject Type="Embed" ProgID="PBrush" ShapeID="_x0000_i1025" DrawAspect="Content" ObjectID="_1665914850" r:id="rId8"/>
        </w:object>
      </w:r>
    </w:p>
    <w:p w:rsidR="000D216C" w:rsidRPr="00774E8F" w:rsidRDefault="000D216C" w:rsidP="000D216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0D216C" w:rsidRPr="00774E8F" w:rsidRDefault="000D216C" w:rsidP="000D2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0D216C" w:rsidRPr="00774E8F" w:rsidRDefault="000D216C" w:rsidP="000D2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0D216C" w:rsidRPr="00774E8F" w:rsidRDefault="000D216C" w:rsidP="000D2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216C" w:rsidRPr="00774E8F" w:rsidRDefault="000D216C" w:rsidP="000D2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16C" w:rsidRPr="00774E8F" w:rsidRDefault="000D216C" w:rsidP="000D21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18 вересня  2020</w:t>
      </w:r>
      <w:r w:rsidRPr="00774E8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Pr="00774E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124</w:t>
      </w:r>
    </w:p>
    <w:p w:rsidR="000D216C" w:rsidRPr="00774E8F" w:rsidRDefault="000D216C" w:rsidP="000D21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216C" w:rsidRPr="00774E8F" w:rsidRDefault="000D216C" w:rsidP="000D2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0D216C" w:rsidRPr="00774E8F" w:rsidRDefault="000D216C" w:rsidP="000D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7440" w:rsidRPr="00E87440" w:rsidRDefault="00E87440" w:rsidP="00E8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44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внутрішню систему забезпечення якості освіти</w:t>
      </w:r>
      <w:r w:rsidRPr="00E8744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87440" w:rsidRPr="00E87440" w:rsidRDefault="00E87440" w:rsidP="00E8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0D216C" w:rsidRDefault="00E87440" w:rsidP="00E8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>на засіданні педагогічної ради</w:t>
      </w:r>
    </w:p>
    <w:p w:rsidR="00E87440" w:rsidRPr="00E87440" w:rsidRDefault="00E87440" w:rsidP="00E8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440" w:rsidRPr="00E87440" w:rsidRDefault="00E87440" w:rsidP="00E8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440">
        <w:rPr>
          <w:rFonts w:ascii="Times New Roman" w:hAnsi="Times New Roman" w:cs="Times New Roman"/>
          <w:sz w:val="24"/>
          <w:szCs w:val="24"/>
        </w:rPr>
        <w:t xml:space="preserve">У зв’язку із </w:t>
      </w:r>
      <w:r w:rsidRPr="00E87440">
        <w:rPr>
          <w:rFonts w:ascii="Times New Roman" w:hAnsi="Times New Roman" w:cs="Times New Roman"/>
          <w:sz w:val="24"/>
          <w:szCs w:val="24"/>
          <w:lang w:val="uk-UA"/>
        </w:rPr>
        <w:t xml:space="preserve"> розглядом та погодженням Положення </w:t>
      </w:r>
      <w:r w:rsidRPr="00E8744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внутрішню систему забезпечення якості освіти</w:t>
      </w:r>
      <w:r w:rsidRPr="00E8744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Ганнівської загальноосвітньої школи І-ІІІ ступенів на засіданні педагогічної </w:t>
      </w:r>
      <w:proofErr w:type="gramStart"/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>ради</w:t>
      </w:r>
      <w:proofErr w:type="gramEnd"/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 w:rsidRPr="00E87440">
        <w:rPr>
          <w:rFonts w:ascii="Times New Roman" w:eastAsia="Times New Roman" w:hAnsi="Times New Roman" w:cs="Times New Roman"/>
          <w:sz w:val="24"/>
          <w:szCs w:val="24"/>
        </w:rPr>
        <w:t>ротокол № </w:t>
      </w: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 </w:t>
      </w:r>
      <w:r w:rsidRPr="00E87440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>31.08.2020</w:t>
      </w:r>
      <w:r w:rsidRPr="00E87440">
        <w:rPr>
          <w:rFonts w:ascii="Times New Roman" w:eastAsia="Times New Roman" w:hAnsi="Times New Roman" w:cs="Times New Roman"/>
          <w:sz w:val="24"/>
          <w:szCs w:val="24"/>
        </w:rPr>
        <w:t>    року</w:t>
      </w:r>
    </w:p>
    <w:p w:rsidR="000D216C" w:rsidRPr="00AA1340" w:rsidRDefault="000D216C" w:rsidP="00E8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16C" w:rsidRDefault="000D216C" w:rsidP="00E8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E87440" w:rsidRPr="00AA1340" w:rsidRDefault="00E87440" w:rsidP="00E8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440" w:rsidRPr="00E87440" w:rsidRDefault="00E87440" w:rsidP="00E87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744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E8744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Увести в дію Положення </w:t>
      </w:r>
      <w:r w:rsidRPr="00E8744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внутрішню систему забезпечення якості освіти</w:t>
      </w:r>
      <w:r w:rsidRPr="00E8744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Ганнівської загальноосвітньої школи І-ІІІ ступенів (далі – Положення), що додається.</w:t>
      </w:r>
    </w:p>
    <w:p w:rsidR="00E87440" w:rsidRPr="00E87440" w:rsidRDefault="00E87440" w:rsidP="00E87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E87440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Відповідальному за</w:t>
      </w:r>
      <w:r w:rsidRPr="00E874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інформаційне наповнення сайту</w:t>
      </w:r>
      <w:r w:rsidRPr="00E874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Ганнівської загальноосвітньої школи І-ІІІ ступенів  Жуковій М.С. опублікувати даний наказ на офіційному сайті школи.</w:t>
      </w:r>
      <w:r w:rsidRPr="00E8744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</w:t>
      </w: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8744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</w:t>
      </w:r>
    </w:p>
    <w:p w:rsidR="000D216C" w:rsidRPr="00AA1340" w:rsidRDefault="00E87440" w:rsidP="00E8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D216C" w:rsidRPr="00AA13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D216C"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D216C" w:rsidRPr="00AA1340" w:rsidRDefault="000D216C" w:rsidP="00E874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16C" w:rsidRPr="00AA1340" w:rsidRDefault="000D216C" w:rsidP="00E874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16C" w:rsidRPr="00AA1340" w:rsidRDefault="000D216C" w:rsidP="00E8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0D216C" w:rsidRPr="00AA1340" w:rsidRDefault="000D216C" w:rsidP="00E8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16C" w:rsidRPr="00AA1340" w:rsidRDefault="000D216C" w:rsidP="00E8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</w:t>
      </w:r>
      <w:r w:rsidR="00E8744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E87440"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0D216C" w:rsidRPr="00AA1340" w:rsidRDefault="000D216C" w:rsidP="00E874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E87440"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0D216C" w:rsidRPr="00AA1340" w:rsidRDefault="000D216C" w:rsidP="00E874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В.Янишин</w:t>
      </w:r>
    </w:p>
    <w:p w:rsidR="000D216C" w:rsidRPr="00AA1340" w:rsidRDefault="000D216C" w:rsidP="00E874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D216C" w:rsidRDefault="000D216C" w:rsidP="000D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4AC3" w:rsidRDefault="00AC4AC3">
      <w:pPr>
        <w:rPr>
          <w:lang w:val="uk-UA"/>
        </w:rPr>
      </w:pPr>
    </w:p>
    <w:p w:rsidR="00D86E5B" w:rsidRDefault="00D86E5B">
      <w:pPr>
        <w:rPr>
          <w:lang w:val="uk-UA"/>
        </w:rPr>
      </w:pPr>
    </w:p>
    <w:p w:rsidR="00D86E5B" w:rsidRDefault="00D86E5B">
      <w:pPr>
        <w:rPr>
          <w:lang w:val="uk-UA"/>
        </w:rPr>
      </w:pPr>
    </w:p>
    <w:p w:rsidR="00D86E5B" w:rsidRDefault="00D86E5B">
      <w:pPr>
        <w:rPr>
          <w:lang w:val="uk-UA"/>
        </w:rPr>
      </w:pPr>
    </w:p>
    <w:p w:rsidR="00D86E5B" w:rsidRDefault="00D86E5B">
      <w:pPr>
        <w:rPr>
          <w:lang w:val="uk-UA"/>
        </w:rPr>
      </w:pPr>
    </w:p>
    <w:p w:rsidR="00D86E5B" w:rsidRPr="00D0455B" w:rsidRDefault="00D86E5B" w:rsidP="00D86E5B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br w:type="page"/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D86E5B" w:rsidRPr="00D0455B" w:rsidRDefault="00D86E5B" w:rsidP="00D86E5B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D86E5B" w:rsidRPr="00D0455B" w:rsidRDefault="00D86E5B" w:rsidP="00D86E5B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18.09.2020 року № 124</w:t>
      </w:r>
    </w:p>
    <w:p w:rsidR="00D86E5B" w:rsidRPr="00D0455B" w:rsidRDefault="00D86E5B" w:rsidP="00D86E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spacing w:after="200" w:line="276" w:lineRule="auto"/>
        <w:rPr>
          <w:lang w:val="uk-UA"/>
        </w:rPr>
      </w:pPr>
    </w:p>
    <w:p w:rsidR="00D86E5B" w:rsidRDefault="00D86E5B">
      <w:pPr>
        <w:rPr>
          <w:lang w:val="uk-UA"/>
        </w:rPr>
      </w:pPr>
    </w:p>
    <w:p w:rsidR="00D86E5B" w:rsidRDefault="00D86E5B">
      <w:pPr>
        <w:rPr>
          <w:lang w:val="uk-UA"/>
        </w:rPr>
      </w:pPr>
    </w:p>
    <w:p w:rsidR="00D86E5B" w:rsidRDefault="00D86E5B" w:rsidP="00D86E5B">
      <w:pPr>
        <w:rPr>
          <w:noProof/>
          <w:lang w:val="uk-UA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6232E" wp14:editId="41A06571">
                <wp:simplePos x="0" y="0"/>
                <wp:positionH relativeFrom="column">
                  <wp:posOffset>-222885</wp:posOffset>
                </wp:positionH>
                <wp:positionV relativeFrom="paragraph">
                  <wp:posOffset>-139065</wp:posOffset>
                </wp:positionV>
                <wp:extent cx="3905250" cy="23050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6E5B" w:rsidRPr="00291FAE" w:rsidRDefault="00D86E5B" w:rsidP="00D86E5B">
                            <w:pPr>
                              <w:shd w:val="clear" w:color="auto" w:fill="FFFFFF"/>
                              <w:spacing w:before="15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2C2B2B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1F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2C2B2B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ПОЛОЖЕННЯ</w:t>
                            </w:r>
                          </w:p>
                          <w:p w:rsidR="00D86E5B" w:rsidRPr="00940D4A" w:rsidRDefault="00D86E5B" w:rsidP="00D86E5B">
                            <w:pPr>
                              <w:shd w:val="clear" w:color="auto" w:fill="FFFFFF"/>
                              <w:spacing w:before="15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2C2B2B"/>
                                <w:sz w:val="72"/>
                                <w:szCs w:val="72"/>
                                <w:lang w:val="uk-UA"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1F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2C2B2B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 внутрішню систему забезпечення якості освіти в закладі </w:t>
                            </w:r>
                            <w:r w:rsidR="00940D4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2C2B2B"/>
                                <w:sz w:val="72"/>
                                <w:szCs w:val="72"/>
                                <w:lang w:val="uk-UA"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Ганнівської загальноосвітньої школи І-ІІІ ступені</w:t>
                            </w:r>
                            <w:proofErr w:type="gramStart"/>
                            <w:r w:rsidR="00940D4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2C2B2B"/>
                                <w:sz w:val="72"/>
                                <w:szCs w:val="72"/>
                                <w:lang w:val="uk-UA"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17.55pt;margin-top:-10.95pt;width:307.5pt;height:18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9gNgIAAFUEAAAOAAAAZHJzL2Uyb0RvYy54bWysVN1q2zAUvh/sHYTuFztpvK0mTslaMgal&#10;LaSj14osxwZJR0hK7Oxl9hS7GvQZ8kg7kp0063Y1RkA5fzo653zf8eyqU5LshHUN6IKORyklQnMo&#10;G70p6NfH5buPlDjPdMkkaFHQvXD0av72zaw1uZhADbIUlmAS7fLWFLT23uRJ4ngtFHMjMEKjswKr&#10;mEfVbpLSshazK5lM0vR90oItjQUunEPrTe+k85i/qgT391XlhCeyoFibj6eN5zqcyXzG8o1lpm74&#10;UAb7hyoUazQ+ekp1wzwjW9v8kUo13IKDyo84qASqquEi9oDdjNNX3axqZkTsBYfjzGlM7v+l5Xe7&#10;B0uasqAZJZophOjw/fB8+Hn4QbIwnda4HINWBsN89wk6RPlod2gMTXeVVeEf2yHoxznvT7MVnScc&#10;jReXaTbJ0MXRN7lIM/yFPMnLdWOd/yxAkSAU1CJ4caZsd+t8H3oMCa9pWDZSRgCl/s2AOXuLiAwY&#10;bodO+oqD5Lt1N7S3hnKP3Vno2eEMXzZYwS1z/oFZpANWjRT393hUEtqCwiBRUoP99jd7iEeU0EtJ&#10;i/QqqEb+UyK/aETvcjydBjZGZZp9mKBizz3rc4/eqmtA/o5xlQyPYoj38ihWFtQT7sEivIkupjm+&#10;XFB/FK99T3ncIy4WixiE/DPM3+qV4SF1GGCY7mP3xKwZIPCI3h0cacjyV0j0seGmM4utRzwiTGG8&#10;/UwR3qAgdyPQw56F5TjXY9TL12D+CwAA//8DAFBLAwQUAAYACAAAACEA/BbGAN4AAAALAQAADwAA&#10;AGRycy9kb3ducmV2LnhtbEyPwU7DMAyG70i8Q2QkbluaboW1NJ3QgDMweICsNU1p41RNthWeHnOC&#10;22/50+/P5XZ2gzjhFDpPGtQyAYFU+6ajVsP729NiAyJEQ40ZPKGGLwywrS4vSlM0/kyveNrHVnAJ&#10;hcJosDGOhZShtuhMWPoRiXcffnIm8ji1spnMmcvdINMkuZHOdMQXrBlxZ7Hu90enYZO4577P05fg&#10;1t8qs7sH/zh+an19Nd/fgYg4xz8YfvVZHSp2OvgjNUEMGharTDHKIVU5CCay25zDQcNqrRTIqpT/&#10;f6h+AAAA//8DAFBLAQItABQABgAIAAAAIQC2gziS/gAAAOEBAAATAAAAAAAAAAAAAAAAAAAAAABb&#10;Q29udGVudF9UeXBlc10ueG1sUEsBAi0AFAAGAAgAAAAhADj9If/WAAAAlAEAAAsAAAAAAAAAAAAA&#10;AAAALwEAAF9yZWxzLy5yZWxzUEsBAi0AFAAGAAgAAAAhAEe672A2AgAAVQQAAA4AAAAAAAAAAAAA&#10;AAAALgIAAGRycy9lMm9Eb2MueG1sUEsBAi0AFAAGAAgAAAAhAPwWxgDeAAAACwEAAA8AAAAAAAAA&#10;AAAAAAAAkAQAAGRycy9kb3ducmV2LnhtbFBLBQYAAAAABAAEAPMAAACbBQAAAAA=&#10;" filled="f" stroked="f">
                <v:textbox style="mso-fit-shape-to-text:t">
                  <w:txbxContent>
                    <w:p w:rsidR="00D86E5B" w:rsidRPr="00291FAE" w:rsidRDefault="00D86E5B" w:rsidP="00D86E5B">
                      <w:pPr>
                        <w:shd w:val="clear" w:color="auto" w:fill="FFFFFF"/>
                        <w:spacing w:before="15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2C2B2B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1FAE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2C2B2B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ПОЛОЖЕННЯ</w:t>
                      </w:r>
                    </w:p>
                    <w:p w:rsidR="00D86E5B" w:rsidRPr="00940D4A" w:rsidRDefault="00D86E5B" w:rsidP="00D86E5B">
                      <w:pPr>
                        <w:shd w:val="clear" w:color="auto" w:fill="FFFFFF"/>
                        <w:spacing w:before="15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2C2B2B"/>
                          <w:sz w:val="72"/>
                          <w:szCs w:val="72"/>
                          <w:lang w:val="uk-UA"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1FAE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2C2B2B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 внутрішню систему забезпечення якості освіти в закладі </w:t>
                      </w:r>
                      <w:r w:rsidR="00940D4A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2C2B2B"/>
                          <w:sz w:val="72"/>
                          <w:szCs w:val="72"/>
                          <w:lang w:val="uk-UA"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Ганнівської загальноосвітньої школи І-ІІІ ступені</w:t>
                      </w:r>
                      <w:proofErr w:type="gramStart"/>
                      <w:r w:rsidR="00940D4A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2C2B2B"/>
                          <w:sz w:val="72"/>
                          <w:szCs w:val="72"/>
                          <w:lang w:val="uk-UA"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86E5B" w:rsidRDefault="00D86E5B" w:rsidP="00D86E5B">
      <w:pPr>
        <w:rPr>
          <w:noProof/>
          <w:lang w:val="uk-UA" w:eastAsia="ru-RU"/>
        </w:rPr>
      </w:pPr>
    </w:p>
    <w:p w:rsidR="00D86E5B" w:rsidRDefault="00D86E5B" w:rsidP="00D86E5B">
      <w:pPr>
        <w:rPr>
          <w:noProof/>
          <w:lang w:val="uk-UA" w:eastAsia="ru-RU"/>
        </w:rPr>
      </w:pPr>
    </w:p>
    <w:p w:rsidR="00D86E5B" w:rsidRDefault="00D86E5B" w:rsidP="00D86E5B">
      <w:pPr>
        <w:rPr>
          <w:noProof/>
          <w:lang w:val="uk-UA" w:eastAsia="ru-RU"/>
        </w:rPr>
      </w:pPr>
    </w:p>
    <w:p w:rsidR="00D86E5B" w:rsidRDefault="00D86E5B" w:rsidP="00D86E5B">
      <w:pPr>
        <w:rPr>
          <w:noProof/>
          <w:lang w:val="uk-UA" w:eastAsia="ru-RU"/>
        </w:rPr>
      </w:pPr>
    </w:p>
    <w:p w:rsidR="00D86E5B" w:rsidRDefault="00D86E5B" w:rsidP="00D86E5B">
      <w:pPr>
        <w:rPr>
          <w:noProof/>
          <w:lang w:val="uk-UA" w:eastAsia="ru-RU"/>
        </w:rPr>
      </w:pPr>
    </w:p>
    <w:p w:rsidR="00D86E5B" w:rsidRDefault="00D86E5B" w:rsidP="00D86E5B">
      <w:pPr>
        <w:rPr>
          <w:noProof/>
          <w:lang w:val="uk-UA" w:eastAsia="ru-RU"/>
        </w:rPr>
      </w:pPr>
    </w:p>
    <w:p w:rsidR="00D86E5B" w:rsidRDefault="00D86E5B" w:rsidP="00D86E5B">
      <w:pPr>
        <w:rPr>
          <w:noProof/>
          <w:lang w:val="uk-UA" w:eastAsia="ru-RU"/>
        </w:rPr>
      </w:pPr>
    </w:p>
    <w:p w:rsidR="00D86E5B" w:rsidRDefault="00D86E5B" w:rsidP="00D86E5B">
      <w:pPr>
        <w:rPr>
          <w:noProof/>
          <w:lang w:val="uk-UA" w:eastAsia="ru-RU"/>
        </w:rPr>
      </w:pPr>
    </w:p>
    <w:p w:rsidR="00D86E5B" w:rsidRDefault="00D86E5B" w:rsidP="00D86E5B">
      <w:pPr>
        <w:rPr>
          <w:noProof/>
          <w:lang w:val="uk-UA" w:eastAsia="ru-RU"/>
        </w:rPr>
      </w:pPr>
    </w:p>
    <w:p w:rsidR="00D86E5B" w:rsidRDefault="00D86E5B" w:rsidP="00D86E5B">
      <w:pPr>
        <w:rPr>
          <w:noProof/>
          <w:lang w:val="uk-UA" w:eastAsia="ru-RU"/>
        </w:rPr>
      </w:pPr>
    </w:p>
    <w:p w:rsidR="00D86E5B" w:rsidRDefault="00D86E5B" w:rsidP="00D86E5B">
      <w:pPr>
        <w:rPr>
          <w:noProof/>
          <w:lang w:val="uk-UA" w:eastAsia="ru-RU"/>
        </w:rPr>
      </w:pPr>
    </w:p>
    <w:p w:rsidR="00D86E5B" w:rsidRDefault="00D86E5B" w:rsidP="00D86E5B">
      <w:pPr>
        <w:rPr>
          <w:noProof/>
          <w:lang w:val="uk-UA" w:eastAsia="ru-RU"/>
        </w:rPr>
      </w:pPr>
    </w:p>
    <w:p w:rsidR="00D86E5B" w:rsidRDefault="00D86E5B" w:rsidP="00D86E5B">
      <w:pPr>
        <w:rPr>
          <w:noProof/>
          <w:lang w:val="uk-UA" w:eastAsia="ru-RU"/>
        </w:rPr>
      </w:pPr>
    </w:p>
    <w:p w:rsidR="00D86E5B" w:rsidRDefault="00D86E5B" w:rsidP="00D86E5B">
      <w:pPr>
        <w:rPr>
          <w:noProof/>
          <w:lang w:val="uk-UA" w:eastAsia="ru-RU"/>
        </w:rPr>
      </w:pPr>
    </w:p>
    <w:p w:rsidR="00D86E5B" w:rsidRDefault="00D86E5B" w:rsidP="00D86E5B">
      <w:pPr>
        <w:rPr>
          <w:noProof/>
          <w:lang w:val="uk-UA" w:eastAsia="ru-RU"/>
        </w:rPr>
      </w:pPr>
    </w:p>
    <w:p w:rsidR="00D86E5B" w:rsidRDefault="00D86E5B" w:rsidP="00D86E5B">
      <w:pPr>
        <w:rPr>
          <w:noProof/>
          <w:lang w:val="uk-UA" w:eastAsia="ru-RU"/>
        </w:rPr>
      </w:pPr>
    </w:p>
    <w:p w:rsidR="00D86E5B" w:rsidRPr="00291FAE" w:rsidRDefault="00D86E5B" w:rsidP="00D86E5B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1606FB3" wp14:editId="2BAA0317">
            <wp:extent cx="5048250" cy="3365500"/>
            <wp:effectExtent l="0" t="0" r="0" b="6350"/>
            <wp:docPr id="6" name="Рисунок 6" descr="C:\Users\BioStar\Desktop\фото\1545808987_osvita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oStar\Desktop\фото\1545808987_osvita-2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2522"/>
        <w:gridCol w:w="3484"/>
      </w:tblGrid>
      <w:tr w:rsidR="00D86E5B" w:rsidRPr="00953FC2" w:rsidTr="00E766FA">
        <w:trPr>
          <w:trHeight w:val="1965"/>
          <w:jc w:val="center"/>
        </w:trPr>
        <w:tc>
          <w:tcPr>
            <w:tcW w:w="349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СХВАЛЕНО</w:t>
            </w:r>
          </w:p>
          <w:p w:rsidR="00D86E5B" w:rsidRPr="00953FC2" w:rsidRDefault="00D86E5B" w:rsidP="00E7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засіданні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ради Ганнівської ЗШ І-ІІІ с.</w:t>
            </w:r>
            <w:r w:rsidRPr="0095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95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ротокол № ___</w:t>
            </w:r>
          </w:p>
          <w:p w:rsidR="00D86E5B" w:rsidRPr="00953FC2" w:rsidRDefault="00D86E5B" w:rsidP="00E7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________       року</w:t>
            </w:r>
          </w:p>
        </w:tc>
        <w:tc>
          <w:tcPr>
            <w:tcW w:w="252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УЮ</w:t>
            </w:r>
          </w:p>
          <w:p w:rsidR="00D86E5B" w:rsidRDefault="00D86E5B" w:rsidP="00E7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Ганнівської ЗШ І-ІІІ ст.. </w:t>
            </w:r>
          </w:p>
          <w:p w:rsidR="00D86E5B" w:rsidRPr="00F3286B" w:rsidRDefault="00D86E5B" w:rsidP="00E7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_________О.М.Канівець</w:t>
            </w:r>
          </w:p>
          <w:p w:rsidR="00D86E5B" w:rsidRPr="00953FC2" w:rsidRDefault="00D86E5B" w:rsidP="00E7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№___від______року</w:t>
            </w:r>
          </w:p>
        </w:tc>
      </w:tr>
    </w:tbl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53C3" wp14:editId="62AB21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6E5B" w:rsidRPr="00953FC2" w:rsidRDefault="00D86E5B" w:rsidP="00D86E5B">
                            <w:pPr>
                              <w:shd w:val="clear" w:color="auto" w:fill="FFFFFF"/>
                              <w:spacing w:before="15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C2B2B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3FC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C2B2B"/>
                                <w:sz w:val="28"/>
                                <w:szCs w:val="28"/>
                                <w:lang w:eastAsia="ru-RU"/>
                              </w:rPr>
                              <w:t>ПОЛОЖЕННЯ</w:t>
                            </w:r>
                          </w:p>
                          <w:p w:rsidR="00D86E5B" w:rsidRPr="00940D4A" w:rsidRDefault="00D86E5B" w:rsidP="00D86E5B">
                            <w:pPr>
                              <w:shd w:val="clear" w:color="auto" w:fill="FFFFFF"/>
                              <w:spacing w:before="15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C2B2B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53FC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C2B2B"/>
                                <w:sz w:val="28"/>
                                <w:szCs w:val="28"/>
                                <w:lang w:eastAsia="ru-RU"/>
                              </w:rPr>
                              <w:t xml:space="preserve">про внутрішню систему забезпечення якості освіти в закладі </w:t>
                            </w:r>
                            <w:r w:rsidR="00940D4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C2B2B"/>
                                <w:sz w:val="28"/>
                                <w:szCs w:val="28"/>
                                <w:lang w:val="uk-UA" w:eastAsia="ru-RU"/>
                              </w:rPr>
                              <w:t>Ганнівської загальноосвітньої школи І-ІІІ ступені</w:t>
                            </w:r>
                            <w:proofErr w:type="gramStart"/>
                            <w:r w:rsidR="00940D4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C2B2B"/>
                                <w:sz w:val="28"/>
                                <w:szCs w:val="28"/>
                                <w:lang w:val="uk-UA" w:eastAsia="ru-RU"/>
                              </w:rPr>
                              <w:t>в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D86E5B" w:rsidRPr="00953FC2" w:rsidRDefault="00D86E5B" w:rsidP="00D86E5B">
                      <w:pPr>
                        <w:shd w:val="clear" w:color="auto" w:fill="FFFFFF"/>
                        <w:spacing w:before="15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C2B2B"/>
                          <w:sz w:val="28"/>
                          <w:szCs w:val="28"/>
                          <w:lang w:eastAsia="ru-RU"/>
                        </w:rPr>
                      </w:pPr>
                      <w:r w:rsidRPr="00953FC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C2B2B"/>
                          <w:sz w:val="28"/>
                          <w:szCs w:val="28"/>
                          <w:lang w:eastAsia="ru-RU"/>
                        </w:rPr>
                        <w:t>ПОЛОЖЕННЯ</w:t>
                      </w:r>
                    </w:p>
                    <w:p w:rsidR="00D86E5B" w:rsidRPr="00940D4A" w:rsidRDefault="00D86E5B" w:rsidP="00D86E5B">
                      <w:pPr>
                        <w:shd w:val="clear" w:color="auto" w:fill="FFFFFF"/>
                        <w:spacing w:before="15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C2B2B"/>
                          <w:sz w:val="28"/>
                          <w:szCs w:val="28"/>
                          <w:lang w:val="uk-UA"/>
                        </w:rPr>
                      </w:pPr>
                      <w:r w:rsidRPr="00953FC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C2B2B"/>
                          <w:sz w:val="28"/>
                          <w:szCs w:val="28"/>
                          <w:lang w:eastAsia="ru-RU"/>
                        </w:rPr>
                        <w:t xml:space="preserve">про внутрішню систему забезпечення якості освіти в закладі </w:t>
                      </w:r>
                      <w:r w:rsidR="00940D4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C2B2B"/>
                          <w:sz w:val="28"/>
                          <w:szCs w:val="28"/>
                          <w:lang w:val="uk-UA" w:eastAsia="ru-RU"/>
                        </w:rPr>
                        <w:t>Ганнівської загальноосвітньої школи І-ІІІ ступені</w:t>
                      </w:r>
                      <w:proofErr w:type="gramStart"/>
                      <w:r w:rsidR="00940D4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C2B2B"/>
                          <w:sz w:val="28"/>
                          <w:szCs w:val="28"/>
                          <w:lang w:val="uk-UA" w:eastAsia="ru-RU"/>
                        </w:rPr>
                        <w:t>в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І. Загальні положення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1.1.П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оложення про внутрішню систему забезпечення якості освіти в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 xml:space="preserve">Ганнівській загальноосвітній школі І-ІІІ ступенів 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(далі –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Положення) розроблено на підставі статті 41 Закону України «Про освіту» від 5 вересня 2017 року №2145-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ІІІ та відповідно до Порядку проведення інституційного аудиту закладів загальної середньої освіти, затвердженого наказом Міністерства освіти і науки України від 09.01.2019 року №17 і ґрунтується на методиці, розробленій і затвердженій Державною службою якості освіти.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1.2.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Процес створення та реалізації внутрішньої системи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забезпечення якості освіти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в закладі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базується на таких принципах:</w:t>
      </w:r>
    </w:p>
    <w:p w:rsidR="00D86E5B" w:rsidRPr="00953FC2" w:rsidRDefault="00D86E5B" w:rsidP="00D86E5B">
      <w:pPr>
        <w:numPr>
          <w:ilvl w:val="0"/>
          <w:numId w:val="20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академічна доброчесність;</w:t>
      </w:r>
    </w:p>
    <w:p w:rsidR="00D86E5B" w:rsidRPr="00953FC2" w:rsidRDefault="00D86E5B" w:rsidP="00D86E5B">
      <w:pPr>
        <w:numPr>
          <w:ilvl w:val="0"/>
          <w:numId w:val="20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академічна свобода;</w:t>
      </w:r>
    </w:p>
    <w:p w:rsidR="00D86E5B" w:rsidRPr="00953FC2" w:rsidRDefault="00D86E5B" w:rsidP="00D86E5B">
      <w:pPr>
        <w:numPr>
          <w:ilvl w:val="0"/>
          <w:numId w:val="20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гнучкість та адаптивність системи освітньої діяльності;</w:t>
      </w:r>
    </w:p>
    <w:p w:rsidR="00D86E5B" w:rsidRPr="00953FC2" w:rsidRDefault="00D86E5B" w:rsidP="00D86E5B">
      <w:pPr>
        <w:numPr>
          <w:ilvl w:val="0"/>
          <w:numId w:val="20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гуманізм;</w:t>
      </w:r>
    </w:p>
    <w:p w:rsidR="00D86E5B" w:rsidRPr="00953FC2" w:rsidRDefault="00D86E5B" w:rsidP="00D86E5B">
      <w:pPr>
        <w:numPr>
          <w:ilvl w:val="0"/>
          <w:numId w:val="20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забезпечення якості освіти та якості освітньої діяльності;</w:t>
      </w:r>
    </w:p>
    <w:p w:rsidR="00D86E5B" w:rsidRPr="00953FC2" w:rsidRDefault="00D86E5B" w:rsidP="00D86E5B">
      <w:pPr>
        <w:numPr>
          <w:ilvl w:val="0"/>
          <w:numId w:val="20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забезпечення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івного доступу до освіти без дискримінації за будь-якими ознаками, зокрема й за ознакою інвалідності;</w:t>
      </w:r>
    </w:p>
    <w:p w:rsidR="00D86E5B" w:rsidRPr="00953FC2" w:rsidRDefault="00D86E5B" w:rsidP="00D86E5B">
      <w:pPr>
        <w:numPr>
          <w:ilvl w:val="0"/>
          <w:numId w:val="20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демократизм;</w:t>
      </w:r>
    </w:p>
    <w:p w:rsidR="00D86E5B" w:rsidRPr="00953FC2" w:rsidRDefault="00D86E5B" w:rsidP="00D86E5B">
      <w:pPr>
        <w:numPr>
          <w:ilvl w:val="0"/>
          <w:numId w:val="20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державно-громадське управління;</w:t>
      </w:r>
    </w:p>
    <w:p w:rsidR="00D86E5B" w:rsidRPr="00953FC2" w:rsidRDefault="00D86E5B" w:rsidP="00D86E5B">
      <w:pPr>
        <w:numPr>
          <w:ilvl w:val="0"/>
          <w:numId w:val="20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доступність для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кожного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громадянина всіх форм і типів освітніх послуг, що надаються державою;</w:t>
      </w:r>
    </w:p>
    <w:p w:rsidR="00D86E5B" w:rsidRPr="00953FC2" w:rsidRDefault="00D86E5B" w:rsidP="00D86E5B">
      <w:pPr>
        <w:numPr>
          <w:ilvl w:val="0"/>
          <w:numId w:val="20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людиноцентризм, дитиноцентризм;</w:t>
      </w:r>
    </w:p>
    <w:p w:rsidR="00D86E5B" w:rsidRPr="00953FC2" w:rsidRDefault="00D86E5B" w:rsidP="00D86E5B">
      <w:pPr>
        <w:numPr>
          <w:ilvl w:val="0"/>
          <w:numId w:val="20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постійне вдосконалення освітньої діяльності;</w:t>
      </w:r>
    </w:p>
    <w:p w:rsidR="00D86E5B" w:rsidRPr="00953FC2" w:rsidRDefault="00D86E5B" w:rsidP="00D86E5B">
      <w:pPr>
        <w:numPr>
          <w:ilvl w:val="0"/>
          <w:numId w:val="20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свобода вибору виді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,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форм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і темпу здобуття освіти, освітньої програми, закладу освіти, інших суб’єктів освітньої діяльності;</w:t>
      </w:r>
    </w:p>
    <w:p w:rsidR="00D86E5B" w:rsidRPr="00953FC2" w:rsidRDefault="00D86E5B" w:rsidP="00D86E5B">
      <w:pPr>
        <w:numPr>
          <w:ilvl w:val="0"/>
          <w:numId w:val="20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урахування впливу зовнішніх чинників;</w:t>
      </w:r>
    </w:p>
    <w:p w:rsidR="00D86E5B" w:rsidRPr="00A27539" w:rsidRDefault="00D86E5B" w:rsidP="00D86E5B">
      <w:pPr>
        <w:pStyle w:val="a3"/>
        <w:numPr>
          <w:ilvl w:val="0"/>
          <w:numId w:val="20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цілісність системи управління якістю освіти.</w:t>
      </w:r>
    </w:p>
    <w:p w:rsid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 xml:space="preserve">1.3. 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Метою розбудови та функціонування внутрішньої системи забезпечення якості освіти в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закладі</w:t>
      </w:r>
      <w:proofErr w:type="gramStart"/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 xml:space="preserve"> 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:</w:t>
      </w:r>
      <w:proofErr w:type="gramEnd"/>
    </w:p>
    <w:p w:rsidR="00D86E5B" w:rsidRDefault="00D86E5B" w:rsidP="00D86E5B">
      <w:pPr>
        <w:pStyle w:val="a3"/>
        <w:numPr>
          <w:ilvl w:val="0"/>
          <w:numId w:val="19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 xml:space="preserve">гарантування якості освіти; </w:t>
      </w:r>
    </w:p>
    <w:p w:rsidR="00D86E5B" w:rsidRDefault="00D86E5B" w:rsidP="00D86E5B">
      <w:pPr>
        <w:pStyle w:val="a3"/>
        <w:numPr>
          <w:ilvl w:val="0"/>
          <w:numId w:val="19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 xml:space="preserve">формування довіри громади до ЗЗСО; </w:t>
      </w:r>
    </w:p>
    <w:p w:rsidR="00D86E5B" w:rsidRPr="00A27539" w:rsidRDefault="00D86E5B" w:rsidP="00D86E5B">
      <w:pPr>
        <w:pStyle w:val="a3"/>
        <w:numPr>
          <w:ilvl w:val="0"/>
          <w:numId w:val="19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постійне й послідовне підвищення якості освіти.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1.4.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Відповідальність за впровадження ВСЗЯО в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 xml:space="preserve">закладі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покладається на директора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; зміни та доповнення до цього Положення затверджуються рішенням педагогічної ради та вводяться в дію наказом директора.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ІІ. Структура внутрішньої системи забезпечення якості освіти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2.1. Закон України «Про освіту» (ч.3 ст.41) визначає, що с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кладовими системи забезпечення якості освіти в закладі освіти є:</w:t>
      </w:r>
    </w:p>
    <w:p w:rsidR="00D86E5B" w:rsidRPr="00A27539" w:rsidRDefault="00D86E5B" w:rsidP="00D86E5B">
      <w:pPr>
        <w:pStyle w:val="a3"/>
        <w:numPr>
          <w:ilvl w:val="0"/>
          <w:numId w:val="2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політика і процедури внутрішньої системи забезпечення якості освіти;</w:t>
      </w:r>
    </w:p>
    <w:p w:rsidR="00D86E5B" w:rsidRPr="00A27539" w:rsidRDefault="00D86E5B" w:rsidP="00D86E5B">
      <w:pPr>
        <w:pStyle w:val="a3"/>
        <w:numPr>
          <w:ilvl w:val="0"/>
          <w:numId w:val="2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система й механізми забезпечення академічної доброчесності в закладі освіти;</w:t>
      </w:r>
    </w:p>
    <w:p w:rsidR="00D86E5B" w:rsidRPr="00A27539" w:rsidRDefault="00D86E5B" w:rsidP="00D86E5B">
      <w:pPr>
        <w:pStyle w:val="a3"/>
        <w:numPr>
          <w:ilvl w:val="0"/>
          <w:numId w:val="2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критерії, правила і процедури оцінювання здобувачів освіти;</w:t>
      </w:r>
    </w:p>
    <w:p w:rsidR="00D86E5B" w:rsidRPr="00A27539" w:rsidRDefault="00D86E5B" w:rsidP="00D86E5B">
      <w:pPr>
        <w:pStyle w:val="a3"/>
        <w:numPr>
          <w:ilvl w:val="0"/>
          <w:numId w:val="2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критерії, правила і процедури оцінювання педагогічної діяльності педагогічних працівникі</w:t>
      </w:r>
      <w:proofErr w:type="gramStart"/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</w:t>
      </w:r>
      <w:proofErr w:type="gramEnd"/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;</w:t>
      </w:r>
    </w:p>
    <w:p w:rsidR="00D86E5B" w:rsidRPr="00A27539" w:rsidRDefault="00D86E5B" w:rsidP="00D86E5B">
      <w:pPr>
        <w:pStyle w:val="a3"/>
        <w:numPr>
          <w:ilvl w:val="0"/>
          <w:numId w:val="2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критерії, правила і процедури оцінювання управлінської діяльності керівних працівникі</w:t>
      </w:r>
      <w:proofErr w:type="gramStart"/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</w:t>
      </w:r>
      <w:proofErr w:type="gramEnd"/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закладу освіти;</w:t>
      </w:r>
    </w:p>
    <w:p w:rsidR="00D86E5B" w:rsidRPr="009B03D3" w:rsidRDefault="00D86E5B" w:rsidP="00D86E5B">
      <w:pPr>
        <w:pStyle w:val="a3"/>
        <w:numPr>
          <w:ilvl w:val="0"/>
          <w:numId w:val="2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механізми реалізації внутрішньої сис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теми забезпечення якості освіти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;</w:t>
      </w:r>
    </w:p>
    <w:p w:rsidR="00D86E5B" w:rsidRPr="00A27539" w:rsidRDefault="00D86E5B" w:rsidP="00D86E5B">
      <w:pPr>
        <w:pStyle w:val="a3"/>
        <w:numPr>
          <w:ilvl w:val="0"/>
          <w:numId w:val="2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створення в закладі інклюзивного освітнього середовища.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ІІІ. Політика та процедури забезпечення внутрішньої системи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забезпечення якості освіти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Політика внутрішньої системи забезпечення якості освіти спрямована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: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3.1. створення системи й механізмів забезпечення академічної доброчесності;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3.2. забезпечення наявності інформаційних систем для ефективного управління закладом освіти;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3.3. забезпечення наявності необхідних ресурсів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закладі освіти для організації освітнього процесу;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3.4. створення в закладі освіти інклюзивного освітнього середовища;</w:t>
      </w:r>
    </w:p>
    <w:p w:rsid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3.5. запобігання та протидію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бул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інгу (цькуванню);</w:t>
      </w:r>
    </w:p>
    <w:p w:rsid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3.6. підвищення кваліфікації педагогічних працівників;</w:t>
      </w:r>
    </w:p>
    <w:p w:rsidR="00D86E5B" w:rsidRPr="00F6164D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3.7. створення (удосконалення) системи розвитку здібностей дітей;</w:t>
      </w:r>
    </w:p>
    <w:p w:rsidR="00D86E5B" w:rsidRPr="00F6164D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3.8</w:t>
      </w:r>
      <w:r w:rsidRPr="00F6164D"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.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</w:t>
      </w:r>
      <w:r w:rsidRPr="00F6164D"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 xml:space="preserve">застосування системи внутрішнього моніторингу для відстеження й коригування результатів освітньої діяльності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та якості освіти</w:t>
      </w:r>
      <w:r w:rsidRPr="00F6164D"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.</w:t>
      </w:r>
    </w:p>
    <w:p w:rsidR="00D86E5B" w:rsidRPr="00AD3CE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uk-UA" w:eastAsia="ru-RU"/>
        </w:rPr>
        <w:lastRenderedPageBreak/>
        <w:t>3.1</w:t>
      </w:r>
      <w:r w:rsidRPr="00F1449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Створення системи та механізмів забезпечення академічної доброчесності 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(див. </w:t>
      </w:r>
      <w:proofErr w:type="gramStart"/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Розд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uk-UA" w:eastAsia="ru-RU"/>
        </w:rPr>
        <w:t xml:space="preserve">іл 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uk-UA" w:eastAsia="ru-RU"/>
        </w:rPr>
        <w:t>)</w:t>
      </w:r>
      <w:proofErr w:type="gramEnd"/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3.2</w:t>
      </w:r>
      <w:r w:rsidRPr="00F1449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Забезпечення наявності інформаційних систем для ефективного управління закладом освіти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Для ефективного управління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 xml:space="preserve">заклад освіти 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має бути забезпечений такими компонентами інформаційних систем, як:</w:t>
      </w:r>
    </w:p>
    <w:p w:rsidR="00D86E5B" w:rsidRPr="00A27539" w:rsidRDefault="00D86E5B" w:rsidP="00D86E5B">
      <w:pPr>
        <w:pStyle w:val="a3"/>
        <w:numPr>
          <w:ilvl w:val="0"/>
          <w:numId w:val="22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сучасна мережа Інтернет;</w:t>
      </w:r>
    </w:p>
    <w:p w:rsidR="00D86E5B" w:rsidRPr="00A27539" w:rsidRDefault="00D86E5B" w:rsidP="00D86E5B">
      <w:pPr>
        <w:pStyle w:val="a3"/>
        <w:numPr>
          <w:ilvl w:val="0"/>
          <w:numId w:val="22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техн</w:t>
      </w:r>
      <w:proofErr w:type="gramEnd"/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ічне забезпечення (комп’ютерне, мультимедійне обладнання, цифрові засоби: проектор, фотокамера, проекційний екран, інтерактивна дошка тощо);</w:t>
      </w:r>
    </w:p>
    <w:p w:rsidR="00D86E5B" w:rsidRPr="00A27539" w:rsidRDefault="00D86E5B" w:rsidP="00D86E5B">
      <w:pPr>
        <w:pStyle w:val="a3"/>
        <w:numPr>
          <w:ilvl w:val="0"/>
          <w:numId w:val="22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л</w:t>
      </w:r>
      <w:proofErr w:type="gramEnd"/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іцензовані програмні продукти, електронні освітні ресурси;</w:t>
      </w:r>
    </w:p>
    <w:p w:rsidR="00D86E5B" w:rsidRPr="00A27539" w:rsidRDefault="00D86E5B" w:rsidP="00D86E5B">
      <w:pPr>
        <w:pStyle w:val="a3"/>
        <w:numPr>
          <w:ilvl w:val="0"/>
          <w:numId w:val="22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єдиний інформаційний прості</w:t>
      </w:r>
      <w:proofErr w:type="gramStart"/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</w:t>
      </w:r>
      <w:proofErr w:type="gramEnd"/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закладу (можливість спільного використання суб'єктами освіти наявних у системі електронних ресурсів);</w:t>
      </w:r>
    </w:p>
    <w:p w:rsidR="00D86E5B" w:rsidRPr="00A27539" w:rsidRDefault="00D86E5B" w:rsidP="00D86E5B">
      <w:pPr>
        <w:pStyle w:val="a3"/>
        <w:numPr>
          <w:ilvl w:val="0"/>
          <w:numId w:val="22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275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доступ до наявних освітніх веб-ресурсів (сайт закладу освіти, платформа для дистанційної осві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ти, веб-сайти, блоги педагогів)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3.3</w:t>
      </w:r>
      <w:r w:rsidRPr="00F1449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Забезпечення наявності необхідних ресурсів </w:t>
      </w:r>
      <w:proofErr w:type="gramStart"/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для</w:t>
      </w:r>
      <w:proofErr w:type="gramEnd"/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організації освітнього процесу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Заклад освіти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для організації освітнього процесу має бути забезпечений такими ресурсами, як:</w:t>
      </w:r>
    </w:p>
    <w:p w:rsidR="00D86E5B" w:rsidRPr="00953FC2" w:rsidRDefault="00D86E5B" w:rsidP="00D86E5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Державним стандартом загальної середньої освіти;</w:t>
      </w:r>
    </w:p>
    <w:p w:rsidR="00D86E5B" w:rsidRPr="00953FC2" w:rsidRDefault="00D86E5B" w:rsidP="00D86E5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типовими освітніми програми;</w:t>
      </w:r>
    </w:p>
    <w:p w:rsidR="00D86E5B" w:rsidRPr="00953FC2" w:rsidRDefault="00D86E5B" w:rsidP="00D86E5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статутом закладу освіти;</w:t>
      </w:r>
    </w:p>
    <w:p w:rsidR="00D86E5B" w:rsidRPr="00953FC2" w:rsidRDefault="00D86E5B" w:rsidP="00D86E5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стратегією розвитку закладу освіти;</w:t>
      </w:r>
    </w:p>
    <w:p w:rsidR="00D86E5B" w:rsidRPr="00953FC2" w:rsidRDefault="00D86E5B" w:rsidP="00D86E5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ічним планом роботи закладу освіти;</w:t>
      </w:r>
    </w:p>
    <w:p w:rsidR="00D86E5B" w:rsidRPr="00953FC2" w:rsidRDefault="00D86E5B" w:rsidP="00D86E5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освітньою програмою закладу освіти;</w:t>
      </w:r>
    </w:p>
    <w:p w:rsidR="00D86E5B" w:rsidRPr="00953FC2" w:rsidRDefault="00D86E5B" w:rsidP="00D86E5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штатним розписом закладу освіти;</w:t>
      </w:r>
    </w:p>
    <w:p w:rsidR="00D86E5B" w:rsidRPr="00953FC2" w:rsidRDefault="00D86E5B" w:rsidP="00D86E5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календарно-тематичним плануванням;</w:t>
      </w:r>
    </w:p>
    <w:p w:rsidR="00D86E5B" w:rsidRPr="00953FC2" w:rsidRDefault="00D86E5B" w:rsidP="00D86E5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методиками й технологіями організації освітнього процесу;</w:t>
      </w:r>
    </w:p>
    <w:p w:rsidR="00D86E5B" w:rsidRPr="00953FC2" w:rsidRDefault="00D86E5B" w:rsidP="00D86E5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методиками роботи з дітьми з особливими освітніми потребами;</w:t>
      </w:r>
    </w:p>
    <w:p w:rsidR="00D86E5B" w:rsidRPr="00953FC2" w:rsidRDefault="00D86E5B" w:rsidP="00D86E5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системою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матер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іального та морального заохочення;</w:t>
      </w:r>
    </w:p>
    <w:p w:rsidR="00D86E5B" w:rsidRPr="00953FC2" w:rsidRDefault="00D86E5B" w:rsidP="00D86E5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планами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ідвищення кваліфікації педагогічних працівників.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3.4</w:t>
      </w:r>
      <w:r w:rsidRPr="00F1449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Створення в закладі освіти інклюзивного освітнього середовища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Створення в закладі освіти інклюзивного освітнього середовища передбача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є:</w:t>
      </w:r>
      <w:proofErr w:type="gramEnd"/>
    </w:p>
    <w:p w:rsidR="00D86E5B" w:rsidRPr="00953FC2" w:rsidRDefault="00D86E5B" w:rsidP="00D86E5B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організацію безбар’єрного простору (фізичну можливість і зручність потрапляння до закладу освіти, фізичну безпеку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ід час пересування в ньому; можливість вільного отримання інформації про заклад освіти й освітні послуги, що надаються);</w:t>
      </w:r>
    </w:p>
    <w:p w:rsidR="00D86E5B" w:rsidRPr="00953FC2" w:rsidRDefault="00D86E5B" w:rsidP="00D86E5B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облаштування ресурсної кімнати (організація зони навчання та побутово-практичної зони);</w:t>
      </w:r>
    </w:p>
    <w:p w:rsidR="00D86E5B" w:rsidRPr="00953FC2" w:rsidRDefault="00D86E5B" w:rsidP="00D86E5B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забезпечення медіатеки мультимедійними засобами для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максимального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наближення дітей до необхідних джерел інформації;</w:t>
      </w:r>
    </w:p>
    <w:p w:rsidR="00D86E5B" w:rsidRPr="00953FC2" w:rsidRDefault="00D86E5B" w:rsidP="00D86E5B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створення комплексної системи заходів із супроводу учня з особливими освітніми потребами (корекційно-розвивальні заняття із практичним психологом, учителем-логопедом, учителем-дефектологом, учителем-реабілітологом);</w:t>
      </w:r>
    </w:p>
    <w:p w:rsidR="00D86E5B" w:rsidRPr="00953FC2" w:rsidRDefault="00D86E5B" w:rsidP="00D86E5B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адаптацію та модифікацію типової освітньої програми або її компонентів (гнучкість програми,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ізні навчальні методики і проведення відповідного оцінювання, розроблення індивідуальної програми розвитку);</w:t>
      </w:r>
    </w:p>
    <w:p w:rsidR="00D86E5B" w:rsidRPr="00953FC2" w:rsidRDefault="00D86E5B" w:rsidP="00D86E5B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реалізацію просвітницьких заходів щодо формування толерантності, поваги до індивідуальних особливостей дітей, подолання ментальних бар’є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ів у взаємодії, неупередженості та недопущення дискримінації;</w:t>
      </w:r>
    </w:p>
    <w:p w:rsidR="00D86E5B" w:rsidRPr="00953FC2" w:rsidRDefault="00D86E5B" w:rsidP="00D86E5B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здійснення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психолого-педагог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ічного супроводу формування в дітей з особливими освітніми потребами почуття поваги і власної гідності, усвідомлення своєї повноцінності та значущості в суспільстві.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3.5</w:t>
      </w:r>
      <w:r w:rsidRPr="00F1449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Запобігання і протидія </w:t>
      </w:r>
      <w:proofErr w:type="gramStart"/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бул</w:t>
      </w:r>
      <w:proofErr w:type="gramEnd"/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інгу (цькуванню)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Запобігання і протидія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бул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інгу (цькуванню) в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 xml:space="preserve">закладі 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передбачає:</w:t>
      </w:r>
    </w:p>
    <w:p w:rsidR="00D86E5B" w:rsidRPr="00953FC2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розроблення й оприлюднення правил поведінки здобувача освіти в закладі освіти;</w:t>
      </w:r>
    </w:p>
    <w:p w:rsidR="00D86E5B" w:rsidRPr="00953FC2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розроблення й оприлюднення плану заходів, спрямованих на запобігання і протидію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бул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інгу (цькуванню) в закладі освіти;</w:t>
      </w:r>
    </w:p>
    <w:p w:rsidR="00D86E5B" w:rsidRPr="00953FC2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розроблення й оприлюднення порядку подання та розгляду (з дотриманням конфіденційності) заяв про випадки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бул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інгу (цькування) в закладі освіти;</w:t>
      </w:r>
    </w:p>
    <w:p w:rsidR="00D86E5B" w:rsidRPr="00F6164D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розроблення й оприлюднення порядку реагування на доведені випадки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бул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інгу (цькування) в закладі освіти та відповідальності осіб, причетних до булінгу (цькування) тощо.</w:t>
      </w:r>
    </w:p>
    <w:p w:rsidR="00D86E5B" w:rsidRDefault="00D86E5B" w:rsidP="00D86E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28"/>
          <w:szCs w:val="28"/>
          <w:lang w:val="uk-UA" w:eastAsia="ru-RU"/>
        </w:rPr>
      </w:pPr>
      <w:r w:rsidRPr="00F6164D">
        <w:rPr>
          <w:rFonts w:ascii="Times New Roman" w:eastAsia="Times New Roman" w:hAnsi="Times New Roman" w:cs="Times New Roman"/>
          <w:b/>
          <w:color w:val="2C2B2B"/>
          <w:sz w:val="28"/>
          <w:szCs w:val="28"/>
          <w:lang w:val="uk-UA" w:eastAsia="ru-RU"/>
        </w:rPr>
        <w:t>3.6. Підвищення кваліфікації педагогічних працівників</w:t>
      </w:r>
    </w:p>
    <w:p w:rsidR="00D86E5B" w:rsidRPr="00953FC2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розроблення й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оприлюдненн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 xml:space="preserve">я орієнтовного плану </w:t>
      </w:r>
      <w:proofErr w:type="gramStart"/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ідвищення кваліфікації на наступний рік (до 25 грудня)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;</w:t>
      </w:r>
    </w:p>
    <w:p w:rsidR="00D86E5B" w:rsidRPr="00953FC2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оприлюднення загального обсягу коштів, передбаченого для підвищення кваліфікації на поточний рік (невідкладно)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;</w:t>
      </w:r>
    </w:p>
    <w:p w:rsidR="00D86E5B" w:rsidRPr="00E72246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подання медпрацівниками керівникові закладу пропозицій до плану підвищення кваліфікації на поточний рік (упродовж 15 днів після цього)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;</w:t>
      </w:r>
    </w:p>
    <w:p w:rsidR="00D86E5B" w:rsidRPr="00E72246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затвердження плану підвищення кваліфікації на відповідний рік в межах передбачених коштів;</w:t>
      </w:r>
    </w:p>
    <w:p w:rsidR="00D86E5B" w:rsidRPr="00E72246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lastRenderedPageBreak/>
        <w:t>укладення між закладом освіти та суб’єктом підвищення кваліфікації договору про надання освітніх послуг з підвищення кваліфікації;</w:t>
      </w:r>
    </w:p>
    <w:p w:rsidR="00D86E5B" w:rsidRPr="00E72246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забезпечення умов для підвищення кваліфікації педпрацівниками;</w:t>
      </w:r>
    </w:p>
    <w:p w:rsidR="00D86E5B" w:rsidRPr="00E72246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затвердження педрадою порядку визназнання результатів підвищення кваліфікації педагогічних працівників;</w:t>
      </w:r>
    </w:p>
    <w:p w:rsidR="00D86E5B" w:rsidRPr="00E72246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подання педагогічними працівниками клопотання  та визнання педагогічною радою результатів підвищення кваліфікації (у разі необхідності);</w:t>
      </w:r>
    </w:p>
    <w:p w:rsidR="00D86E5B" w:rsidRPr="003A0C57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підписання акта та оплата послуг з підвищення кваліфікації (у разі фінансування підвищення кваліфікації за рахунок коштів закладу);</w:t>
      </w:r>
    </w:p>
    <w:p w:rsidR="00D86E5B" w:rsidRPr="00953FC2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звітування педагогічних працівників про стани проходження ним підвищення кваліфікації у поточному році (до 25 грудня).</w:t>
      </w:r>
    </w:p>
    <w:p w:rsidR="00D86E5B" w:rsidRDefault="00D86E5B" w:rsidP="00D86E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C2B2B"/>
          <w:sz w:val="28"/>
          <w:szCs w:val="28"/>
          <w:lang w:val="uk-UA" w:eastAsia="ru-RU"/>
        </w:rPr>
        <w:t>3.7. С</w:t>
      </w:r>
      <w:r w:rsidRPr="003A0C57">
        <w:rPr>
          <w:rFonts w:ascii="Times New Roman" w:eastAsia="Times New Roman" w:hAnsi="Times New Roman" w:cs="Times New Roman"/>
          <w:b/>
          <w:color w:val="2C2B2B"/>
          <w:sz w:val="28"/>
          <w:szCs w:val="28"/>
          <w:lang w:val="uk-UA" w:eastAsia="ru-RU"/>
        </w:rPr>
        <w:t>творення (удосконалення) системи розвитку здібностей дітей</w:t>
      </w:r>
    </w:p>
    <w:p w:rsidR="00D86E5B" w:rsidRPr="00953FC2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здійснення діагностики здібностей та обдарувань школярів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;</w:t>
      </w:r>
    </w:p>
    <w:p w:rsidR="00D86E5B" w:rsidRPr="00953FC2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створення моделі роботи з обдарованими дітьми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;</w:t>
      </w:r>
    </w:p>
    <w:p w:rsidR="00D86E5B" w:rsidRPr="003A0C57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розроблення Програми розвитку здібностей та підтримки обдарувань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;</w:t>
      </w:r>
    </w:p>
    <w:p w:rsidR="00D86E5B" w:rsidRPr="003A0C57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підготовка індивідуальних планів роботи з обдарованими дітьми;</w:t>
      </w:r>
    </w:p>
    <w:p w:rsidR="00D86E5B" w:rsidRPr="003A0C57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реалізація системи внутрішніх заходів з розвитку здібностей та підтримки обдарувань (олімпіади, турніри, конкурси, змагання, виставки тощо);</w:t>
      </w:r>
    </w:p>
    <w:p w:rsidR="00D86E5B" w:rsidRPr="003A0C57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підготовка та участь обдарованих дітей у заходах вищого рівня;</w:t>
      </w:r>
    </w:p>
    <w:p w:rsidR="00D86E5B" w:rsidRPr="00B63E78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розроблення й упровадження Положення про стимулювання педагогічних працівників за роботу з розвитку здібностей дітей;</w:t>
      </w:r>
    </w:p>
    <w:p w:rsidR="00D86E5B" w:rsidRPr="00953FC2" w:rsidRDefault="00D86E5B" w:rsidP="00D86E5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прийняття й упровадження Положення про відзначення успіхів обдарованих дітей.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uk-UA" w:eastAsia="ru-RU"/>
        </w:rPr>
        <w:t>8</w:t>
      </w:r>
      <w:r w:rsidRPr="00F1449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Застосування системи внутрішнього моніторингу </w:t>
      </w:r>
      <w:proofErr w:type="gramStart"/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для</w:t>
      </w:r>
      <w:proofErr w:type="gramEnd"/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відстеження й коригування результатів освітньої діяльності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До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складу системи внутрішнього моніторингу належать:</w:t>
      </w:r>
    </w:p>
    <w:p w:rsidR="00D86E5B" w:rsidRPr="00953FC2" w:rsidRDefault="00D86E5B" w:rsidP="00D86E5B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система внутрішнього моніторингу якості освітньої діяльності та якості освіти;</w:t>
      </w:r>
    </w:p>
    <w:p w:rsidR="00D86E5B" w:rsidRPr="00953FC2" w:rsidRDefault="00D86E5B" w:rsidP="00D86E5B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система самооцінювання якості педагогічної й управлінської діяльності;</w:t>
      </w:r>
    </w:p>
    <w:p w:rsidR="00D86E5B" w:rsidRPr="00953FC2" w:rsidRDefault="00D86E5B" w:rsidP="00D86E5B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система оцінювання навчальних досягнень учні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Методи збирання інформації:</w:t>
      </w:r>
    </w:p>
    <w:p w:rsidR="00D86E5B" w:rsidRPr="00953FC2" w:rsidRDefault="00D86E5B" w:rsidP="00D86E5B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аналіз документів (плани роботи, звіти, протоколи засідань педагогічної ради, класні журнали тощо);</w:t>
      </w:r>
    </w:p>
    <w:p w:rsidR="00D86E5B" w:rsidRDefault="00D86E5B" w:rsidP="00D86E5B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опитування:</w:t>
      </w:r>
    </w:p>
    <w:p w:rsidR="00D86E5B" w:rsidRPr="00E662F7" w:rsidRDefault="00D86E5B" w:rsidP="00D86E5B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662F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анкетування учасників освітнього процесу (педагогів, учнів, батьків);</w:t>
      </w:r>
    </w:p>
    <w:p w:rsidR="00D86E5B" w:rsidRPr="00953FC2" w:rsidRDefault="00D86E5B" w:rsidP="00D86E5B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інтерв’ю (із педагогічними працівниками, представниками учнівського самоврядування); </w:t>
      </w:r>
    </w:p>
    <w:p w:rsidR="00D86E5B" w:rsidRPr="00953FC2" w:rsidRDefault="00D86E5B" w:rsidP="00D86E5B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фокус-групи (із батьками, учнями, представниками учнівського самоврядування, педагогами);</w:t>
      </w:r>
    </w:p>
    <w:p w:rsidR="00D86E5B" w:rsidRPr="00953FC2" w:rsidRDefault="00D86E5B" w:rsidP="00D86E5B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моніторинг:</w:t>
      </w:r>
    </w:p>
    <w:p w:rsidR="00D86E5B" w:rsidRPr="00953FC2" w:rsidRDefault="00D86E5B" w:rsidP="00D86E5B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навчальних досягнень здобувачів освіти;</w:t>
      </w:r>
    </w:p>
    <w:p w:rsidR="00D86E5B" w:rsidRPr="00953FC2" w:rsidRDefault="00D86E5B" w:rsidP="00D86E5B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педагогічної діяльності (спостереження за проведенням навчальних занять, позакласною роботою тощо);</w:t>
      </w:r>
    </w:p>
    <w:p w:rsidR="00D86E5B" w:rsidRPr="00953FC2" w:rsidRDefault="00D86E5B" w:rsidP="00D86E5B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спостереження за освітнім середовищем (сані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тарно-г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ігієнічні умови, стан забезпечення навчальних приміщень, безпека спортивних та ігрових майданчиків, робота їдальні, вплив середовища на навчальну діяльність тощо).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Інструментарій методів збирання інформації:</w:t>
      </w:r>
    </w:p>
    <w:p w:rsidR="00D86E5B" w:rsidRPr="00953FC2" w:rsidRDefault="00D86E5B" w:rsidP="00D86E5B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пам’ятки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для аналізу документів (щодо системи оцінювання навчальних досягнень учнів, фінансування закладу освіти, кількісно-якісного складу педагогічних працівників тощо);</w:t>
      </w:r>
    </w:p>
    <w:p w:rsidR="00D86E5B" w:rsidRPr="00953FC2" w:rsidRDefault="00D86E5B" w:rsidP="00D86E5B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анкети (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для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педагогів, учнів, батьків);</w:t>
      </w:r>
    </w:p>
    <w:p w:rsidR="00D86E5B" w:rsidRPr="00AD3CE2" w:rsidRDefault="00D86E5B" w:rsidP="00D86E5B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бланки спостереження (за проведенням навчальних занять, позакласною роботою тощо).</w:t>
      </w:r>
    </w:p>
    <w:p w:rsid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28"/>
          <w:szCs w:val="28"/>
          <w:lang w:val="uk-UA" w:eastAsia="ru-RU"/>
        </w:rPr>
      </w:pPr>
      <w:r w:rsidRPr="00AD3CE2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V</w:t>
      </w:r>
      <w:r w:rsidRPr="00AD3CE2">
        <w:rPr>
          <w:rFonts w:ascii="Times New Roman" w:eastAsia="Times New Roman" w:hAnsi="Times New Roman" w:cs="Times New Roman"/>
          <w:b/>
          <w:color w:val="2C2B2B"/>
          <w:sz w:val="28"/>
          <w:szCs w:val="28"/>
          <w:lang w:val="uk-UA" w:eastAsia="ru-RU"/>
        </w:rPr>
        <w:t>І</w:t>
      </w:r>
      <w:r w:rsidRPr="00AD3CE2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. </w:t>
      </w:r>
      <w:r w:rsidRPr="00AD3CE2">
        <w:rPr>
          <w:rFonts w:ascii="Times New Roman" w:eastAsia="Times New Roman" w:hAnsi="Times New Roman" w:cs="Times New Roman"/>
          <w:b/>
          <w:color w:val="2C2B2B"/>
          <w:sz w:val="28"/>
          <w:szCs w:val="28"/>
          <w:lang w:val="uk-UA" w:eastAsia="ru-RU"/>
        </w:rPr>
        <w:t>Система та механізми забезпечення академічної доброчесності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 xml:space="preserve">4.1. 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Дотримання академічної доброчесності педагогічними працівниками передбача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є:</w:t>
      </w:r>
      <w:proofErr w:type="gramEnd"/>
    </w:p>
    <w:p w:rsidR="00D86E5B" w:rsidRPr="00953FC2" w:rsidRDefault="00D86E5B" w:rsidP="00D86E5B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посилання на джерела інформації в разі використання ідей, розробок, тверджень, відомостей;</w:t>
      </w:r>
    </w:p>
    <w:p w:rsidR="00D86E5B" w:rsidRPr="00953FC2" w:rsidRDefault="00D86E5B" w:rsidP="00D86E5B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дотримання норм законодавства про авторське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право й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суміжні права;</w:t>
      </w:r>
    </w:p>
    <w:p w:rsidR="00D86E5B" w:rsidRPr="00953FC2" w:rsidRDefault="00D86E5B" w:rsidP="00D86E5B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надання достовірної інформації про методики й результати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досл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іджень, джерела використаної інформації та власну педагогічну діяльність;</w:t>
      </w:r>
    </w:p>
    <w:p w:rsidR="00D86E5B" w:rsidRPr="00953FC2" w:rsidRDefault="00D86E5B" w:rsidP="00D86E5B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контроль за дотриманням академічної доброчесності здобувачами освіти;</w:t>
      </w:r>
    </w:p>
    <w:p w:rsidR="00D86E5B" w:rsidRPr="00953FC2" w:rsidRDefault="00D86E5B" w:rsidP="00D86E5B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об’єктивне оцінювання результатів навчання.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4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.2. Дотримання академічної доброчесності здобувачами освіти передбача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є:</w:t>
      </w:r>
      <w:proofErr w:type="gramEnd"/>
    </w:p>
    <w:p w:rsidR="00D86E5B" w:rsidRPr="00953FC2" w:rsidRDefault="00D86E5B" w:rsidP="00D86E5B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самостійне виконання навчальних завдань, завдань поточного й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D86E5B" w:rsidRPr="00953FC2" w:rsidRDefault="00D86E5B" w:rsidP="00D86E5B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посилання на джерела інформації в разі використання ідей, розробок, тверджень, відомостей;</w:t>
      </w:r>
    </w:p>
    <w:p w:rsidR="00D86E5B" w:rsidRPr="00953FC2" w:rsidRDefault="00D86E5B" w:rsidP="00D86E5B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дотримання норм законодавства про авторське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право й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суміжні права;</w:t>
      </w:r>
    </w:p>
    <w:p w:rsidR="00D86E5B" w:rsidRPr="00B63E78" w:rsidRDefault="00D86E5B" w:rsidP="00D86E5B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надання достовірної інформації про результати власної навчальної діяльності та джерела інформації.</w:t>
      </w:r>
    </w:p>
    <w:p w:rsidR="00D86E5B" w:rsidRPr="00AD3CE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4.3</w:t>
      </w:r>
      <w:r w:rsidRPr="00AD3CE2"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.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</w:t>
      </w:r>
      <w:r w:rsidRPr="00AD3CE2"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 xml:space="preserve">За порушення академічної доброчесності педагогічні працівники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 xml:space="preserve">закладу </w:t>
      </w:r>
      <w:r w:rsidRPr="00AD3CE2"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можуть бути притягнені до такої академічної відповідальності:</w:t>
      </w:r>
    </w:p>
    <w:p w:rsidR="00D86E5B" w:rsidRPr="00953FC2" w:rsidRDefault="00D86E5B" w:rsidP="00D86E5B">
      <w:pPr>
        <w:numPr>
          <w:ilvl w:val="0"/>
          <w:numId w:val="10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відмова у присвоєнні кваліфікаційної категорії;</w:t>
      </w:r>
    </w:p>
    <w:p w:rsidR="00D86E5B" w:rsidRPr="00953FC2" w:rsidRDefault="00D86E5B" w:rsidP="00D86E5B">
      <w:pPr>
        <w:numPr>
          <w:ilvl w:val="0"/>
          <w:numId w:val="10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позбавлення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присво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єної кваліфікаційної категорії;</w:t>
      </w:r>
    </w:p>
    <w:p w:rsidR="00D86E5B" w:rsidRPr="00953FC2" w:rsidRDefault="00D86E5B" w:rsidP="00D86E5B">
      <w:pPr>
        <w:numPr>
          <w:ilvl w:val="0"/>
          <w:numId w:val="10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відмова у присвоєнні педагогічного звання;</w:t>
      </w:r>
    </w:p>
    <w:p w:rsidR="00D86E5B" w:rsidRPr="00953FC2" w:rsidRDefault="00D86E5B" w:rsidP="00D86E5B">
      <w:pPr>
        <w:numPr>
          <w:ilvl w:val="0"/>
          <w:numId w:val="10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позбавлення присвоєного педагогічного звання;</w:t>
      </w:r>
    </w:p>
    <w:p w:rsidR="00D86E5B" w:rsidRPr="00953FC2" w:rsidRDefault="00D86E5B" w:rsidP="00D86E5B">
      <w:pPr>
        <w:numPr>
          <w:ilvl w:val="0"/>
          <w:numId w:val="10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позбавлення права брати участь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роботі визначених законом органів чи займати визначені законом посади.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 xml:space="preserve">4. 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За порушення академічної доброчесності здобувачі освіти можуть бути притягнені до такої академічної відповідальності:</w:t>
      </w:r>
    </w:p>
    <w:p w:rsidR="00D86E5B" w:rsidRPr="00953FC2" w:rsidRDefault="00D86E5B" w:rsidP="00D86E5B">
      <w:pPr>
        <w:numPr>
          <w:ilvl w:val="0"/>
          <w:numId w:val="1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повторне проходження оцінювання (контрольна, практична, лабораторна роботи, тест, залік тощо);</w:t>
      </w:r>
    </w:p>
    <w:p w:rsidR="00D86E5B" w:rsidRPr="00AD3CE2" w:rsidRDefault="00D86E5B" w:rsidP="00D86E5B">
      <w:pPr>
        <w:numPr>
          <w:ilvl w:val="0"/>
          <w:numId w:val="1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повторне проходження відповідного освітнього компонента освітньої програми.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en-US" w:eastAsia="ru-RU"/>
        </w:rPr>
        <w:t>V</w:t>
      </w:r>
      <w:r w:rsidRPr="00F1449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 Критерії, правила і процедури оцінювання здобувачів освіти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Критерії, правила і п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роцедури оцінювання учнів у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Ганнівській загальноосвітній школі І-ІІІ ступенів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визначаються на основі положень відповідних наказів МОН України щодо оцінювання навчальних досягнень учнів у системі загальної середньої освіти (можливі інші критерії, правила і процедури оцінювання здобувачів освіти,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що визначаються документами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закладу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та не суперечать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чинному законодавству).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5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.1. 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Оцінювання результатів навчання та особистих досягнень учнів у першому класі має формувальний характер, здійснюється вербально, на суб’єкт-суб’єктних засадах, що передбачає активне залучення учнів до самоконтролю і самооцінювання (відповідно до наказу МОН України від 20 серпня 2018 року  № 924 «Про затвердження методичних рекомендацій щодо оцінювання навчальних досягнень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учнів першого класу в Новій українській школі»).</w:t>
      </w:r>
      <w:proofErr w:type="gramEnd"/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5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.2. Навчальні досягнення учнів других класів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ідлягають формувальному й підсумковому (тематичному й завершальному) оцінюванню. Оцінювання результатів навчання учнів других класів здійснюється вербально (відповідно до наказу МОН України від 27 серпня 2019 року № 1154 «Про затвердження методичних рекомендацій щодо оцінювання навчальних досягнень учнів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другого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класу»).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5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.3. Оцінювання навчальних досягнень учнів 3-4 класів здійснюється вербально (відповідно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до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наказу МОН України від 21 серпня 2013 року  № 1222 «Про затвердження орієнтовних вимог оцінювання навчальних досягнень учнів із базових дисциплін у системі загальної середньої освіти»):</w:t>
      </w:r>
    </w:p>
    <w:p w:rsidR="00D86E5B" w:rsidRPr="00953FC2" w:rsidRDefault="00D86E5B" w:rsidP="00D86E5B">
      <w:pPr>
        <w:numPr>
          <w:ilvl w:val="0"/>
          <w:numId w:val="1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 xml:space="preserve">із предметів інваріантної складової: «Інформатика», «Музичне мистецтво», «Образотворче мистецтво», інтегрованого курсу «Мистецтво», «Основи здоров’я», «Фізична культура», «Я у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св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іті» та «Трудове навчання»;</w:t>
      </w:r>
    </w:p>
    <w:p w:rsidR="00D86E5B" w:rsidRPr="00953FC2" w:rsidRDefault="00D86E5B" w:rsidP="00D86E5B">
      <w:pPr>
        <w:numPr>
          <w:ilvl w:val="0"/>
          <w:numId w:val="1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 усіх предметів варіативної складової.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Оцінювання навчальних досягнень учнів здійснюється за 12-бальною шкалою:</w:t>
      </w:r>
    </w:p>
    <w:p w:rsidR="00D86E5B" w:rsidRPr="00953FC2" w:rsidRDefault="00D86E5B" w:rsidP="00D86E5B">
      <w:pPr>
        <w:numPr>
          <w:ilvl w:val="0"/>
          <w:numId w:val="1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із предметів інваріантної складової освітніх галузей: «Мови і літератури (мовний і літературний компоненти)», «Математика», «Природознавство».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5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.4. Оцінювання навчальних досягнень учнів основної школи здійснюється за 12-бальною шкалою (відповідно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до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наказу МОН України від 21 серпня 2013 року  № 1222 «Про затвердження орієнтовних вимог оцінювання навчальних досягнень учнів із базових дисциплін у системі загальної середньої освіти»).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Відповідно до ступеня оволодіння знаннями та способами діяльності виокремлюються чотири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івні навчальних досягнень учнів: початковий, середній, достатній, високий.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Оцінювання здійснюється у процесі повсякденного вивчення результатів навчальної роботи учні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, а також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за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результатами перевірки навчальних досягнень учнів: усної (індивідуальне, групове, фронтальне опитування), письмової (самостійна робота, контрольна робота, тематична контрольна робота та ін.).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5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.5. 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Оцінювання навчальних досягнень учнів старшої школи здійснюється за 12-бальною системою (шкалою); його результати позначаються цифрами від 1 до 12 (відповідно до наказу МОН України від 13 квітня 2011 року № 329 «Про затвердження Критеріїв оцінювання навчальних досягнень учнів (вихованців) у системі загальної середньої освіти»).</w:t>
      </w:r>
      <w:proofErr w:type="gramEnd"/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Обов’язковому оцінюванню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ідлягають навчальні досягнення учнів із предметів інваріантної складової навчального плану закладу.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5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.6. Державна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ідсумкова атестація осіб, які здобувають загальну середню освіту в ЗЗСО, відбувається відповідно до наказу МОН України від 07 грудня 2018 року № 1369 «Про затвердження Порядку проведення державної підсумкової атестації» (Із змінами, внесеними згідно з наказом Міністерства освіти і науки України </w:t>
      </w:r>
      <w:r w:rsidRPr="00953FC2">
        <w:rPr>
          <w:rFonts w:ascii="Times New Roman" w:eastAsia="Times New Roman" w:hAnsi="Times New Roman" w:cs="Times New Roman"/>
          <w:color w:val="1772AF"/>
          <w:sz w:val="28"/>
          <w:szCs w:val="28"/>
          <w:lang w:eastAsia="ru-RU"/>
        </w:rPr>
        <w:t xml:space="preserve"> від 18 </w:t>
      </w:r>
      <w:proofErr w:type="gramStart"/>
      <w:r w:rsidRPr="00953FC2">
        <w:rPr>
          <w:rFonts w:ascii="Times New Roman" w:eastAsia="Times New Roman" w:hAnsi="Times New Roman" w:cs="Times New Roman"/>
          <w:color w:val="1772AF"/>
          <w:sz w:val="28"/>
          <w:szCs w:val="28"/>
          <w:lang w:eastAsia="ru-RU"/>
        </w:rPr>
        <w:t>лютого</w:t>
      </w:r>
      <w:proofErr w:type="gramEnd"/>
      <w:r w:rsidRPr="00953FC2">
        <w:rPr>
          <w:rFonts w:ascii="Times New Roman" w:eastAsia="Times New Roman" w:hAnsi="Times New Roman" w:cs="Times New Roman"/>
          <w:color w:val="1772AF"/>
          <w:sz w:val="28"/>
          <w:szCs w:val="28"/>
          <w:lang w:eastAsia="ru-RU"/>
        </w:rPr>
        <w:t xml:space="preserve"> 2019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року № 221).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en-US" w:eastAsia="ru-RU"/>
        </w:rPr>
        <w:t>VI</w:t>
      </w:r>
      <w:r w:rsidRPr="00F1449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Критерії, правила і процедури оцінювання педагогічної діяльності педагогічних працівників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Критерії, правила і процедури оцінювання педагогічної діяльності педагогічних працівників закладу визначаються на основі положень наказу МОН України від 09 січня 2019 року № 17 «Про затвердження Порядку проведення інституційного аудиту закладів загальної середньої освіти».</w:t>
      </w:r>
      <w:proofErr w:type="gramEnd"/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 xml:space="preserve">Індикатори оцінювання та методи збирання інформації для критеріїв оцінювання визначаються відповідно до Додатка 1. Критерії, індикатори оцінювання освітніх і управлінських процесів закладу освіти та внутрішньої системи забезпечення якості освіти «Рекомендацій до побудови внутрішньої системи забезпечення якості освіти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закладі загальної середньої освіти» (М. Бобровський, С. Горбачов, О. Заплотинська).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uk-UA" w:eastAsia="ru-RU"/>
        </w:rPr>
        <w:t>6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.1. Вимога 1. 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Ефективність планування педагогічними працівниками своєї діяльності, реалізація сучасних освітніх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ідходів до організації освітнього процесу з метою формування ключових компетентностей здобувачів освіти.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Критерії оцінювання: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1.1. Педагогічні працівники планують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свою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діяльність, аналізують її результативність.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1.2. Педагогічні працівники впроваджують освітні технології, спрямовані на формування ключових компетентностей і наскрізних умінь здобувачів освіти.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1.3. Педагогічні працівники беруть участь у формуванні та реалізації індивідуальних освітніх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траєктор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ій для здобувачів освіти (за потреби).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1.4 Педагогічні працівники створюють та/або використовують освітні ресурси (мультимедійні презентації, відеоматеріали, методичні розробки, веб-сайти, блоги тощо).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1.5. Педагогічні працівники сприяють формуванню суспільних цінностей здобувачів освіти у процесі їх навчання, виховання й розвитку.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1.6. Педагогічні працівники використовують засоби інформаційно-комунікаційних технології в освітньому процесі.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uk-UA" w:eastAsia="ru-RU"/>
        </w:rPr>
        <w:t>6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.2. Вимога 2. 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Постійне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ідвищення професійного рівня й педагогічної майстерності педагогічних працівників.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Критерії оцінювання: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2.1. Педагогічні працівники забезпечують власний професійний розвиток і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ідвищення кваліфікації, зокрема й щодо методик роботи з дітьми з особливими освітніми потребами.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2.2. Педагогічні працівники здійснюють інноваційну освітню діяльність, беруть участь в освітніх проєктах, залучаються до роботи як освітні експерти.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uk-UA" w:eastAsia="ru-RU"/>
        </w:rPr>
        <w:t>6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.3. Вимога 3. 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Налагодження співпраці зі здобувачами освіти, їхніми батьками, працівниками закладу освіти.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Критерії оцінювання: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3.1. Педагогічні працівники діють на засадах педагогіки партнерства.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3.2. Педагогічні працівники співпрацюють із батьками здобувачів освіти з питань організації освітнього процесу, забезпечують постійний зворотний зв'язок.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3.3. У закладі осві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ти існу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є практика педагогічного наставництва, взаємонавчання та інших форм професійної співпраці.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uk-UA" w:eastAsia="ru-RU"/>
        </w:rPr>
        <w:t>6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.4. Вимога 4. 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Організація педагогічної діяльності та навчання здобувачів осві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ти на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засадах академічної доброчесності.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Критерії оцінювання: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4.1. Педагогічні працівники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ід час педагогічної й наукової (творчої) діяльності дотримуються академічної доброчесності.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4.2. Педагогічні працівники сприяють дотриманню академічної доброчесності здобувачами освіти.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en-US" w:eastAsia="ru-RU"/>
        </w:rPr>
        <w:t>VII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 Критерії, правила і процедури оцінювання управлінської діяльності керівних працівників закладу освіти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Критерії,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 січня 2019 року № 17 «Про затвердження Порядку проведення інституційного аудиту закладів загальної середньої освіти».</w:t>
      </w:r>
      <w:proofErr w:type="gramEnd"/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Індикатори оцінювання та методи збирання інформації для критеріїв оцінювання визначаються відповідно до Додатка 1. Критерії, індикатори оцінювання освітніх і управлінських процесів закладу освіти та внутрішньої системи забезпечення якості освіти «Рекомендацій до побудови внутрішньої системи забезпечення якості освіти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закладі загальної середньої освіти» (М. Бобровський, С. Горбачов, О. Заплотинська).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uk-UA" w:eastAsia="ru-RU"/>
        </w:rPr>
        <w:t>7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.1. Вимога 1. 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Наявність стратегії розвитку й системи планування діяльності закладу, моніторинг виконання поставлених цілей і завдань.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Критерії оцінювання: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1.1. У закладі освіти затверджено стратегію його розвитку, спрямовану на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ідвищення якості освітньої діяльності.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1.2. У закладі освіти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ічне планування й відстеження його результативності здійснюються відповідно до стратегії його розвитку та з урахуванням освітньої програми.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1.3. 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заклад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 освіти здійснюється самооцінювання якості освітньої діяльності на основі стратегії (політики) і процедур забезпечення якості освіти.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1.4. Керівництво закладу освіти планує та здійснює заходи щодо утримання в належному стані будівель, приміщень, обладнання.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uk-UA" w:eastAsia="ru-RU"/>
        </w:rPr>
        <w:lastRenderedPageBreak/>
        <w:t>7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.2. Вимога 2. 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Формування відносин довіри, прозорості, дотримання етичних норм.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Критерії оцінювання: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2.1. Керівництво закладу освіти сприяє створенню психологічно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комфортного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середовища, яке забезпечує конструктивну взаємодію здобувачів освіти, їхніх батьків, педагогічних та інших працівників закладу освіти та взаємну довіру.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2.2. Заклад освіти оприлюднює інформацію про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свою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діяльність на відкритих загальнодоступних ресурсах.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uk-UA" w:eastAsia="ru-RU"/>
        </w:rPr>
        <w:t>7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.3. Вимога 3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 Ефективність кадрової політики й забезпечення можливостей для професійного розвитку педагогічних працівникі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Критерії оцінювання: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3.1. Керівник закладу освіти формує штат закладу, залучаючи кваліфікованих педагогічних та інших працівників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ідповідно до штатного розпису та освітньої програми.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3.2. Керівництво закладу освіти за допомогою системи матеріального й морального заохочення мотивує педагогічних працівників до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ідвищення якості освітньої діяльності, саморозвитку, здійснення інноваційної освітньої діяльності.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3.3. Керівництво закладу освіти сприяє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ідвищенню кваліфікації педагогічних працівників.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uk-UA" w:eastAsia="ru-RU"/>
        </w:rPr>
        <w:t>7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.4. Вимога 4. 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Організація освітнього процесу на засадах людиноцентризму, прийняття управлінських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ішень на основі конструктивної співпраці учасників освітнього процесу, взаємодія закладу освіти з місцевою громадою.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Критерії оцінювання: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4.1. 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 закладі освіти створюються умови для реалізації прав і обов'язків учасників освітнього процесу.</w:t>
      </w:r>
      <w:proofErr w:type="gramEnd"/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4.2. Управлінські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ішення приймаються з урахуванням пропозицій учасників освітнього процесу.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4.3. Керівництво закладу освіти створює умови для розвитку громадського самоврядування.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4.4. Керівництво закладу освіти сприяє виявленню громадської активності та ініціативи учасників освітнього процесу, їх участі в житті місцевої громади.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4.5. 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режим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 роботи закладу освіти й розкладі занять ураховуються вікові особливості здобувачів освіти відповідно до їхніх освітніх потреб.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 xml:space="preserve">4.6. У закладі освіти створюються умови для реалізації індивідуальних освітніх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траєктор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ій здобувачів освіти.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uk-UA" w:eastAsia="ru-RU"/>
        </w:rPr>
        <w:t>7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.5. Вимога 5. 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Формування й забезпечення реалізації політики академічної доброчесності.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Критерії оцінювання: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5.1. Заклад освіти реалізує політику академічної доброчесності.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5.2. Керівництво закладу освіти сприяє формуванню в учасників освітнього процесу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негативного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ставлення до корупції.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en-US" w:eastAsia="ru-RU"/>
        </w:rPr>
        <w:t>VIII</w:t>
      </w:r>
      <w:r w:rsidRPr="00953FC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 Механізми реалізації внутрішньої системи забезпечення якості освіти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Механізми реалізації ВСЗЯО передбачають здійснення періодичного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оцінювання компонентів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закладу освіти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за напрямами оцінювання відповідальними посадовими особами і представниками громадських структур закладу осві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ти на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основі визначених методів збирання інформації та відповідного інструментарію. Отримана інформація узагальнюється, відповідний компонент оцінюється,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ісля чого зазначені матеріали передаються дирекції закладу для прийняття відповідного управлінського рішення щодо вдосконалення якості освіти в</w:t>
      </w:r>
      <w:r w:rsidRPr="00F613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закладі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Дані щодо процедури й результатів оцінювання мають узагальнюватися, зокрема в таблицях, прикладом яких є наведена нижче таблиця «Механізми реалізації ВСЗЯО» (див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абл. 1), де передбачені такі змістові графи.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2. Компоненти напряму оцінювання. До них віднесено (відповідно до наказу МОН України від 09 січня 2019 року № 17 «Про затвердження Порядку проведення інституційного аудиту закладі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загальної середньої освіти»):</w:t>
      </w:r>
    </w:p>
    <w:p w:rsidR="00D86E5B" w:rsidRPr="00953FC2" w:rsidRDefault="00D86E5B" w:rsidP="00D86E5B">
      <w:pPr>
        <w:numPr>
          <w:ilvl w:val="0"/>
          <w:numId w:val="1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освітнє середовище закладу освіти (облаштування території, стан приміщення закладу, дотримання повітряно-теплового режиму, стан освітлення, прибирання приміщень, облаштування та утримання туалетів, дотримання питного режиму тощо);</w:t>
      </w:r>
    </w:p>
    <w:p w:rsidR="00D86E5B" w:rsidRPr="00953FC2" w:rsidRDefault="00D86E5B" w:rsidP="00D86E5B">
      <w:pPr>
        <w:numPr>
          <w:ilvl w:val="0"/>
          <w:numId w:val="1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система оцінювання здобувачів освіти (оприлюднення критерії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,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правил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і процедур оцінювання навчальних досягнень, здійснення аналізу результатів навчання учнів, упровадження формувального оцінювання тощо);</w:t>
      </w:r>
    </w:p>
    <w:p w:rsidR="00D86E5B" w:rsidRPr="00953FC2" w:rsidRDefault="00D86E5B" w:rsidP="00D86E5B">
      <w:pPr>
        <w:numPr>
          <w:ilvl w:val="0"/>
          <w:numId w:val="1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педагогічна діяльність педагогічних працівників (формування й реалізація індивідуальних освітніх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траєктор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ій учнів, використання засобів інформаційно-комунікаційних технологій в освітньому процесі, розвиток педагогіки партнерства тощо);</w:t>
      </w:r>
    </w:p>
    <w:p w:rsidR="00D86E5B" w:rsidRPr="00953FC2" w:rsidRDefault="00D86E5B" w:rsidP="00D86E5B">
      <w:pPr>
        <w:numPr>
          <w:ilvl w:val="0"/>
          <w:numId w:val="1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управлінські процеси закладу освіти (стратегія розвитку закладу, здійснення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ічного планування відповідно до стратегії, підвищення кваліфікації педагогічних працівників тощо).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 xml:space="preserve">3. Періодичність оцінювання. Визначається відповідно до частоти оцінювання (1 раз на п’ять років, 1 раз на 2 роки, 1 раз на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ік, півріччя (семестр), квартал (чверть), щомісячно, щотижнево).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4. Відповідальні за оцінювання. Ними є не тільки члени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адм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іністрації закладу освіти, а й представники колективу, громадських організацій закладу. Перелік таких осіб може виглядати так: директор, заступники директора, голови методичних об’єднань, педагогічні працівники, психолог,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соц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іальний педагог, бібліотекар, медична сестра, члени ради школи, батьківського комітету, учнівського комітету тощо.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5. Методи збирання інформації та інструментарій. У цій графі визначається метод збирання інформації (аналіз документів, опитування, спостереження, моніторинг) та інструментарій (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пам’ятка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бланк, анкета тощо).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6. Форми узагальнення інформації. До інформації, яку має надати відповідальна особа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ісля завершення процедури оцінювання, віднесено аналітичну довідку, письмовий звіт, усний звіт, доповідну записку, акт тощо.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7. 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івень оцінювання.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івень оцінювання як обов’язковий елемент механізму передбачає визначення рівня оцінювання: перший (високий); другий (достатній); третій (потребує покращення); четвертий (низький).</w:t>
      </w:r>
    </w:p>
    <w:p w:rsid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8. Управлінське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ішення. Управлінське </w:t>
      </w:r>
      <w:proofErr w:type="gramStart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</w:t>
      </w:r>
      <w:proofErr w:type="gramEnd"/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ішення приймається на основі аналізу отриманої інформації у вигляді наказу, рішення педагогічної ради, ради закладу, розпорядження, вказівки, письмового доручення, припису, інструкції, резолюції тощо і спрямоване на вдосконалення якості освіти в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 xml:space="preserve"> закладі освіти</w:t>
      </w: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</w:p>
    <w:p w:rsid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</w:p>
    <w:p w:rsid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</w:p>
    <w:p w:rsid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</w:p>
    <w:p w:rsid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</w:p>
    <w:p w:rsid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</w:p>
    <w:p w:rsid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</w:p>
    <w:p w:rsid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</w:p>
    <w:p w:rsid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</w:p>
    <w:p w:rsid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</w:p>
    <w:p w:rsid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</w:p>
    <w:p w:rsid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</w:p>
    <w:p w:rsidR="00D86E5B" w:rsidRPr="00D86E5B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</w:t>
      </w:r>
    </w:p>
    <w:p w:rsidR="00572803" w:rsidRDefault="00572803" w:rsidP="00D86E5B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val="uk-UA" w:eastAsia="ru-RU"/>
        </w:rPr>
        <w:sectPr w:rsidR="00572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E5B" w:rsidRPr="00AD3CE2" w:rsidRDefault="00D86E5B" w:rsidP="00D86E5B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 w:rsidRPr="00AD3CE2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val="uk-UA" w:eastAsia="ru-RU"/>
        </w:rPr>
        <w:lastRenderedPageBreak/>
        <w:t>Таблиця 1</w:t>
      </w:r>
    </w:p>
    <w:p w:rsidR="00D86E5B" w:rsidRPr="00AD3CE2" w:rsidRDefault="00D86E5B" w:rsidP="00D86E5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 w:rsidRPr="00AD3CE2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val="uk-UA" w:eastAsia="ru-RU"/>
        </w:rPr>
        <w:t>Механізми реалізації внутрішньої системи забезпечення якості освіти</w:t>
      </w:r>
    </w:p>
    <w:tbl>
      <w:tblPr>
        <w:tblW w:w="154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2171"/>
        <w:gridCol w:w="2147"/>
        <w:gridCol w:w="2079"/>
        <w:gridCol w:w="2277"/>
        <w:gridCol w:w="2037"/>
        <w:gridCol w:w="1815"/>
        <w:gridCol w:w="2084"/>
      </w:tblGrid>
      <w:tr w:rsidR="00D86E5B" w:rsidRPr="00953FC2" w:rsidTr="00572803">
        <w:trPr>
          <w:trHeight w:val="673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№ з/</w:t>
            </w:r>
            <w:proofErr w:type="gramStart"/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Компоненти напряму оцінювання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Періодичність оцінюва-ння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Відповідальні за оцінювання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Методи збирання інформації та інструментарій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Форми узагальнення інформа-ції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proofErr w:type="gramStart"/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Р</w:t>
            </w:r>
            <w:proofErr w:type="gramEnd"/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івень оцінювання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 xml:space="preserve">Управлінське </w:t>
            </w:r>
            <w:proofErr w:type="gramStart"/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р</w:t>
            </w:r>
            <w:proofErr w:type="gramEnd"/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ішення</w:t>
            </w:r>
          </w:p>
        </w:tc>
      </w:tr>
      <w:tr w:rsidR="00D86E5B" w:rsidRPr="00953FC2" w:rsidTr="00572803">
        <w:trPr>
          <w:trHeight w:val="63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135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i/>
                <w:iCs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135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i/>
                <w:iCs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135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i/>
                <w:iCs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135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i/>
                <w:iCs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135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i/>
                <w:iCs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135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i/>
                <w:iCs/>
                <w:color w:val="2C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135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i/>
                <w:iCs/>
                <w:color w:val="2C2B2B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135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i/>
                <w:iCs/>
                <w:color w:val="2C2B2B"/>
                <w:sz w:val="28"/>
                <w:szCs w:val="28"/>
                <w:lang w:eastAsia="ru-RU"/>
              </w:rPr>
              <w:t>8</w:t>
            </w:r>
          </w:p>
        </w:tc>
      </w:tr>
      <w:tr w:rsidR="00D86E5B" w:rsidRPr="00953FC2" w:rsidTr="00572803">
        <w:trPr>
          <w:trHeight w:val="372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D86E5B">
            <w:pPr>
              <w:numPr>
                <w:ilvl w:val="0"/>
                <w:numId w:val="15"/>
              </w:numPr>
              <w:spacing w:after="105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Освітнє середовище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161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Облаштування території закладу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526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Стан приміщення закладу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968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Дотримання повітряно-теплового, питного режиму, стан освітлення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225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673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D86E5B">
            <w:pPr>
              <w:numPr>
                <w:ilvl w:val="0"/>
                <w:numId w:val="16"/>
              </w:numPr>
              <w:spacing w:after="105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Система оцінювання здобувачів освіти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1123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Оприлюднення критерії</w:t>
            </w:r>
            <w:proofErr w:type="gramStart"/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</w:t>
            </w:r>
            <w:proofErr w:type="gramEnd"/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, правил та процедур оцінювання навчальних досягнень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975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Здійснення аналізу результатів навчання здобувачів освіти,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519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Упровадження формувального оцінювання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218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526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  <w:p w:rsidR="00D86E5B" w:rsidRPr="00953FC2" w:rsidRDefault="00D86E5B" w:rsidP="00D86E5B">
            <w:pPr>
              <w:numPr>
                <w:ilvl w:val="0"/>
                <w:numId w:val="17"/>
              </w:numPr>
              <w:spacing w:after="105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 xml:space="preserve">Педагогічна діяльність педагогічних </w:t>
            </w:r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lastRenderedPageBreak/>
              <w:t>працівників ЗО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68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Реалізація індивідуальних освітніх </w:t>
            </w:r>
            <w:proofErr w:type="gramStart"/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траєктор</w:t>
            </w:r>
            <w:proofErr w:type="gramEnd"/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ій учнів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68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Використання засобів ІКТ в освітньому процесі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68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Розвиток педагогіки партнерства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68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68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D86E5B">
            <w:pPr>
              <w:numPr>
                <w:ilvl w:val="0"/>
                <w:numId w:val="18"/>
              </w:numPr>
              <w:spacing w:after="105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Управлінські процеси ЗО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68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Затвердження стратегії розвитку ЗО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68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Здійснення </w:t>
            </w:r>
            <w:proofErr w:type="gramStart"/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р</w:t>
            </w:r>
            <w:proofErr w:type="gramEnd"/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ічного планування відповідно до стратегії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68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proofErr w:type="gramStart"/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</w:t>
            </w:r>
            <w:proofErr w:type="gramEnd"/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ідвищення кваліфікації педагогічних працівників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  <w:tr w:rsidR="00D86E5B" w:rsidRPr="00953FC2" w:rsidTr="00572803">
        <w:trPr>
          <w:trHeight w:val="68"/>
          <w:jc w:val="center"/>
        </w:trPr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86E5B" w:rsidRPr="00953FC2" w:rsidRDefault="00D86E5B" w:rsidP="00E766F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953F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 </w:t>
            </w:r>
          </w:p>
        </w:tc>
      </w:tr>
    </w:tbl>
    <w:p w:rsidR="00D86E5B" w:rsidRPr="00953FC2" w:rsidRDefault="00D86E5B" w:rsidP="00D8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</w:t>
      </w:r>
    </w:p>
    <w:p w:rsidR="00D86E5B" w:rsidRPr="00953FC2" w:rsidRDefault="00D86E5B" w:rsidP="00D86E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53FC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</w:t>
      </w:r>
    </w:p>
    <w:p w:rsidR="00D86E5B" w:rsidRPr="00953FC2" w:rsidRDefault="00D86E5B" w:rsidP="00D8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E5B" w:rsidRPr="00D86E5B" w:rsidRDefault="00D86E5B">
      <w:pPr>
        <w:rPr>
          <w:lang w:val="uk-UA"/>
        </w:rPr>
      </w:pPr>
    </w:p>
    <w:sectPr w:rsidR="00D86E5B" w:rsidRPr="00D86E5B" w:rsidSect="005728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C6D"/>
    <w:multiLevelType w:val="multilevel"/>
    <w:tmpl w:val="149A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16261"/>
    <w:multiLevelType w:val="multilevel"/>
    <w:tmpl w:val="D520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B172B"/>
    <w:multiLevelType w:val="multilevel"/>
    <w:tmpl w:val="26FA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273A7"/>
    <w:multiLevelType w:val="multilevel"/>
    <w:tmpl w:val="5358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65339"/>
    <w:multiLevelType w:val="multilevel"/>
    <w:tmpl w:val="E376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65E96"/>
    <w:multiLevelType w:val="multilevel"/>
    <w:tmpl w:val="E60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D5472"/>
    <w:multiLevelType w:val="multilevel"/>
    <w:tmpl w:val="B6EE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9739C"/>
    <w:multiLevelType w:val="multilevel"/>
    <w:tmpl w:val="152C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468B9"/>
    <w:multiLevelType w:val="multilevel"/>
    <w:tmpl w:val="B0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C3272"/>
    <w:multiLevelType w:val="hybridMultilevel"/>
    <w:tmpl w:val="17C423D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3A32C1B"/>
    <w:multiLevelType w:val="multilevel"/>
    <w:tmpl w:val="6374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C33FA"/>
    <w:multiLevelType w:val="multilevel"/>
    <w:tmpl w:val="50E8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24432"/>
    <w:multiLevelType w:val="hybridMultilevel"/>
    <w:tmpl w:val="CAAC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07FB"/>
    <w:multiLevelType w:val="multilevel"/>
    <w:tmpl w:val="A5C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C1689"/>
    <w:multiLevelType w:val="hybridMultilevel"/>
    <w:tmpl w:val="6F884D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A0E12CA"/>
    <w:multiLevelType w:val="multilevel"/>
    <w:tmpl w:val="E2A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C7FA5"/>
    <w:multiLevelType w:val="multilevel"/>
    <w:tmpl w:val="5F5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7032C"/>
    <w:multiLevelType w:val="multilevel"/>
    <w:tmpl w:val="B716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F163B"/>
    <w:multiLevelType w:val="multilevel"/>
    <w:tmpl w:val="F766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01C87"/>
    <w:multiLevelType w:val="hybridMultilevel"/>
    <w:tmpl w:val="1D98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B793D"/>
    <w:multiLevelType w:val="multilevel"/>
    <w:tmpl w:val="F04E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373064"/>
    <w:multiLevelType w:val="multilevel"/>
    <w:tmpl w:val="72E2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7"/>
  </w:num>
  <w:num w:numId="5">
    <w:abstractNumId w:val="16"/>
  </w:num>
  <w:num w:numId="6">
    <w:abstractNumId w:val="10"/>
  </w:num>
  <w:num w:numId="7">
    <w:abstractNumId w:val="21"/>
  </w:num>
  <w:num w:numId="8">
    <w:abstractNumId w:val="18"/>
  </w:num>
  <w:num w:numId="9">
    <w:abstractNumId w:val="8"/>
  </w:num>
  <w:num w:numId="10">
    <w:abstractNumId w:val="15"/>
  </w:num>
  <w:num w:numId="11">
    <w:abstractNumId w:val="2"/>
  </w:num>
  <w:num w:numId="12">
    <w:abstractNumId w:val="5"/>
  </w:num>
  <w:num w:numId="13">
    <w:abstractNumId w:val="6"/>
  </w:num>
  <w:num w:numId="14">
    <w:abstractNumId w:val="1"/>
  </w:num>
  <w:num w:numId="15">
    <w:abstractNumId w:val="3"/>
  </w:num>
  <w:num w:numId="16">
    <w:abstractNumId w:val="20"/>
    <w:lvlOverride w:ilvl="0">
      <w:startOverride w:val="2"/>
    </w:lvlOverride>
  </w:num>
  <w:num w:numId="17">
    <w:abstractNumId w:val="0"/>
    <w:lvlOverride w:ilvl="0">
      <w:startOverride w:val="3"/>
    </w:lvlOverride>
  </w:num>
  <w:num w:numId="18">
    <w:abstractNumId w:val="13"/>
    <w:lvlOverride w:ilvl="0">
      <w:startOverride w:val="4"/>
    </w:lvlOverride>
  </w:num>
  <w:num w:numId="19">
    <w:abstractNumId w:val="19"/>
  </w:num>
  <w:num w:numId="20">
    <w:abstractNumId w:val="12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6C"/>
    <w:rsid w:val="000D216C"/>
    <w:rsid w:val="00572803"/>
    <w:rsid w:val="00940D4A"/>
    <w:rsid w:val="00AC4AC3"/>
    <w:rsid w:val="00D86E5B"/>
    <w:rsid w:val="00E8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16C"/>
    <w:pPr>
      <w:ind w:left="720"/>
      <w:contextualSpacing/>
    </w:pPr>
  </w:style>
  <w:style w:type="character" w:styleId="a4">
    <w:name w:val="Hyperlink"/>
    <w:uiPriority w:val="99"/>
    <w:rsid w:val="000D21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16C"/>
    <w:pPr>
      <w:ind w:left="720"/>
      <w:contextualSpacing/>
    </w:pPr>
  </w:style>
  <w:style w:type="character" w:styleId="a4">
    <w:name w:val="Hyperlink"/>
    <w:uiPriority w:val="99"/>
    <w:rsid w:val="000D21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17B4-3821-4047-BFD1-A9A0EC5F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2020-10-16T08:57:00Z</dcterms:created>
  <dcterms:modified xsi:type="dcterms:W3CDTF">2020-11-03T11:21:00Z</dcterms:modified>
</cp:coreProperties>
</file>