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780"/>
        <w:gridCol w:w="3853"/>
      </w:tblGrid>
      <w:tr w:rsidR="001D26BD" w:rsidRPr="001D26BD" w:rsidTr="001D26B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150" w:line="240" w:lineRule="auto"/>
              <w:jc w:val="center"/>
              <w:rPr>
                <w:rFonts w:ascii="Times New Roman" w:eastAsia="Times New Roman" w:hAnsi="Times New Roman" w:cs="Times New Roman"/>
                <w:sz w:val="24"/>
                <w:szCs w:val="24"/>
                <w:lang w:eastAsia="uk-UA"/>
              </w:rPr>
            </w:pPr>
            <w:r w:rsidRPr="001D26BD">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D26BD" w:rsidRPr="001D26BD" w:rsidTr="001D26B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0" w:line="240" w:lineRule="auto"/>
              <w:jc w:val="center"/>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8"/>
                <w:szCs w:val="28"/>
                <w:lang w:eastAsia="uk-UA"/>
              </w:rPr>
              <w:t>МІНІСТЕРСТВО ОСВІТИ І НАУКИ УКРАЇНИ</w:t>
            </w:r>
          </w:p>
        </w:tc>
      </w:tr>
      <w:tr w:rsidR="001D26BD" w:rsidRPr="001D26BD" w:rsidTr="001D26B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150" w:line="240" w:lineRule="auto"/>
              <w:jc w:val="center"/>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32"/>
                <w:szCs w:val="32"/>
                <w:lang w:eastAsia="uk-UA"/>
              </w:rPr>
              <w:t>НАКАЗ</w:t>
            </w:r>
          </w:p>
        </w:tc>
      </w:tr>
      <w:tr w:rsidR="001D26BD" w:rsidRPr="001D26BD" w:rsidTr="001D26B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ind w:left="450" w:right="450"/>
              <w:jc w:val="center"/>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t>23.04.2019  № 536</w:t>
            </w:r>
          </w:p>
        </w:tc>
      </w:tr>
      <w:tr w:rsidR="001D26BD" w:rsidRPr="001D26BD" w:rsidTr="001D26B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bookmarkStart w:id="0" w:name="n3"/>
            <w:bookmarkEnd w:id="0"/>
            <w:r w:rsidRPr="001D26BD">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t>Зареєстровано в Міністерстві</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юстиції України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22 травня 2019 р.</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за № 547/33518</w:t>
            </w:r>
          </w:p>
        </w:tc>
      </w:tr>
    </w:tbl>
    <w:p w:rsidR="001D26BD" w:rsidRPr="001D26BD" w:rsidRDefault="001D26BD" w:rsidP="001D26B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1D26BD">
        <w:rPr>
          <w:rFonts w:ascii="Times New Roman" w:eastAsia="Times New Roman" w:hAnsi="Times New Roman" w:cs="Times New Roman"/>
          <w:b/>
          <w:bCs/>
          <w:color w:val="000000"/>
          <w:sz w:val="32"/>
          <w:szCs w:val="32"/>
          <w:lang w:eastAsia="uk-UA"/>
        </w:rPr>
        <w:t>Про затвердження Положення про інституційну форму здобуття загальної середньої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1D26BD">
        <w:rPr>
          <w:rFonts w:ascii="Times New Roman" w:eastAsia="Times New Roman" w:hAnsi="Times New Roman" w:cs="Times New Roman"/>
          <w:color w:val="000000"/>
          <w:sz w:val="24"/>
          <w:szCs w:val="24"/>
          <w:lang w:eastAsia="uk-UA"/>
        </w:rPr>
        <w:t>Відповідно до </w:t>
      </w:r>
      <w:hyperlink r:id="rId5" w:anchor="n147" w:tgtFrame="_blank" w:history="1">
        <w:r w:rsidRPr="001D26BD">
          <w:rPr>
            <w:rFonts w:ascii="Times New Roman" w:eastAsia="Times New Roman" w:hAnsi="Times New Roman" w:cs="Times New Roman"/>
            <w:color w:val="000099"/>
            <w:sz w:val="24"/>
            <w:szCs w:val="24"/>
            <w:u w:val="single"/>
            <w:lang w:eastAsia="uk-UA"/>
          </w:rPr>
          <w:t>частини дванадцятої</w:t>
        </w:r>
      </w:hyperlink>
      <w:r w:rsidRPr="001D26BD">
        <w:rPr>
          <w:rFonts w:ascii="Times New Roman" w:eastAsia="Times New Roman" w:hAnsi="Times New Roman" w:cs="Times New Roman"/>
          <w:color w:val="000000"/>
          <w:sz w:val="24"/>
          <w:szCs w:val="24"/>
          <w:lang w:eastAsia="uk-UA"/>
        </w:rPr>
        <w:t> статті 9 Закону України «Про освіту», </w:t>
      </w:r>
      <w:hyperlink r:id="rId6" w:anchor="n8" w:tgtFrame="_blank" w:history="1">
        <w:r w:rsidRPr="001D26BD">
          <w:rPr>
            <w:rFonts w:ascii="Times New Roman" w:eastAsia="Times New Roman" w:hAnsi="Times New Roman" w:cs="Times New Roman"/>
            <w:color w:val="000099"/>
            <w:sz w:val="24"/>
            <w:szCs w:val="24"/>
            <w:u w:val="single"/>
            <w:lang w:eastAsia="uk-UA"/>
          </w:rPr>
          <w:t>Положення про Міністерство освіти і науки України</w:t>
        </w:r>
      </w:hyperlink>
      <w:r w:rsidRPr="001D26BD">
        <w:rPr>
          <w:rFonts w:ascii="Times New Roman" w:eastAsia="Times New Roman" w:hAnsi="Times New Roman" w:cs="Times New Roman"/>
          <w:color w:val="000000"/>
          <w:sz w:val="24"/>
          <w:szCs w:val="24"/>
          <w:lang w:eastAsia="uk-UA"/>
        </w:rPr>
        <w:t>, затвердженого постановою Кабінету Міністрів України від 16 жовтня 2014 року № 630, </w:t>
      </w:r>
      <w:r w:rsidRPr="001D26BD">
        <w:rPr>
          <w:rFonts w:ascii="Times New Roman" w:eastAsia="Times New Roman" w:hAnsi="Times New Roman" w:cs="Times New Roman"/>
          <w:b/>
          <w:bCs/>
          <w:color w:val="000000"/>
          <w:spacing w:val="30"/>
          <w:sz w:val="24"/>
          <w:szCs w:val="24"/>
          <w:lang w:eastAsia="uk-UA"/>
        </w:rPr>
        <w:t>НАКАЗУЮ:</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1D26BD">
        <w:rPr>
          <w:rFonts w:ascii="Times New Roman" w:eastAsia="Times New Roman" w:hAnsi="Times New Roman" w:cs="Times New Roman"/>
          <w:color w:val="000000"/>
          <w:sz w:val="24"/>
          <w:szCs w:val="24"/>
          <w:lang w:eastAsia="uk-UA"/>
        </w:rPr>
        <w:t>1. Затвердити </w:t>
      </w:r>
      <w:hyperlink r:id="rId7" w:anchor="n16" w:history="1">
        <w:r w:rsidRPr="001D26BD">
          <w:rPr>
            <w:rFonts w:ascii="Times New Roman" w:eastAsia="Times New Roman" w:hAnsi="Times New Roman" w:cs="Times New Roman"/>
            <w:color w:val="006600"/>
            <w:sz w:val="24"/>
            <w:szCs w:val="24"/>
            <w:u w:val="single"/>
            <w:lang w:eastAsia="uk-UA"/>
          </w:rPr>
          <w:t>Положення про інституційну форму здобуття загальної середньої освіти</w:t>
        </w:r>
      </w:hyperlink>
      <w:r w:rsidRPr="001D26BD">
        <w:rPr>
          <w:rFonts w:ascii="Times New Roman" w:eastAsia="Times New Roman" w:hAnsi="Times New Roman" w:cs="Times New Roman"/>
          <w:color w:val="000000"/>
          <w:sz w:val="24"/>
          <w:szCs w:val="24"/>
          <w:lang w:eastAsia="uk-UA"/>
        </w:rPr>
        <w:t>, що додається.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1D26BD">
        <w:rPr>
          <w:rFonts w:ascii="Times New Roman" w:eastAsia="Times New Roman" w:hAnsi="Times New Roman" w:cs="Times New Roman"/>
          <w:color w:val="000000"/>
          <w:sz w:val="24"/>
          <w:szCs w:val="24"/>
          <w:lang w:eastAsia="uk-UA"/>
        </w:rPr>
        <w:t>2. Директорату дошкільної та шкільної освіти (</w:t>
      </w:r>
      <w:proofErr w:type="spellStart"/>
      <w:r w:rsidRPr="001D26BD">
        <w:rPr>
          <w:rFonts w:ascii="Times New Roman" w:eastAsia="Times New Roman" w:hAnsi="Times New Roman" w:cs="Times New Roman"/>
          <w:color w:val="000000"/>
          <w:sz w:val="24"/>
          <w:szCs w:val="24"/>
          <w:lang w:eastAsia="uk-UA"/>
        </w:rPr>
        <w:t>Осмоловський</w:t>
      </w:r>
      <w:proofErr w:type="spellEnd"/>
      <w:r w:rsidRPr="001D26BD">
        <w:rPr>
          <w:rFonts w:ascii="Times New Roman" w:eastAsia="Times New Roman" w:hAnsi="Times New Roman" w:cs="Times New Roman"/>
          <w:color w:val="000000"/>
          <w:sz w:val="24"/>
          <w:szCs w:val="24"/>
          <w:lang w:eastAsia="uk-UA"/>
        </w:rPr>
        <w:t xml:space="preserve"> А.О.) забезпечити в установленому порядку подання цього наказу на державну реєстрацію до Міністерства юстиції України.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8"/>
      <w:bookmarkEnd w:id="5"/>
      <w:r w:rsidRPr="001D26BD">
        <w:rPr>
          <w:rFonts w:ascii="Times New Roman" w:eastAsia="Times New Roman" w:hAnsi="Times New Roman" w:cs="Times New Roman"/>
          <w:color w:val="000000"/>
          <w:sz w:val="24"/>
          <w:szCs w:val="24"/>
          <w:lang w:eastAsia="uk-UA"/>
        </w:rPr>
        <w:t>3. Управлінню адміністративно-господарського та організаційного забезпечення (</w:t>
      </w:r>
      <w:proofErr w:type="spellStart"/>
      <w:r w:rsidRPr="001D26BD">
        <w:rPr>
          <w:rFonts w:ascii="Times New Roman" w:eastAsia="Times New Roman" w:hAnsi="Times New Roman" w:cs="Times New Roman"/>
          <w:color w:val="000000"/>
          <w:sz w:val="24"/>
          <w:szCs w:val="24"/>
          <w:lang w:eastAsia="uk-UA"/>
        </w:rPr>
        <w:t>Єрко</w:t>
      </w:r>
      <w:proofErr w:type="spellEnd"/>
      <w:r w:rsidRPr="001D26BD">
        <w:rPr>
          <w:rFonts w:ascii="Times New Roman" w:eastAsia="Times New Roman" w:hAnsi="Times New Roman" w:cs="Times New Roman"/>
          <w:color w:val="000000"/>
          <w:sz w:val="24"/>
          <w:szCs w:val="24"/>
          <w:lang w:eastAsia="uk-UA"/>
        </w:rPr>
        <w:t xml:space="preserve"> І.А.) зробити відмітку у справах архіву.</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1D26BD">
        <w:rPr>
          <w:rFonts w:ascii="Times New Roman" w:eastAsia="Times New Roman" w:hAnsi="Times New Roman" w:cs="Times New Roman"/>
          <w:color w:val="000000"/>
          <w:sz w:val="24"/>
          <w:szCs w:val="24"/>
          <w:lang w:eastAsia="uk-UA"/>
        </w:rPr>
        <w:t>4. Визнати таким, що втратив чинність, </w:t>
      </w:r>
      <w:hyperlink r:id="rId8" w:tgtFrame="_blank" w:history="1">
        <w:r w:rsidRPr="001D26BD">
          <w:rPr>
            <w:rFonts w:ascii="Times New Roman" w:eastAsia="Times New Roman" w:hAnsi="Times New Roman" w:cs="Times New Roman"/>
            <w:color w:val="000099"/>
            <w:sz w:val="24"/>
            <w:szCs w:val="24"/>
            <w:u w:val="single"/>
            <w:lang w:eastAsia="uk-UA"/>
          </w:rPr>
          <w:t>наказ Міністерства освіти і науки України від 04 липня 2005 року № 397</w:t>
        </w:r>
      </w:hyperlink>
      <w:r w:rsidRPr="001D26BD">
        <w:rPr>
          <w:rFonts w:ascii="Times New Roman" w:eastAsia="Times New Roman" w:hAnsi="Times New Roman" w:cs="Times New Roman"/>
          <w:color w:val="000000"/>
          <w:sz w:val="24"/>
          <w:szCs w:val="24"/>
          <w:lang w:eastAsia="uk-UA"/>
        </w:rPr>
        <w:t> «Про затвердження Положення про вечірню (змінну) школу», зареєстрований в Міністерстві юстиції України 15 липня 2005 року за № 758/11038 (зі змінами).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1D26BD">
        <w:rPr>
          <w:rFonts w:ascii="Times New Roman" w:eastAsia="Times New Roman" w:hAnsi="Times New Roman" w:cs="Times New Roman"/>
          <w:color w:val="000000"/>
          <w:sz w:val="24"/>
          <w:szCs w:val="24"/>
          <w:lang w:eastAsia="uk-UA"/>
        </w:rPr>
        <w:t>5. Цей наказ набирає чинності з 01 липня 2019 року, але не раніше дня його офіційного опублікування.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1D26BD">
        <w:rPr>
          <w:rFonts w:ascii="Times New Roman" w:eastAsia="Times New Roman" w:hAnsi="Times New Roman" w:cs="Times New Roman"/>
          <w:color w:val="000000"/>
          <w:sz w:val="24"/>
          <w:szCs w:val="24"/>
          <w:lang w:eastAsia="uk-UA"/>
        </w:rPr>
        <w:t xml:space="preserve">6. Контроль за виконанням цього наказу покласти на заступника Міністра </w:t>
      </w:r>
      <w:proofErr w:type="spellStart"/>
      <w:r w:rsidRPr="001D26BD">
        <w:rPr>
          <w:rFonts w:ascii="Times New Roman" w:eastAsia="Times New Roman" w:hAnsi="Times New Roman" w:cs="Times New Roman"/>
          <w:color w:val="000000"/>
          <w:sz w:val="24"/>
          <w:szCs w:val="24"/>
          <w:lang w:eastAsia="uk-UA"/>
        </w:rPr>
        <w:t>Карандія</w:t>
      </w:r>
      <w:proofErr w:type="spellEnd"/>
      <w:r w:rsidRPr="001D26BD">
        <w:rPr>
          <w:rFonts w:ascii="Times New Roman" w:eastAsia="Times New Roman" w:hAnsi="Times New Roman" w:cs="Times New Roman"/>
          <w:color w:val="000000"/>
          <w:sz w:val="24"/>
          <w:szCs w:val="24"/>
          <w:lang w:eastAsia="uk-UA"/>
        </w:rPr>
        <w:t xml:space="preserve"> В.А.</w:t>
      </w:r>
    </w:p>
    <w:tbl>
      <w:tblPr>
        <w:tblW w:w="5000" w:type="pct"/>
        <w:tblCellMar>
          <w:left w:w="0" w:type="dxa"/>
          <w:right w:w="0" w:type="dxa"/>
        </w:tblCellMar>
        <w:tblLook w:val="04A0" w:firstRow="1" w:lastRow="0" w:firstColumn="1" w:lastColumn="0" w:noHBand="0" w:noVBand="1"/>
      </w:tblPr>
      <w:tblGrid>
        <w:gridCol w:w="4046"/>
        <w:gridCol w:w="1734"/>
        <w:gridCol w:w="3853"/>
      </w:tblGrid>
      <w:tr w:rsidR="001D26BD" w:rsidRPr="001D26BD" w:rsidTr="001D26B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1D26BD">
              <w:rPr>
                <w:rFonts w:ascii="Times New Roman" w:eastAsia="Times New Roman" w:hAnsi="Times New Roman" w:cs="Times New Roman"/>
                <w:b/>
                <w:bCs/>
                <w:color w:val="000000"/>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0" w:line="240" w:lineRule="auto"/>
              <w:jc w:val="right"/>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t>Л.М. Гриневич</w:t>
            </w:r>
          </w:p>
        </w:tc>
      </w:tr>
      <w:tr w:rsidR="001D26BD" w:rsidRPr="001D26BD" w:rsidTr="001D26BD">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bookmarkStart w:id="10" w:name="n13"/>
            <w:bookmarkEnd w:id="10"/>
            <w:r w:rsidRPr="001D26BD">
              <w:rPr>
                <w:rFonts w:ascii="Times New Roman" w:eastAsia="Times New Roman" w:hAnsi="Times New Roman" w:cs="Times New Roman"/>
                <w:sz w:val="24"/>
                <w:szCs w:val="24"/>
                <w:lang w:eastAsia="uk-UA"/>
              </w:rPr>
              <w:t>ПОГОДЖЕНО:</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t>Перший віце-прем’єр-міністр України -</w:t>
            </w:r>
            <w:r w:rsidRPr="001D26BD">
              <w:rPr>
                <w:rFonts w:ascii="Times New Roman" w:eastAsia="Times New Roman" w:hAnsi="Times New Roman" w:cs="Times New Roman"/>
                <w:sz w:val="24"/>
                <w:szCs w:val="24"/>
                <w:lang w:eastAsia="uk-UA"/>
              </w:rPr>
              <w:br/>
              <w:t>Міністр економічного розвитку</w:t>
            </w:r>
            <w:r w:rsidRPr="001D26BD">
              <w:rPr>
                <w:rFonts w:ascii="Times New Roman" w:eastAsia="Times New Roman" w:hAnsi="Times New Roman" w:cs="Times New Roman"/>
                <w:sz w:val="24"/>
                <w:szCs w:val="24"/>
                <w:lang w:eastAsia="uk-UA"/>
              </w:rPr>
              <w:br/>
              <w:t>і торгівлі України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t>Голова Державної регуляторної</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lastRenderedPageBreak/>
              <w:t>служби України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t>Міністр соціальної політики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jc w:val="right"/>
              <w:rPr>
                <w:rFonts w:ascii="Times New Roman" w:eastAsia="Times New Roman" w:hAnsi="Times New Roman" w:cs="Times New Roman"/>
                <w:sz w:val="24"/>
                <w:szCs w:val="24"/>
                <w:lang w:eastAsia="uk-UA"/>
              </w:rPr>
            </w:pPr>
            <w:r w:rsidRPr="001D26BD">
              <w:rPr>
                <w:rFonts w:ascii="Times New Roman" w:eastAsia="Times New Roman" w:hAnsi="Times New Roman" w:cs="Times New Roman"/>
                <w:sz w:val="24"/>
                <w:szCs w:val="24"/>
                <w:lang w:eastAsia="uk-UA"/>
              </w:rPr>
              <w:lastRenderedPageBreak/>
              <w:br/>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t>С. Кубів</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lastRenderedPageBreak/>
              <w:t>К. Ляпіна</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t>А. Рева</w:t>
            </w:r>
          </w:p>
        </w:tc>
      </w:tr>
    </w:tbl>
    <w:p w:rsidR="001D26BD" w:rsidRPr="001D26BD" w:rsidRDefault="001D26BD" w:rsidP="001D26BD">
      <w:pPr>
        <w:shd w:val="clear" w:color="auto" w:fill="FFFFFF"/>
        <w:spacing w:after="150" w:line="240" w:lineRule="auto"/>
        <w:jc w:val="both"/>
        <w:rPr>
          <w:rFonts w:ascii="Times New Roman" w:eastAsia="Times New Roman" w:hAnsi="Times New Roman" w:cs="Times New Roman"/>
          <w:vanish/>
          <w:color w:val="000000"/>
          <w:sz w:val="24"/>
          <w:szCs w:val="24"/>
          <w:lang w:eastAsia="uk-UA"/>
        </w:rPr>
      </w:pPr>
      <w:bookmarkStart w:id="11" w:name="n74"/>
      <w:bookmarkStart w:id="12" w:name="n14"/>
      <w:bookmarkEnd w:id="11"/>
      <w:bookmarkEnd w:id="12"/>
    </w:p>
    <w:tbl>
      <w:tblPr>
        <w:tblW w:w="5000" w:type="pct"/>
        <w:tblCellMar>
          <w:left w:w="0" w:type="dxa"/>
          <w:right w:w="0" w:type="dxa"/>
        </w:tblCellMar>
        <w:tblLook w:val="04A0" w:firstRow="1" w:lastRow="0" w:firstColumn="1" w:lastColumn="0" w:noHBand="0" w:noVBand="1"/>
      </w:tblPr>
      <w:tblGrid>
        <w:gridCol w:w="5780"/>
        <w:gridCol w:w="3853"/>
      </w:tblGrid>
      <w:tr w:rsidR="001D26BD" w:rsidRPr="001D26BD" w:rsidTr="001D26B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t>ЗАТВЕРДЖЕНО</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Наказ Міністерства освіти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і науки України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23 квітня 2019 року № 536</w:t>
            </w:r>
          </w:p>
        </w:tc>
      </w:tr>
      <w:tr w:rsidR="001D26BD" w:rsidRPr="001D26BD" w:rsidTr="001D26B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bookmarkStart w:id="13" w:name="n15"/>
            <w:bookmarkEnd w:id="13"/>
            <w:r w:rsidRPr="001D26BD">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150" w:after="150" w:line="240" w:lineRule="auto"/>
              <w:rPr>
                <w:rFonts w:ascii="Times New Roman" w:eastAsia="Times New Roman" w:hAnsi="Times New Roman" w:cs="Times New Roman"/>
                <w:sz w:val="24"/>
                <w:szCs w:val="24"/>
                <w:lang w:eastAsia="uk-UA"/>
              </w:rPr>
            </w:pPr>
            <w:r w:rsidRPr="001D26BD">
              <w:rPr>
                <w:rFonts w:ascii="Times New Roman" w:eastAsia="Times New Roman" w:hAnsi="Times New Roman" w:cs="Times New Roman"/>
                <w:b/>
                <w:bCs/>
                <w:color w:val="000000"/>
                <w:sz w:val="24"/>
                <w:szCs w:val="24"/>
                <w:lang w:eastAsia="uk-UA"/>
              </w:rPr>
              <w:t>Зареєстровано в Міністерстві</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юстиції України</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22 травня 2019 р.</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за № 547/33518</w:t>
            </w:r>
          </w:p>
        </w:tc>
      </w:tr>
    </w:tbl>
    <w:p w:rsidR="001D26BD" w:rsidRPr="001D26BD" w:rsidRDefault="001D26BD" w:rsidP="001D26B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 w:name="n16"/>
      <w:bookmarkEnd w:id="14"/>
      <w:r w:rsidRPr="001D26BD">
        <w:rPr>
          <w:rFonts w:ascii="Times New Roman" w:eastAsia="Times New Roman" w:hAnsi="Times New Roman" w:cs="Times New Roman"/>
          <w:b/>
          <w:bCs/>
          <w:color w:val="000000"/>
          <w:sz w:val="32"/>
          <w:szCs w:val="32"/>
          <w:lang w:eastAsia="uk-UA"/>
        </w:rPr>
        <w:t>ПОЛОЖЕННЯ</w:t>
      </w:r>
      <w:r w:rsidRPr="001D26BD">
        <w:rPr>
          <w:rFonts w:ascii="Times New Roman" w:eastAsia="Times New Roman" w:hAnsi="Times New Roman" w:cs="Times New Roman"/>
          <w:color w:val="000000"/>
          <w:sz w:val="24"/>
          <w:szCs w:val="24"/>
          <w:lang w:eastAsia="uk-UA"/>
        </w:rPr>
        <w:br/>
      </w:r>
      <w:r w:rsidRPr="001D26BD">
        <w:rPr>
          <w:rFonts w:ascii="Times New Roman" w:eastAsia="Times New Roman" w:hAnsi="Times New Roman" w:cs="Times New Roman"/>
          <w:b/>
          <w:bCs/>
          <w:color w:val="000000"/>
          <w:sz w:val="32"/>
          <w:szCs w:val="32"/>
          <w:lang w:eastAsia="uk-UA"/>
        </w:rPr>
        <w:t>про інституційну форму здобуття загальної середньої освіти</w:t>
      </w:r>
    </w:p>
    <w:p w:rsidR="001D26BD" w:rsidRPr="001D26BD" w:rsidRDefault="001D26BD" w:rsidP="001D26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 w:name="n17"/>
      <w:bookmarkEnd w:id="15"/>
      <w:r w:rsidRPr="001D26BD">
        <w:rPr>
          <w:rFonts w:ascii="Times New Roman" w:eastAsia="Times New Roman" w:hAnsi="Times New Roman" w:cs="Times New Roman"/>
          <w:b/>
          <w:bCs/>
          <w:color w:val="000000"/>
          <w:sz w:val="28"/>
          <w:szCs w:val="28"/>
          <w:lang w:eastAsia="uk-UA"/>
        </w:rPr>
        <w:t>I. Загальні положення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1D26BD">
        <w:rPr>
          <w:rFonts w:ascii="Times New Roman" w:eastAsia="Times New Roman" w:hAnsi="Times New Roman" w:cs="Times New Roman"/>
          <w:color w:val="000000"/>
          <w:sz w:val="24"/>
          <w:szCs w:val="24"/>
          <w:lang w:eastAsia="uk-UA"/>
        </w:rPr>
        <w:t>1. Це Положення визначає порядок здобуття загальної середньої освіти за інституційною формою, що організовується у закладах загальної середньої освіти I-III ступенів та інших закладах освіти, що забезпечують здобуття повної загальної середньої освіти на певному рівні освіти (далі - заклади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1D26BD">
        <w:rPr>
          <w:rFonts w:ascii="Times New Roman" w:eastAsia="Times New Roman" w:hAnsi="Times New Roman" w:cs="Times New Roman"/>
          <w:color w:val="000000"/>
          <w:sz w:val="24"/>
          <w:szCs w:val="24"/>
          <w:lang w:eastAsia="uk-UA"/>
        </w:rPr>
        <w:t>2. До інституційної форми здобуття загальної середньої освіти належать очна (денна, вечірня), заочна, дистанційна та мережева.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1D26BD">
        <w:rPr>
          <w:rFonts w:ascii="Times New Roman" w:eastAsia="Times New Roman" w:hAnsi="Times New Roman" w:cs="Times New Roman"/>
          <w:color w:val="000000"/>
          <w:sz w:val="24"/>
          <w:szCs w:val="24"/>
          <w:lang w:eastAsia="uk-UA"/>
        </w:rPr>
        <w:t>3. Заклади освіти відповідно до законодавства та своїх установчих документів можуть створювати класи (групи)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1D26BD">
        <w:rPr>
          <w:rFonts w:ascii="Times New Roman" w:eastAsia="Times New Roman" w:hAnsi="Times New Roman" w:cs="Times New Roman"/>
          <w:color w:val="000000"/>
          <w:sz w:val="24"/>
          <w:szCs w:val="24"/>
          <w:lang w:eastAsia="uk-UA"/>
        </w:rPr>
        <w:t>Інформація про форми здобуття освіти, що забезпечуються закладами освіти, оприлюднюється на їх веб-сайтах (за їх відсутності - на веб-сайтах засновників).</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1D26BD">
        <w:rPr>
          <w:rFonts w:ascii="Times New Roman" w:eastAsia="Times New Roman" w:hAnsi="Times New Roman" w:cs="Times New Roman"/>
          <w:color w:val="000000"/>
          <w:sz w:val="24"/>
          <w:szCs w:val="24"/>
          <w:lang w:eastAsia="uk-UA"/>
        </w:rPr>
        <w:t>4. Здобувачі освіти (у разі досягнення повноліття) або їх батьки, інші законні представники за особистою заявою можуть обирати очну (денну, вечірню), заочну, дистанційну або мережеву форму здобуття загальної середньої освіти відповідно до їх інтересів, здібностей, освітніх потреб, можливостей і досвіду.</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1D26BD">
        <w:rPr>
          <w:rFonts w:ascii="Times New Roman" w:eastAsia="Times New Roman" w:hAnsi="Times New Roman" w:cs="Times New Roman"/>
          <w:color w:val="000000"/>
          <w:sz w:val="24"/>
          <w:szCs w:val="24"/>
          <w:lang w:eastAsia="uk-UA"/>
        </w:rPr>
        <w:t>Зарахування осіб до державних і комунальних закладів загальної середньої освіти для здобуття освіти за інституційною (денною, вечірньою, заочною, дистанційною, мережевою) формою здійснюється відповідно до </w:t>
      </w:r>
      <w:hyperlink r:id="rId9" w:anchor="n15" w:tgtFrame="_blank" w:history="1">
        <w:r w:rsidRPr="001D26BD">
          <w:rPr>
            <w:rFonts w:ascii="Times New Roman" w:eastAsia="Times New Roman" w:hAnsi="Times New Roman" w:cs="Times New Roman"/>
            <w:color w:val="000099"/>
            <w:sz w:val="24"/>
            <w:szCs w:val="24"/>
            <w:u w:val="single"/>
            <w:lang w:eastAsia="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D26BD">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16 квітня 2018 року № 367, зареєстрованим у Міністерстві юстиції України 05 травня 2018 року за № 564/32016.</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1D26BD">
        <w:rPr>
          <w:rFonts w:ascii="Times New Roman" w:eastAsia="Times New Roman" w:hAnsi="Times New Roman" w:cs="Times New Roman"/>
          <w:color w:val="000000"/>
          <w:sz w:val="24"/>
          <w:szCs w:val="24"/>
          <w:lang w:eastAsia="uk-UA"/>
        </w:rPr>
        <w:t>Зарахування осіб до приватних і корпоративних закладів загальної середньої освіти для здобуття освіти за інституційною формою здійснюється у порядку, визначеному засновником (засновниками).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1D26BD">
        <w:rPr>
          <w:rFonts w:ascii="Times New Roman" w:eastAsia="Times New Roman" w:hAnsi="Times New Roman" w:cs="Times New Roman"/>
          <w:color w:val="000000"/>
          <w:sz w:val="24"/>
          <w:szCs w:val="24"/>
          <w:lang w:eastAsia="uk-UA"/>
        </w:rPr>
        <w:t xml:space="preserve">Зарахування осіб до закладів професійної (професійно-технічної), фахової </w:t>
      </w:r>
      <w:proofErr w:type="spellStart"/>
      <w:r w:rsidRPr="001D26BD">
        <w:rPr>
          <w:rFonts w:ascii="Times New Roman" w:eastAsia="Times New Roman" w:hAnsi="Times New Roman" w:cs="Times New Roman"/>
          <w:color w:val="000000"/>
          <w:sz w:val="24"/>
          <w:szCs w:val="24"/>
          <w:lang w:eastAsia="uk-UA"/>
        </w:rPr>
        <w:t>передвищої</w:t>
      </w:r>
      <w:proofErr w:type="spellEnd"/>
      <w:r w:rsidRPr="001D26BD">
        <w:rPr>
          <w:rFonts w:ascii="Times New Roman" w:eastAsia="Times New Roman" w:hAnsi="Times New Roman" w:cs="Times New Roman"/>
          <w:color w:val="000000"/>
          <w:sz w:val="24"/>
          <w:szCs w:val="24"/>
          <w:lang w:eastAsia="uk-UA"/>
        </w:rPr>
        <w:t>, вищої освіти та інших закладів освіти, які забезпечують здобуття повної загальної середньої освіти здійснюється в порядку, визначеному відповідними актами законодавства.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1D26BD">
        <w:rPr>
          <w:rFonts w:ascii="Times New Roman" w:eastAsia="Times New Roman" w:hAnsi="Times New Roman" w:cs="Times New Roman"/>
          <w:color w:val="000000"/>
          <w:sz w:val="24"/>
          <w:szCs w:val="24"/>
          <w:lang w:eastAsia="uk-UA"/>
        </w:rPr>
        <w:lastRenderedPageBreak/>
        <w:t>Права та обов’язки учасників освітнього процесу в разі організації здобуття освіти за інституційною формою визначаються Законами України </w:t>
      </w:r>
      <w:hyperlink r:id="rId10" w:tgtFrame="_blank" w:history="1">
        <w:r w:rsidRPr="001D26BD">
          <w:rPr>
            <w:rFonts w:ascii="Times New Roman" w:eastAsia="Times New Roman" w:hAnsi="Times New Roman" w:cs="Times New Roman"/>
            <w:color w:val="000099"/>
            <w:sz w:val="24"/>
            <w:szCs w:val="24"/>
            <w:u w:val="single"/>
            <w:lang w:eastAsia="uk-UA"/>
          </w:rPr>
          <w:t>«Про освіту»</w:t>
        </w:r>
      </w:hyperlink>
      <w:r w:rsidRPr="001D26BD">
        <w:rPr>
          <w:rFonts w:ascii="Times New Roman" w:eastAsia="Times New Roman" w:hAnsi="Times New Roman" w:cs="Times New Roman"/>
          <w:color w:val="000000"/>
          <w:sz w:val="24"/>
          <w:szCs w:val="24"/>
          <w:lang w:eastAsia="uk-UA"/>
        </w:rPr>
        <w:t>, </w:t>
      </w:r>
      <w:hyperlink r:id="rId11" w:tgtFrame="_blank" w:history="1">
        <w:r w:rsidRPr="001D26BD">
          <w:rPr>
            <w:rFonts w:ascii="Times New Roman" w:eastAsia="Times New Roman" w:hAnsi="Times New Roman" w:cs="Times New Roman"/>
            <w:color w:val="000099"/>
            <w:sz w:val="24"/>
            <w:szCs w:val="24"/>
            <w:u w:val="single"/>
            <w:lang w:eastAsia="uk-UA"/>
          </w:rPr>
          <w:t>«Про загальну середню освіту»</w:t>
        </w:r>
      </w:hyperlink>
      <w:r w:rsidRPr="001D26BD">
        <w:rPr>
          <w:rFonts w:ascii="Times New Roman" w:eastAsia="Times New Roman" w:hAnsi="Times New Roman" w:cs="Times New Roman"/>
          <w:color w:val="000000"/>
          <w:sz w:val="24"/>
          <w:szCs w:val="24"/>
          <w:lang w:eastAsia="uk-UA"/>
        </w:rPr>
        <w:t>, іншими актами законодавства, установчими документами закладу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1D26BD">
        <w:rPr>
          <w:rFonts w:ascii="Times New Roman" w:eastAsia="Times New Roman" w:hAnsi="Times New Roman" w:cs="Times New Roman"/>
          <w:color w:val="000000"/>
          <w:sz w:val="24"/>
          <w:szCs w:val="24"/>
          <w:lang w:eastAsia="uk-UA"/>
        </w:rPr>
        <w:t>Організація здобуття освіти за інституційною формою здійснюється відповідно до освітньої програми закладу освіти. 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1D26BD">
        <w:rPr>
          <w:rFonts w:ascii="Times New Roman" w:eastAsia="Times New Roman" w:hAnsi="Times New Roman" w:cs="Times New Roman"/>
          <w:color w:val="000000"/>
          <w:sz w:val="24"/>
          <w:szCs w:val="24"/>
          <w:lang w:eastAsia="uk-UA"/>
        </w:rPr>
        <w:t>Державна підсумкова атестація та звільнення від неї осіб, які здобувають освіту за інституційною формою, здійснюються відповідно до законодавства.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1D26BD">
        <w:rPr>
          <w:rFonts w:ascii="Times New Roman" w:eastAsia="Times New Roman" w:hAnsi="Times New Roman" w:cs="Times New Roman"/>
          <w:color w:val="000000"/>
          <w:sz w:val="24"/>
          <w:szCs w:val="24"/>
          <w:lang w:eastAsia="uk-UA"/>
        </w:rPr>
        <w:t>7. Для реалізації індивідуальної освітньої траєкторії здобувача освіти можуть бути створені умови для засвоєння ним освітньої програми за індивідуальним навчальним планом.</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1D26BD">
        <w:rPr>
          <w:rFonts w:ascii="Times New Roman" w:eastAsia="Times New Roman" w:hAnsi="Times New Roman" w:cs="Times New Roman"/>
          <w:color w:val="000000"/>
          <w:sz w:val="24"/>
          <w:szCs w:val="24"/>
          <w:lang w:eastAsia="uk-UA"/>
        </w:rPr>
        <w:t>8. Оплата праці педагогічних працівників, які забезпечують здобуття освіти за інституційною формою, здійснюється відповідно до нормативно-правових актів у сфері освіти.</w:t>
      </w:r>
    </w:p>
    <w:p w:rsidR="001D26BD" w:rsidRPr="001D26BD" w:rsidRDefault="001D26BD" w:rsidP="001D26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 w:name="n31"/>
      <w:bookmarkEnd w:id="29"/>
      <w:r w:rsidRPr="001D26BD">
        <w:rPr>
          <w:rFonts w:ascii="Times New Roman" w:eastAsia="Times New Roman" w:hAnsi="Times New Roman" w:cs="Times New Roman"/>
          <w:b/>
          <w:bCs/>
          <w:color w:val="000000"/>
          <w:sz w:val="28"/>
          <w:szCs w:val="28"/>
          <w:lang w:eastAsia="uk-UA"/>
        </w:rPr>
        <w:t>II. Очна (денна, вечірня) форма здобуття загальної середньої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1D26BD">
        <w:rPr>
          <w:rFonts w:ascii="Times New Roman" w:eastAsia="Times New Roman" w:hAnsi="Times New Roman" w:cs="Times New Roman"/>
          <w:color w:val="000000"/>
          <w:sz w:val="24"/>
          <w:szCs w:val="24"/>
          <w:lang w:eastAsia="uk-UA"/>
        </w:rPr>
        <w:t>1. Здобуття загальної середньої освіти за денною формою може бути організовано для осіб, як правило, віком від 6 років, які навчаються у 1-11 (12) класах.</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1D26BD">
        <w:rPr>
          <w:rFonts w:ascii="Times New Roman" w:eastAsia="Times New Roman" w:hAnsi="Times New Roman" w:cs="Times New Roman"/>
          <w:color w:val="000000"/>
          <w:sz w:val="24"/>
          <w:szCs w:val="24"/>
          <w:lang w:eastAsia="uk-UA"/>
        </w:rPr>
        <w:t>Здобуття базової середньої та профільної загальної середньої освіти за вечірньою формою може бути організовано для осіб віком від 14 років, які завершили здобуття початкової освіти. Заклади освіти організовують здобуття освіти за вечірньою формою незалежно від місця проживання здобувачів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1D26BD">
        <w:rPr>
          <w:rFonts w:ascii="Times New Roman" w:eastAsia="Times New Roman" w:hAnsi="Times New Roman" w:cs="Times New Roman"/>
          <w:color w:val="000000"/>
          <w:sz w:val="24"/>
          <w:szCs w:val="24"/>
          <w:lang w:eastAsia="uk-UA"/>
        </w:rPr>
        <w:t>2. Наповнюваність класів у закладах освіти, в яких організовано здобуття освіти за очною (денною, вечірньою) формою, та поділ класів на групи у разі вивчення окремих предметів визначаються відповідно до законодавства.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1D26BD">
        <w:rPr>
          <w:rFonts w:ascii="Times New Roman" w:eastAsia="Times New Roman" w:hAnsi="Times New Roman" w:cs="Times New Roman"/>
          <w:color w:val="000000"/>
          <w:sz w:val="24"/>
          <w:szCs w:val="24"/>
          <w:lang w:eastAsia="uk-UA"/>
        </w:rPr>
        <w:t>3. За наявності достатнього та високого рівнів навчальних досягнень здобувачі освіти за вечірньою формою можуть прискорено завершити здобуття повної загальної середньої освіти (у 10-11(12) класах).</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1D26BD">
        <w:rPr>
          <w:rFonts w:ascii="Times New Roman" w:eastAsia="Times New Roman" w:hAnsi="Times New Roman" w:cs="Times New Roman"/>
          <w:color w:val="000000"/>
          <w:sz w:val="24"/>
          <w:szCs w:val="24"/>
          <w:lang w:eastAsia="uk-UA"/>
        </w:rPr>
        <w:t>Організація прискореного здобуття освіти може здійснюватися за рішенням педагогічної ради закладу освіти на підставі особистої заяви здобувача освіти (у разі досягнення повноліття) або одного з його батьків, інших законних представників. Строк здобуття освіти визначається в індивідуальному навчальному плані здобувача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1D26BD">
        <w:rPr>
          <w:rFonts w:ascii="Times New Roman" w:eastAsia="Times New Roman" w:hAnsi="Times New Roman" w:cs="Times New Roman"/>
          <w:color w:val="000000"/>
          <w:sz w:val="24"/>
          <w:szCs w:val="24"/>
          <w:lang w:eastAsia="uk-UA"/>
        </w:rPr>
        <w:t>За необхідності здобувач освіти складає академічну різницю за графіком, затвердженим наказом керівника закладу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1D26BD">
        <w:rPr>
          <w:rFonts w:ascii="Times New Roman" w:eastAsia="Times New Roman" w:hAnsi="Times New Roman" w:cs="Times New Roman"/>
          <w:color w:val="000000"/>
          <w:sz w:val="24"/>
          <w:szCs w:val="24"/>
          <w:lang w:eastAsia="uk-UA"/>
        </w:rPr>
        <w:t>Підсумкове оцінювання навчальних досягнень здобувача освіти, який прискорено завершив здобуття повної загальної середньої освіти, та його атестація здійснюються на загальних підставах.</w:t>
      </w:r>
    </w:p>
    <w:p w:rsidR="001D26BD" w:rsidRPr="001D26BD" w:rsidRDefault="001D26BD" w:rsidP="001D26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 w:name="n39"/>
      <w:bookmarkEnd w:id="37"/>
      <w:r w:rsidRPr="001D26BD">
        <w:rPr>
          <w:rFonts w:ascii="Times New Roman" w:eastAsia="Times New Roman" w:hAnsi="Times New Roman" w:cs="Times New Roman"/>
          <w:b/>
          <w:bCs/>
          <w:color w:val="000000"/>
          <w:sz w:val="28"/>
          <w:szCs w:val="28"/>
          <w:lang w:eastAsia="uk-UA"/>
        </w:rPr>
        <w:t>III. Заочна форма здобуття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1D26BD">
        <w:rPr>
          <w:rFonts w:ascii="Times New Roman" w:eastAsia="Times New Roman" w:hAnsi="Times New Roman" w:cs="Times New Roman"/>
          <w:color w:val="000000"/>
          <w:sz w:val="24"/>
          <w:szCs w:val="24"/>
          <w:lang w:eastAsia="uk-UA"/>
        </w:rPr>
        <w:t>1. Здобуття базової середньої та профільної загальної середньої освіти за заочною формою може бути організовано для осіб віком від 14 років, які завершили здобуття початкової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1D26BD">
        <w:rPr>
          <w:rFonts w:ascii="Times New Roman" w:eastAsia="Times New Roman" w:hAnsi="Times New Roman" w:cs="Times New Roman"/>
          <w:color w:val="000000"/>
          <w:sz w:val="24"/>
          <w:szCs w:val="24"/>
          <w:lang w:eastAsia="uk-UA"/>
        </w:rPr>
        <w:t>Заклади освіти організовують здобуття освіти за заочною формою незалежно від місця проживання здобувачів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1D26BD">
        <w:rPr>
          <w:rFonts w:ascii="Times New Roman" w:eastAsia="Times New Roman" w:hAnsi="Times New Roman" w:cs="Times New Roman"/>
          <w:color w:val="000000"/>
          <w:sz w:val="24"/>
          <w:szCs w:val="24"/>
          <w:lang w:eastAsia="uk-UA"/>
        </w:rPr>
        <w:t>2. Класи з числа здобувачів освіти за заочною формою в державних і комунальних закладах освіти створюються за наявності не менше 9 осіб. У приватних і корпоративних закладах освіти мінімальна наповнюваність класів визначається засновником (засновниками).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1D26BD">
        <w:rPr>
          <w:rFonts w:ascii="Times New Roman" w:eastAsia="Times New Roman" w:hAnsi="Times New Roman" w:cs="Times New Roman"/>
          <w:color w:val="000000"/>
          <w:sz w:val="24"/>
          <w:szCs w:val="24"/>
          <w:lang w:eastAsia="uk-UA"/>
        </w:rPr>
        <w:lastRenderedPageBreak/>
        <w:t>3. Здобуття освіти за заочною формою відбувається під час короткочасних сесій та у проміжку між ними. Форми організації освітнього процесу в сесійний та міжсесійний періоди визначаються освітньою програмою закладу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1D26BD">
        <w:rPr>
          <w:rFonts w:ascii="Times New Roman" w:eastAsia="Times New Roman" w:hAnsi="Times New Roman" w:cs="Times New Roman"/>
          <w:color w:val="000000"/>
          <w:sz w:val="24"/>
          <w:szCs w:val="24"/>
          <w:lang w:eastAsia="uk-UA"/>
        </w:rPr>
        <w:t>4. Для організації здобуття освіти за заочною формою заклад освіти може мати у своєму складі навчально-консультаційні пункти, на базі яких організовуються групові консультації та заліки, що складаються всіма здобувачами освіти.</w:t>
      </w:r>
    </w:p>
    <w:p w:rsidR="001D26BD" w:rsidRPr="001D26BD" w:rsidRDefault="001D26BD" w:rsidP="001D26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3" w:name="n45"/>
      <w:bookmarkEnd w:id="43"/>
      <w:r w:rsidRPr="001D26BD">
        <w:rPr>
          <w:rFonts w:ascii="Times New Roman" w:eastAsia="Times New Roman" w:hAnsi="Times New Roman" w:cs="Times New Roman"/>
          <w:b/>
          <w:bCs/>
          <w:color w:val="000000"/>
          <w:sz w:val="28"/>
          <w:szCs w:val="28"/>
          <w:lang w:eastAsia="uk-UA"/>
        </w:rPr>
        <w:t>IV. Дистанційна форма здобуття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1D26BD">
        <w:rPr>
          <w:rFonts w:ascii="Times New Roman" w:eastAsia="Times New Roman" w:hAnsi="Times New Roman" w:cs="Times New Roman"/>
          <w:color w:val="000000"/>
          <w:sz w:val="24"/>
          <w:szCs w:val="24"/>
          <w:lang w:eastAsia="uk-UA"/>
        </w:rPr>
        <w:t>1. Дистанційне навчання може бути реалізовано шляхом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поєднання.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1D26BD">
        <w:rPr>
          <w:rFonts w:ascii="Times New Roman" w:eastAsia="Times New Roman" w:hAnsi="Times New Roman" w:cs="Times New Roman"/>
          <w:color w:val="000000"/>
          <w:sz w:val="24"/>
          <w:szCs w:val="24"/>
          <w:lang w:eastAsia="uk-UA"/>
        </w:rPr>
        <w:t>2. Рішення про організацію здобуття освіти за дистанційною формою у закладі освіти ухвалюється з урахуванням необхідних матеріально-технічних, кадрових та інших ресурсів.</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1D26BD">
        <w:rPr>
          <w:rFonts w:ascii="Times New Roman" w:eastAsia="Times New Roman" w:hAnsi="Times New Roman" w:cs="Times New Roman"/>
          <w:color w:val="000000"/>
          <w:sz w:val="24"/>
          <w:szCs w:val="24"/>
          <w:lang w:eastAsia="uk-UA"/>
        </w:rPr>
        <w:t>3. Для організації дистанційного навчання як окремої форми здобуття освіти у закладах освіти можуть створюватися класи (групи) з дистанційною формою здобуття освіти. Наповнюваність класів для організації дистанційної форми освіти визначається відповідно до законодавства.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1D26BD">
        <w:rPr>
          <w:rFonts w:ascii="Times New Roman" w:eastAsia="Times New Roman" w:hAnsi="Times New Roman" w:cs="Times New Roman"/>
          <w:color w:val="000000"/>
          <w:sz w:val="24"/>
          <w:szCs w:val="24"/>
          <w:lang w:eastAsia="uk-UA"/>
        </w:rPr>
        <w:t>Навчальний час у разі організації здобуття освіти за дистанційною формою встановлюється закладом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1D26BD">
        <w:rPr>
          <w:rFonts w:ascii="Times New Roman" w:eastAsia="Times New Roman" w:hAnsi="Times New Roman" w:cs="Times New Roman"/>
          <w:color w:val="000000"/>
          <w:sz w:val="24"/>
          <w:szCs w:val="24"/>
          <w:lang w:eastAsia="uk-UA"/>
        </w:rPr>
        <w:t>на рівні початкової освіти - не більше 50 відсотків сумарної кількості навчальних годин інваріантної та варіативної складових навчального плану за типовою освітньою програмою;</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1D26BD">
        <w:rPr>
          <w:rFonts w:ascii="Times New Roman" w:eastAsia="Times New Roman" w:hAnsi="Times New Roman" w:cs="Times New Roman"/>
          <w:color w:val="000000"/>
          <w:sz w:val="24"/>
          <w:szCs w:val="24"/>
          <w:lang w:eastAsia="uk-UA"/>
        </w:rPr>
        <w:t>на рівнях базової середньої та профільної загальної середньої освіти - відповідно до навчального плану для заочної форми здобуття освіти за типовою освітньою програмою.</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2"/>
      <w:bookmarkEnd w:id="50"/>
      <w:r w:rsidRPr="001D26BD">
        <w:rPr>
          <w:rFonts w:ascii="Times New Roman" w:eastAsia="Times New Roman" w:hAnsi="Times New Roman" w:cs="Times New Roman"/>
          <w:color w:val="000000"/>
          <w:sz w:val="24"/>
          <w:szCs w:val="24"/>
          <w:lang w:eastAsia="uk-UA"/>
        </w:rPr>
        <w:t>4. Порядок організації освітнього процесу за дистанційною формою здобуття освіти визначається </w:t>
      </w:r>
      <w:hyperlink r:id="rId12" w:anchor="n18" w:tgtFrame="_blank" w:history="1">
        <w:r w:rsidRPr="001D26BD">
          <w:rPr>
            <w:rFonts w:ascii="Times New Roman" w:eastAsia="Times New Roman" w:hAnsi="Times New Roman" w:cs="Times New Roman"/>
            <w:color w:val="000099"/>
            <w:sz w:val="24"/>
            <w:szCs w:val="24"/>
            <w:u w:val="single"/>
            <w:lang w:eastAsia="uk-UA"/>
          </w:rPr>
          <w:t>Положенням про дистанційне навчання</w:t>
        </w:r>
      </w:hyperlink>
      <w:r w:rsidRPr="001D26BD">
        <w:rPr>
          <w:rFonts w:ascii="Times New Roman" w:eastAsia="Times New Roman" w:hAnsi="Times New Roman" w:cs="Times New Roman"/>
          <w:color w:val="000000"/>
          <w:sz w:val="24"/>
          <w:szCs w:val="24"/>
          <w:lang w:eastAsia="uk-UA"/>
        </w:rPr>
        <w:t>, затвердженим наказом Міністерства освіти і науки України від 25 квітня 2013 року № 466, зареєстрованим в Міністерстві юстиції України 30 квітня 2013 року за № 703/23235 (зі змінами).</w:t>
      </w:r>
    </w:p>
    <w:p w:rsidR="001D26BD" w:rsidRPr="001D26BD" w:rsidRDefault="001D26BD" w:rsidP="001D26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1" w:name="n53"/>
      <w:bookmarkEnd w:id="51"/>
      <w:r w:rsidRPr="001D26BD">
        <w:rPr>
          <w:rFonts w:ascii="Times New Roman" w:eastAsia="Times New Roman" w:hAnsi="Times New Roman" w:cs="Times New Roman"/>
          <w:b/>
          <w:bCs/>
          <w:color w:val="000000"/>
          <w:sz w:val="28"/>
          <w:szCs w:val="28"/>
          <w:lang w:eastAsia="uk-UA"/>
        </w:rPr>
        <w:t>V. Мережева форма здобуття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1D26BD">
        <w:rPr>
          <w:rFonts w:ascii="Times New Roman" w:eastAsia="Times New Roman" w:hAnsi="Times New Roman" w:cs="Times New Roman"/>
          <w:color w:val="000000"/>
          <w:sz w:val="24"/>
          <w:szCs w:val="24"/>
          <w:lang w:eastAsia="uk-UA"/>
        </w:rPr>
        <w:t>1. Для організації здобуття освіти за мережевою формою заклад освіти залучає інших суб’єктів освітньої діяльності.</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5"/>
      <w:bookmarkEnd w:id="53"/>
      <w:r w:rsidRPr="001D26BD">
        <w:rPr>
          <w:rFonts w:ascii="Times New Roman" w:eastAsia="Times New Roman" w:hAnsi="Times New Roman" w:cs="Times New Roman"/>
          <w:color w:val="000000"/>
          <w:sz w:val="24"/>
          <w:szCs w:val="24"/>
          <w:lang w:eastAsia="uk-UA"/>
        </w:rPr>
        <w:t>З метою використання додаткової матеріально-технічної бази за потреби до мережевої взаємодії можуть залучатися інші юридичні особи, залучені до діяльності освітнього округу, міжшкільні ресурсні центри, наукові установи тощо.</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1D26BD">
        <w:rPr>
          <w:rFonts w:ascii="Times New Roman" w:eastAsia="Times New Roman" w:hAnsi="Times New Roman" w:cs="Times New Roman"/>
          <w:color w:val="000000"/>
          <w:sz w:val="24"/>
          <w:szCs w:val="24"/>
          <w:lang w:eastAsia="uk-UA"/>
        </w:rPr>
        <w:t>Мережева взаємодія є способом координації спільної освітньої діяльності, що здійснюється на договірних засадах різними суб’єктами освітньої діяльності для організації здобуття освіти за мережевою формою.</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7"/>
      <w:bookmarkEnd w:id="55"/>
      <w:r w:rsidRPr="001D26BD">
        <w:rPr>
          <w:rFonts w:ascii="Times New Roman" w:eastAsia="Times New Roman" w:hAnsi="Times New Roman" w:cs="Times New Roman"/>
          <w:color w:val="000000"/>
          <w:sz w:val="24"/>
          <w:szCs w:val="24"/>
          <w:lang w:eastAsia="uk-UA"/>
        </w:rPr>
        <w:t>2. 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1D26BD">
        <w:rPr>
          <w:rFonts w:ascii="Times New Roman" w:eastAsia="Times New Roman" w:hAnsi="Times New Roman" w:cs="Times New Roman"/>
          <w:color w:val="000000"/>
          <w:sz w:val="24"/>
          <w:szCs w:val="24"/>
          <w:lang w:eastAsia="uk-UA"/>
        </w:rPr>
        <w:t>забезпечення всебічного розвитку здобувачів освіти, задоволення їх освітніх потреб;</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1D26BD">
        <w:rPr>
          <w:rFonts w:ascii="Times New Roman" w:eastAsia="Times New Roman" w:hAnsi="Times New Roman" w:cs="Times New Roman"/>
          <w:color w:val="000000"/>
          <w:sz w:val="24"/>
          <w:szCs w:val="24"/>
          <w:lang w:eastAsia="uk-UA"/>
        </w:rPr>
        <w:t>створення умов для оволодіння освітньою програмою здобувачами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1D26BD">
        <w:rPr>
          <w:rFonts w:ascii="Times New Roman" w:eastAsia="Times New Roman" w:hAnsi="Times New Roman" w:cs="Times New Roman"/>
          <w:color w:val="000000"/>
          <w:sz w:val="24"/>
          <w:szCs w:val="24"/>
          <w:lang w:eastAsia="uk-UA"/>
        </w:rPr>
        <w:t>забезпечення поглибленого вивчення окремих навчальних предметів, впровадження профільного навчання;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1D26BD">
        <w:rPr>
          <w:rFonts w:ascii="Times New Roman" w:eastAsia="Times New Roman" w:hAnsi="Times New Roman" w:cs="Times New Roman"/>
          <w:color w:val="000000"/>
          <w:sz w:val="24"/>
          <w:szCs w:val="24"/>
          <w:lang w:eastAsia="uk-UA"/>
        </w:rPr>
        <w:t>розширення доступу здобувачів освіти і педагогічних працівників до сучасних технологій і засобів навчання;</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1D26BD">
        <w:rPr>
          <w:rFonts w:ascii="Times New Roman" w:eastAsia="Times New Roman" w:hAnsi="Times New Roman" w:cs="Times New Roman"/>
          <w:color w:val="000000"/>
          <w:sz w:val="24"/>
          <w:szCs w:val="24"/>
          <w:lang w:eastAsia="uk-UA"/>
        </w:rPr>
        <w:lastRenderedPageBreak/>
        <w:t>раціональне та ефективне використання ресурсів учасників мережевої взаємодії.</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1D26BD">
        <w:rPr>
          <w:rFonts w:ascii="Times New Roman" w:eastAsia="Times New Roman" w:hAnsi="Times New Roman" w:cs="Times New Roman"/>
          <w:color w:val="000000"/>
          <w:sz w:val="24"/>
          <w:szCs w:val="24"/>
          <w:lang w:eastAsia="uk-UA"/>
        </w:rPr>
        <w:t>3. Здобуття освіти за мережевою формою може організовуватися для класів (груп) та окремих здобувачів освіти з метою забезпечення їх індивідуальної освітньої траєкторії.</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1D26BD">
        <w:rPr>
          <w:rFonts w:ascii="Times New Roman" w:eastAsia="Times New Roman" w:hAnsi="Times New Roman" w:cs="Times New Roman"/>
          <w:color w:val="000000"/>
          <w:sz w:val="24"/>
          <w:szCs w:val="24"/>
          <w:lang w:eastAsia="uk-UA"/>
        </w:rPr>
        <w:t>4. Застосування мережевої форми здобуття освіти може поєднуватися із очною (денною та вечірньою), заочною та дистанційною формами.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5"/>
      <w:bookmarkEnd w:id="63"/>
      <w:r w:rsidRPr="001D26BD">
        <w:rPr>
          <w:rFonts w:ascii="Times New Roman" w:eastAsia="Times New Roman" w:hAnsi="Times New Roman" w:cs="Times New Roman"/>
          <w:color w:val="000000"/>
          <w:sz w:val="24"/>
          <w:szCs w:val="24"/>
          <w:lang w:eastAsia="uk-UA"/>
        </w:rPr>
        <w:t xml:space="preserve">5. Пропозиції педагогічній раді закладу освіти щодо організації здобуття освіти за мережевою формою можуть </w:t>
      </w:r>
      <w:proofErr w:type="spellStart"/>
      <w:r w:rsidRPr="001D26BD">
        <w:rPr>
          <w:rFonts w:ascii="Times New Roman" w:eastAsia="Times New Roman" w:hAnsi="Times New Roman" w:cs="Times New Roman"/>
          <w:color w:val="000000"/>
          <w:sz w:val="24"/>
          <w:szCs w:val="24"/>
          <w:lang w:eastAsia="uk-UA"/>
        </w:rPr>
        <w:t>внести</w:t>
      </w:r>
      <w:proofErr w:type="spellEnd"/>
      <w:r w:rsidRPr="001D26BD">
        <w:rPr>
          <w:rFonts w:ascii="Times New Roman" w:eastAsia="Times New Roman" w:hAnsi="Times New Roman" w:cs="Times New Roman"/>
          <w:color w:val="000000"/>
          <w:sz w:val="24"/>
          <w:szCs w:val="24"/>
          <w:lang w:eastAsia="uk-UA"/>
        </w:rPr>
        <w:t xml:space="preserve"> учасники освітнього процесу, заклади освіти та інші суб’єкти, які можуть бути залучені до мережевої взаємодії.</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1D26BD">
        <w:rPr>
          <w:rFonts w:ascii="Times New Roman" w:eastAsia="Times New Roman" w:hAnsi="Times New Roman" w:cs="Times New Roman"/>
          <w:color w:val="000000"/>
          <w:sz w:val="24"/>
          <w:szCs w:val="24"/>
          <w:lang w:eastAsia="uk-UA"/>
        </w:rPr>
        <w:t>Зарахування здобувачів освіти на мережеву форму здобуття освіти здійснюється за їх заявою (у разі досягнення повноліття) або заявою одного з батьків, інших законних представників. У разі організації мережевої форми здобуття освіти для вивчення окремих навчальних предметів у заяві зазначаються ці предмети.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1D26BD">
        <w:rPr>
          <w:rFonts w:ascii="Times New Roman" w:eastAsia="Times New Roman" w:hAnsi="Times New Roman" w:cs="Times New Roman"/>
          <w:color w:val="000000"/>
          <w:sz w:val="24"/>
          <w:szCs w:val="24"/>
          <w:lang w:eastAsia="uk-UA"/>
        </w:rPr>
        <w:t>6. 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1D26BD">
        <w:rPr>
          <w:rFonts w:ascii="Times New Roman" w:eastAsia="Times New Roman" w:hAnsi="Times New Roman" w:cs="Times New Roman"/>
          <w:color w:val="000000"/>
          <w:sz w:val="24"/>
          <w:szCs w:val="24"/>
          <w:lang w:eastAsia="uk-UA"/>
        </w:rPr>
        <w:t>Учасники мережевої взаємодії визначають освітню програму (освітні програми), оволодіння якою (якими) забезпечується мережевою взаємодією, та її (їх) компоненти (навчальні предмети, форми організації освітнього процесу тощо); ресурси, які використовуються суб’єктами освітньої діяльності для забезпечення здобуття освіти за мережевою формою; джерела фінансування організації здобуття освіти за мережевою формою; порядок взаємодії учасників освітнього процесу при організації мережевої форми здобуття освіти.</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1D26BD">
        <w:rPr>
          <w:rFonts w:ascii="Times New Roman" w:eastAsia="Times New Roman" w:hAnsi="Times New Roman" w:cs="Times New Roman"/>
          <w:color w:val="000000"/>
          <w:sz w:val="24"/>
          <w:szCs w:val="24"/>
          <w:lang w:eastAsia="uk-UA"/>
        </w:rPr>
        <w:t>7. Для забезпечення здобуття освіти за мережевою формою учасники мережевої взаємодії можуть спільно розробляти і затверджувати освітні програми у порядку, визначеному законодавством.</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1D26BD">
        <w:rPr>
          <w:rFonts w:ascii="Times New Roman" w:eastAsia="Times New Roman" w:hAnsi="Times New Roman" w:cs="Times New Roman"/>
          <w:color w:val="000000"/>
          <w:sz w:val="24"/>
          <w:szCs w:val="24"/>
          <w:lang w:eastAsia="uk-UA"/>
        </w:rPr>
        <w:t>8. Заклад освіти, до якого зараховано здобувачів освіти (далі - базовий заклад), відповідає за здійснення контролю за реалізацією освітньої програми в повному обсязі. Суб’єкт освітньої діяльності, що є партнером мережевої взаємодії, відповідає за реалізацію компонентів освітньої програми, визначених у договорі.</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1D26BD">
        <w:rPr>
          <w:rFonts w:ascii="Times New Roman" w:eastAsia="Times New Roman" w:hAnsi="Times New Roman" w:cs="Times New Roman"/>
          <w:color w:val="000000"/>
          <w:sz w:val="24"/>
          <w:szCs w:val="24"/>
          <w:lang w:eastAsia="uk-UA"/>
        </w:rPr>
        <w:t>9. Результати навчання здобувачів освіти за мережевою формою обліковуються базовими закладами у класному журналі на підставі витягів із журналів, які ведуться партнерами мережевої взаємодії.</w:t>
      </w:r>
    </w:p>
    <w:p w:rsidR="001D26BD" w:rsidRPr="001D26BD" w:rsidRDefault="001D26BD" w:rsidP="001D26B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1D26BD">
        <w:rPr>
          <w:rFonts w:ascii="Times New Roman" w:eastAsia="Times New Roman" w:hAnsi="Times New Roman" w:cs="Times New Roman"/>
          <w:color w:val="000000"/>
          <w:sz w:val="24"/>
          <w:szCs w:val="24"/>
          <w:lang w:eastAsia="uk-UA"/>
        </w:rPr>
        <w:t>10. Документи про здобуття освіти за мережевою формою видаються базовими закладами освіти.</w:t>
      </w:r>
    </w:p>
    <w:tbl>
      <w:tblPr>
        <w:tblW w:w="5000" w:type="pct"/>
        <w:tblCellMar>
          <w:left w:w="0" w:type="dxa"/>
          <w:right w:w="0" w:type="dxa"/>
        </w:tblCellMar>
        <w:tblLook w:val="04A0" w:firstRow="1" w:lastRow="0" w:firstColumn="1" w:lastColumn="0" w:noHBand="0" w:noVBand="1"/>
      </w:tblPr>
      <w:tblGrid>
        <w:gridCol w:w="4046"/>
        <w:gridCol w:w="5587"/>
      </w:tblGrid>
      <w:tr w:rsidR="001D26BD" w:rsidRPr="001D26BD" w:rsidTr="001D26B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150" w:line="240" w:lineRule="auto"/>
              <w:jc w:val="center"/>
              <w:rPr>
                <w:rFonts w:ascii="Times New Roman" w:eastAsia="Times New Roman" w:hAnsi="Times New Roman" w:cs="Times New Roman"/>
                <w:sz w:val="24"/>
                <w:szCs w:val="24"/>
                <w:lang w:eastAsia="uk-UA"/>
              </w:rPr>
            </w:pPr>
            <w:bookmarkStart w:id="71" w:name="n73"/>
            <w:bookmarkEnd w:id="71"/>
            <w:r w:rsidRPr="001D26BD">
              <w:rPr>
                <w:rFonts w:ascii="Times New Roman" w:eastAsia="Times New Roman" w:hAnsi="Times New Roman" w:cs="Times New Roman"/>
                <w:b/>
                <w:bCs/>
                <w:color w:val="000000"/>
                <w:sz w:val="24"/>
                <w:szCs w:val="24"/>
                <w:lang w:eastAsia="uk-UA"/>
              </w:rPr>
              <w:t>Генеральний директор</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директорату дошкільної</w:t>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та 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D26BD" w:rsidRPr="001D26BD" w:rsidRDefault="001D26BD" w:rsidP="001D26BD">
            <w:pPr>
              <w:spacing w:before="300" w:after="0" w:line="240" w:lineRule="auto"/>
              <w:jc w:val="right"/>
              <w:rPr>
                <w:rFonts w:ascii="Times New Roman" w:eastAsia="Times New Roman" w:hAnsi="Times New Roman" w:cs="Times New Roman"/>
                <w:sz w:val="24"/>
                <w:szCs w:val="24"/>
                <w:lang w:eastAsia="uk-UA"/>
              </w:rPr>
            </w:pP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sz w:val="24"/>
                <w:szCs w:val="24"/>
                <w:lang w:eastAsia="uk-UA"/>
              </w:rPr>
              <w:br/>
            </w:r>
            <w:r w:rsidRPr="001D26BD">
              <w:rPr>
                <w:rFonts w:ascii="Times New Roman" w:eastAsia="Times New Roman" w:hAnsi="Times New Roman" w:cs="Times New Roman"/>
                <w:b/>
                <w:bCs/>
                <w:color w:val="000000"/>
                <w:sz w:val="24"/>
                <w:szCs w:val="24"/>
                <w:lang w:eastAsia="uk-UA"/>
              </w:rPr>
              <w:t xml:space="preserve">А.О. </w:t>
            </w:r>
            <w:proofErr w:type="spellStart"/>
            <w:r w:rsidRPr="001D26BD">
              <w:rPr>
                <w:rFonts w:ascii="Times New Roman" w:eastAsia="Times New Roman" w:hAnsi="Times New Roman" w:cs="Times New Roman"/>
                <w:b/>
                <w:bCs/>
                <w:color w:val="000000"/>
                <w:sz w:val="24"/>
                <w:szCs w:val="24"/>
                <w:lang w:eastAsia="uk-UA"/>
              </w:rPr>
              <w:t>Осмоловський</w:t>
            </w:r>
            <w:proofErr w:type="spellEnd"/>
          </w:p>
        </w:tc>
      </w:tr>
    </w:tbl>
    <w:p w:rsidR="00E619E1" w:rsidRDefault="00E619E1">
      <w:bookmarkStart w:id="72" w:name="_GoBack"/>
      <w:bookmarkEnd w:id="72"/>
    </w:p>
    <w:sectPr w:rsidR="00E619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A1"/>
    <w:rsid w:val="001D26BD"/>
    <w:rsid w:val="006E7DA1"/>
    <w:rsid w:val="00E619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B7745-5E8F-4F30-BBD9-1A61A37E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D26BD"/>
  </w:style>
  <w:style w:type="character" w:customStyle="1" w:styleId="rvts23">
    <w:name w:val="rvts23"/>
    <w:basedOn w:val="a0"/>
    <w:rsid w:val="001D26BD"/>
  </w:style>
  <w:style w:type="paragraph" w:customStyle="1" w:styleId="rvps7">
    <w:name w:val="rvps7"/>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D26BD"/>
  </w:style>
  <w:style w:type="paragraph" w:customStyle="1" w:styleId="rvps14">
    <w:name w:val="rvps14"/>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D26BD"/>
    <w:rPr>
      <w:color w:val="0000FF"/>
      <w:u w:val="single"/>
    </w:rPr>
  </w:style>
  <w:style w:type="character" w:customStyle="1" w:styleId="rvts52">
    <w:name w:val="rvts52"/>
    <w:basedOn w:val="a0"/>
    <w:rsid w:val="001D26BD"/>
  </w:style>
  <w:style w:type="character" w:customStyle="1" w:styleId="rvts44">
    <w:name w:val="rvts44"/>
    <w:basedOn w:val="a0"/>
    <w:rsid w:val="001D26BD"/>
  </w:style>
  <w:style w:type="paragraph" w:customStyle="1" w:styleId="rvps15">
    <w:name w:val="rvps15"/>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1D26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6055">
      <w:bodyDiv w:val="1"/>
      <w:marLeft w:val="0"/>
      <w:marRight w:val="0"/>
      <w:marTop w:val="0"/>
      <w:marBottom w:val="0"/>
      <w:divBdr>
        <w:top w:val="none" w:sz="0" w:space="0" w:color="auto"/>
        <w:left w:val="none" w:sz="0" w:space="0" w:color="auto"/>
        <w:bottom w:val="none" w:sz="0" w:space="0" w:color="auto"/>
        <w:right w:val="none" w:sz="0" w:space="0" w:color="auto"/>
      </w:divBdr>
      <w:divsChild>
        <w:div w:id="1132677049">
          <w:marLeft w:val="0"/>
          <w:marRight w:val="0"/>
          <w:marTop w:val="150"/>
          <w:marBottom w:val="150"/>
          <w:divBdr>
            <w:top w:val="none" w:sz="0" w:space="0" w:color="auto"/>
            <w:left w:val="none" w:sz="0" w:space="0" w:color="auto"/>
            <w:bottom w:val="none" w:sz="0" w:space="0" w:color="auto"/>
            <w:right w:val="none" w:sz="0" w:space="0" w:color="auto"/>
          </w:divBdr>
        </w:div>
        <w:div w:id="2074622321">
          <w:marLeft w:val="0"/>
          <w:marRight w:val="0"/>
          <w:marTop w:val="0"/>
          <w:marBottom w:val="150"/>
          <w:divBdr>
            <w:top w:val="none" w:sz="0" w:space="0" w:color="auto"/>
            <w:left w:val="none" w:sz="0" w:space="0" w:color="auto"/>
            <w:bottom w:val="none" w:sz="0" w:space="0" w:color="auto"/>
            <w:right w:val="none" w:sz="0" w:space="0" w:color="auto"/>
          </w:divBdr>
        </w:div>
        <w:div w:id="825124450">
          <w:marLeft w:val="0"/>
          <w:marRight w:val="0"/>
          <w:marTop w:val="0"/>
          <w:marBottom w:val="150"/>
          <w:divBdr>
            <w:top w:val="none" w:sz="0" w:space="0" w:color="auto"/>
            <w:left w:val="none" w:sz="0" w:space="0" w:color="auto"/>
            <w:bottom w:val="none" w:sz="0" w:space="0" w:color="auto"/>
            <w:right w:val="none" w:sz="0" w:space="0" w:color="auto"/>
          </w:divBdr>
        </w:div>
        <w:div w:id="6910792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58-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547-19" TargetMode="External"/><Relationship Id="rId12" Type="http://schemas.openxmlformats.org/officeDocument/2006/relationships/hyperlink" Target="https://zakon.rada.gov.ua/laws/show/z070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651-14" TargetMode="External"/><Relationship Id="rId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z0564-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8525</Words>
  <Characters>4860</Characters>
  <Application>Microsoft Office Word</Application>
  <DocSecurity>0</DocSecurity>
  <Lines>40</Lines>
  <Paragraphs>26</Paragraphs>
  <ScaleCrop>false</ScaleCrop>
  <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dc:creator>
  <cp:keywords/>
  <dc:description/>
  <cp:lastModifiedBy>Grand</cp:lastModifiedBy>
  <cp:revision>2</cp:revision>
  <dcterms:created xsi:type="dcterms:W3CDTF">2020-01-21T09:44:00Z</dcterms:created>
  <dcterms:modified xsi:type="dcterms:W3CDTF">2020-01-21T09:44:00Z</dcterms:modified>
</cp:coreProperties>
</file>