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09" w:rsidRPr="00A0536A" w:rsidRDefault="00A0536A" w:rsidP="00D12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Моніторинг </w:t>
      </w:r>
      <w:r w:rsidR="00391609" w:rsidRPr="00A0536A">
        <w:rPr>
          <w:rFonts w:ascii="Times New Roman" w:hAnsi="Times New Roman" w:cs="Times New Roman"/>
          <w:b/>
          <w:sz w:val="28"/>
          <w:szCs w:val="28"/>
          <w:lang w:val="uk-UA"/>
        </w:rPr>
        <w:t>навчальних досягнень</w:t>
      </w:r>
      <w:r w:rsidR="00D12C64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1609" w:rsidRPr="00A0536A">
        <w:rPr>
          <w:rFonts w:ascii="Times New Roman" w:hAnsi="Times New Roman" w:cs="Times New Roman"/>
          <w:b/>
          <w:sz w:val="28"/>
          <w:szCs w:val="28"/>
          <w:lang w:val="uk-UA"/>
        </w:rPr>
        <w:t>учнів 5-9</w:t>
      </w:r>
      <w:r w:rsidR="00D12C64" w:rsidRPr="00A0536A">
        <w:rPr>
          <w:rFonts w:ascii="Times New Roman" w:hAnsi="Times New Roman" w:cs="Times New Roman"/>
          <w:b/>
          <w:sz w:val="28"/>
          <w:szCs w:val="28"/>
          <w:lang w:val="uk-UA"/>
        </w:rPr>
        <w:t>-х</w:t>
      </w:r>
      <w:r w:rsidR="00391609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</w:t>
      </w:r>
      <w:r w:rsidR="00037DCD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1609" w:rsidRPr="00A0536A" w:rsidRDefault="00391609" w:rsidP="00D12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Красноградської  гімназії «Гранд»</w:t>
      </w:r>
      <w:r w:rsidR="00F35CC8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2E6AD4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семестр </w:t>
      </w:r>
      <w:r w:rsidR="00F35CC8" w:rsidRPr="00A0536A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4C2BF2" w:rsidRPr="00A0536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A1E38" w:rsidRPr="00A0536A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4C2BF2" w:rsidRPr="00A0536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 w:rsidR="00200031" w:rsidRPr="00A0536A">
        <w:rPr>
          <w:rFonts w:ascii="Times New Roman" w:hAnsi="Times New Roman" w:cs="Times New Roman"/>
          <w:b/>
          <w:sz w:val="28"/>
          <w:szCs w:val="28"/>
          <w:lang w:val="uk-UA"/>
        </w:rPr>
        <w:t>авчаль</w:t>
      </w:r>
      <w:r w:rsidR="002E6AD4" w:rsidRPr="00A0536A">
        <w:rPr>
          <w:rFonts w:ascii="Times New Roman" w:hAnsi="Times New Roman" w:cs="Times New Roman"/>
          <w:b/>
          <w:sz w:val="28"/>
          <w:szCs w:val="28"/>
          <w:lang w:val="uk-UA"/>
        </w:rPr>
        <w:t>ного року</w:t>
      </w:r>
    </w:p>
    <w:p w:rsidR="00EA4B03" w:rsidRPr="00A0536A" w:rsidRDefault="00EA4B03" w:rsidP="009D1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DCD" w:rsidRPr="00A0536A" w:rsidRDefault="00EA4B03" w:rsidP="009D1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7DCD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На кінець </w:t>
      </w:r>
      <w:r w:rsidR="006A3B55" w:rsidRPr="00A053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7DCD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семестру </w:t>
      </w:r>
      <w:r w:rsidR="000A1E38" w:rsidRPr="00A0536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7DCD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закладі навчаються </w:t>
      </w:r>
      <w:r w:rsidR="004C2BF2" w:rsidRPr="00A0536A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5F29AC" w:rsidRPr="00A053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3708E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C13AD2" w:rsidRPr="00A0536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708E" w:rsidRPr="00A0536A">
        <w:rPr>
          <w:rFonts w:ascii="Times New Roman" w:hAnsi="Times New Roman" w:cs="Times New Roman"/>
          <w:sz w:val="28"/>
          <w:szCs w:val="28"/>
          <w:lang w:val="uk-UA"/>
        </w:rPr>
        <w:t>, з них учнів</w:t>
      </w:r>
      <w:r w:rsidR="00BF3E88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5-9 класів – </w:t>
      </w:r>
      <w:r w:rsidR="004006C0" w:rsidRPr="00A053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29AC" w:rsidRPr="00A0536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16462" w:rsidRPr="00A053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88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Атестовані – </w:t>
      </w:r>
      <w:r w:rsidR="004006C0" w:rsidRPr="00A053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29AC" w:rsidRPr="00A0536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37DCD" w:rsidRPr="00A053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548" w:rsidRPr="00A0536A" w:rsidRDefault="00A0536A" w:rsidP="00037D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1E38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ереднє значення </w:t>
      </w:r>
      <w:r w:rsidR="004343C5" w:rsidRPr="00A0536A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0A1E38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знань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B03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F29AC" w:rsidRPr="00A0536A">
        <w:rPr>
          <w:rFonts w:ascii="Times New Roman" w:hAnsi="Times New Roman" w:cs="Times New Roman"/>
          <w:sz w:val="28"/>
          <w:szCs w:val="28"/>
          <w:lang w:val="uk-UA"/>
        </w:rPr>
        <w:t>82,6% (</w:t>
      </w:r>
      <w:r w:rsidR="004006C0" w:rsidRPr="00A0536A">
        <w:rPr>
          <w:rFonts w:ascii="Times New Roman" w:hAnsi="Times New Roman" w:cs="Times New Roman"/>
          <w:b/>
          <w:sz w:val="28"/>
          <w:szCs w:val="28"/>
          <w:lang w:val="uk-UA"/>
        </w:rPr>
        <w:t>80,5%</w:t>
      </w:r>
      <w:r w:rsidR="005F29AC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у І семестрі 2016/2017 </w:t>
      </w:r>
      <w:proofErr w:type="spellStart"/>
      <w:r w:rsidR="005F29AC" w:rsidRPr="00A0536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5F29AC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.; </w:t>
      </w:r>
      <w:r w:rsidR="00640A07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29AC" w:rsidRPr="00A0536A">
        <w:rPr>
          <w:rFonts w:ascii="Times New Roman" w:hAnsi="Times New Roman" w:cs="Times New Roman"/>
          <w:sz w:val="28"/>
          <w:szCs w:val="28"/>
          <w:lang w:val="uk-UA"/>
        </w:rPr>
        <w:t>у І семестрі 2015/</w:t>
      </w:r>
      <w:r w:rsidR="004006C0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2016 </w:t>
      </w:r>
      <w:proofErr w:type="spellStart"/>
      <w:r w:rsidR="004006C0"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006C0"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0A1E38" w:rsidRPr="00A0536A">
        <w:rPr>
          <w:rFonts w:ascii="Times New Roman" w:hAnsi="Times New Roman" w:cs="Times New Roman"/>
          <w:sz w:val="28"/>
          <w:szCs w:val="28"/>
          <w:lang w:val="uk-UA"/>
        </w:rPr>
        <w:t>82,5</w:t>
      </w:r>
      <w:r w:rsidR="005F29AC" w:rsidRPr="00A05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A1E38" w:rsidRPr="00A053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548" w:rsidRPr="00A0536A" w:rsidRDefault="00106548" w:rsidP="00A053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17621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0536A" w:rsidRPr="00A0536A" w:rsidRDefault="00A0536A" w:rsidP="003D6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6C0" w:rsidRDefault="003D681A" w:rsidP="00A05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Навчальні досягнення учнів 5-9-х</w:t>
      </w:r>
      <w:r w:rsidR="004343C5"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 по предметах</w:t>
      </w:r>
    </w:p>
    <w:p w:rsidR="00A0536A" w:rsidRPr="00A0536A" w:rsidRDefault="00A0536A" w:rsidP="00A053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6A" w:rsidRPr="00A0536A" w:rsidRDefault="00AB289D" w:rsidP="00A053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217" cy="5050465"/>
            <wp:effectExtent l="19050" t="0" r="1918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536A" w:rsidRPr="00A0536A" w:rsidRDefault="00A0536A" w:rsidP="00A05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Моніторинг навчальних досягнень учнів 10-11-х класів</w:t>
      </w:r>
    </w:p>
    <w:p w:rsidR="00A0536A" w:rsidRPr="00A0536A" w:rsidRDefault="00A0536A" w:rsidP="00A05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Красноградської</w:t>
      </w:r>
      <w:proofErr w:type="spellEnd"/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гімназії «Гранд» за І семестр 2017/2018 </w:t>
      </w:r>
      <w:proofErr w:type="spellStart"/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536A" w:rsidRPr="00A0536A" w:rsidRDefault="00A0536A" w:rsidP="00A05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На кінець І семестру у закладі навчаються 48 учнів 10-11-х класів.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>ереднє значення якості знань по закладу – 95,8% (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89,4%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– у І семестрі 2016/2017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.; у І семестрі 2015/2016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>. – 92,1).</w:t>
      </w:r>
    </w:p>
    <w:p w:rsidR="00A0536A" w:rsidRPr="00A0536A" w:rsidRDefault="00A0536A" w:rsidP="00A05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6285" cy="1782459"/>
            <wp:effectExtent l="19050" t="0" r="25415" b="8241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536A" w:rsidRDefault="00A0536A" w:rsidP="00A05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6A" w:rsidRPr="00A0536A" w:rsidRDefault="00A0536A" w:rsidP="00A05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Навчальні досягнення учнів 10-11-х класів по предметах: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p w:rsidR="00A0536A" w:rsidRPr="00A0536A" w:rsidRDefault="00A0536A" w:rsidP="00A053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3406" cy="5273749"/>
            <wp:effectExtent l="19050" t="0" r="22594" b="3101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536A" w:rsidRPr="00A0536A" w:rsidRDefault="00A0536A" w:rsidP="00A0536A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536A" w:rsidRPr="00A0536A" w:rsidRDefault="00A0536A" w:rsidP="00A0536A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результатами навчальних досягнень учнів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Красноградської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гімназії «Гранд» на кінець І семестру 2017/2018 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A0536A" w:rsidRPr="00A0536A" w:rsidRDefault="00A0536A" w:rsidP="00A053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учнів, які навчаються на високому рівні –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9%. У 2016/2017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 було 29 учнів,  що становило 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10%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учні –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2015/2016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.,  35 – 2014/2015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., 36 – 2013/2014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., 10% - у 2015/2016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., 11% – у 2014/2015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A0536A" w:rsidRPr="00A0536A" w:rsidRDefault="00A0536A" w:rsidP="00A053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на достатньому рівні навчаються 118 учнів, що становить 45%. У 2016/2017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>. - 121 учень, що становило  40% (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129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учнів – у 2015/2016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., 124 – 2014/2015, 130 – 2013/2014, 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41%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- 2015/2016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>., 39% – 2014/2015);</w:t>
      </w:r>
    </w:p>
    <w:p w:rsidR="00A0536A" w:rsidRPr="00A0536A" w:rsidRDefault="00A0536A" w:rsidP="00A053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на середньому – 120 учнів, що становить 46%. У 2016/2017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 - 150 учнів, що становило 50% (144 учні – у 2015/2016 </w:t>
      </w:r>
      <w:proofErr w:type="spellStart"/>
      <w:r w:rsidRPr="00A0536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A0536A">
        <w:rPr>
          <w:rFonts w:ascii="Times New Roman" w:hAnsi="Times New Roman" w:cs="Times New Roman"/>
          <w:b/>
          <w:sz w:val="28"/>
          <w:szCs w:val="28"/>
          <w:lang w:val="uk-UA"/>
        </w:rPr>
        <w:t>153</w:t>
      </w:r>
      <w:r w:rsidRPr="00A0536A">
        <w:rPr>
          <w:rFonts w:ascii="Times New Roman" w:hAnsi="Times New Roman" w:cs="Times New Roman"/>
          <w:sz w:val="28"/>
          <w:szCs w:val="28"/>
          <w:lang w:val="uk-UA"/>
        </w:rPr>
        <w:t xml:space="preserve"> – 2014/2015), (48%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 2015/2016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 (Діаграма 1).</w:t>
      </w:r>
    </w:p>
    <w:p w:rsidR="00A0536A" w:rsidRPr="00A0536A" w:rsidRDefault="00A0536A" w:rsidP="00A053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536A" w:rsidRPr="00A0536A" w:rsidRDefault="00A0536A" w:rsidP="00A0536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sz w:val="28"/>
          <w:szCs w:val="28"/>
          <w:lang w:val="uk-UA"/>
        </w:rPr>
        <w:t>Діаграма 1</w:t>
      </w:r>
    </w:p>
    <w:p w:rsidR="00A0536A" w:rsidRPr="00A0536A" w:rsidRDefault="00A0536A" w:rsidP="00A0536A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53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536A" w:rsidRPr="00A0536A" w:rsidRDefault="00A0536A" w:rsidP="00A0536A">
      <w:pPr>
        <w:ind w:left="708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D6F24" w:rsidRPr="00A0536A" w:rsidRDefault="008D6F24" w:rsidP="008D6F2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6F24" w:rsidRPr="00A0536A" w:rsidSect="00416A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7792"/>
    <w:multiLevelType w:val="hybridMultilevel"/>
    <w:tmpl w:val="A0961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0B0C"/>
    <w:multiLevelType w:val="hybridMultilevel"/>
    <w:tmpl w:val="FD904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9844ED"/>
    <w:multiLevelType w:val="hybridMultilevel"/>
    <w:tmpl w:val="E798505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F6A5E92"/>
    <w:multiLevelType w:val="hybridMultilevel"/>
    <w:tmpl w:val="A0961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609"/>
    <w:rsid w:val="00037DCD"/>
    <w:rsid w:val="00055821"/>
    <w:rsid w:val="00082836"/>
    <w:rsid w:val="000A1E38"/>
    <w:rsid w:val="000B4B0A"/>
    <w:rsid w:val="00106548"/>
    <w:rsid w:val="00116462"/>
    <w:rsid w:val="00126F63"/>
    <w:rsid w:val="00200031"/>
    <w:rsid w:val="002051F3"/>
    <w:rsid w:val="0023708E"/>
    <w:rsid w:val="00247C70"/>
    <w:rsid w:val="002605F5"/>
    <w:rsid w:val="002C35D6"/>
    <w:rsid w:val="002E671E"/>
    <w:rsid w:val="002E6AD4"/>
    <w:rsid w:val="003042B7"/>
    <w:rsid w:val="00334625"/>
    <w:rsid w:val="0034088E"/>
    <w:rsid w:val="00353CAC"/>
    <w:rsid w:val="00391609"/>
    <w:rsid w:val="003B5FED"/>
    <w:rsid w:val="003D681A"/>
    <w:rsid w:val="003D7B33"/>
    <w:rsid w:val="004006C0"/>
    <w:rsid w:val="00412E45"/>
    <w:rsid w:val="00416A7F"/>
    <w:rsid w:val="004343C5"/>
    <w:rsid w:val="004443DF"/>
    <w:rsid w:val="004A0CCA"/>
    <w:rsid w:val="004C2BF2"/>
    <w:rsid w:val="00505858"/>
    <w:rsid w:val="005325FF"/>
    <w:rsid w:val="00572DA0"/>
    <w:rsid w:val="005C7E7E"/>
    <w:rsid w:val="005E41BD"/>
    <w:rsid w:val="005E6838"/>
    <w:rsid w:val="005F29AC"/>
    <w:rsid w:val="00602F0C"/>
    <w:rsid w:val="00636925"/>
    <w:rsid w:val="00640A07"/>
    <w:rsid w:val="00655DEA"/>
    <w:rsid w:val="006A3B55"/>
    <w:rsid w:val="006D28C4"/>
    <w:rsid w:val="00707B7D"/>
    <w:rsid w:val="00712819"/>
    <w:rsid w:val="00750D1C"/>
    <w:rsid w:val="0075275B"/>
    <w:rsid w:val="007836E1"/>
    <w:rsid w:val="00791748"/>
    <w:rsid w:val="007B2AC8"/>
    <w:rsid w:val="007C1D9E"/>
    <w:rsid w:val="007D25C2"/>
    <w:rsid w:val="007E08A5"/>
    <w:rsid w:val="007E2233"/>
    <w:rsid w:val="00866E46"/>
    <w:rsid w:val="0087674B"/>
    <w:rsid w:val="008D6F24"/>
    <w:rsid w:val="00933F7C"/>
    <w:rsid w:val="0094523C"/>
    <w:rsid w:val="009473DF"/>
    <w:rsid w:val="00951ABC"/>
    <w:rsid w:val="009A714F"/>
    <w:rsid w:val="009D1E91"/>
    <w:rsid w:val="009D55C8"/>
    <w:rsid w:val="009D6ECC"/>
    <w:rsid w:val="00A0536A"/>
    <w:rsid w:val="00A54AB2"/>
    <w:rsid w:val="00A84CD1"/>
    <w:rsid w:val="00A95CB5"/>
    <w:rsid w:val="00AB289D"/>
    <w:rsid w:val="00AE06DF"/>
    <w:rsid w:val="00B113AE"/>
    <w:rsid w:val="00B866DE"/>
    <w:rsid w:val="00BA1863"/>
    <w:rsid w:val="00BF3E88"/>
    <w:rsid w:val="00C13AD2"/>
    <w:rsid w:val="00C37A91"/>
    <w:rsid w:val="00C51004"/>
    <w:rsid w:val="00C73944"/>
    <w:rsid w:val="00CB67E1"/>
    <w:rsid w:val="00D017A7"/>
    <w:rsid w:val="00D12C64"/>
    <w:rsid w:val="00D227CF"/>
    <w:rsid w:val="00D27F01"/>
    <w:rsid w:val="00DA0CE0"/>
    <w:rsid w:val="00EA4B03"/>
    <w:rsid w:val="00EF49BC"/>
    <w:rsid w:val="00F12579"/>
    <w:rsid w:val="00F25C6C"/>
    <w:rsid w:val="00F35CC8"/>
    <w:rsid w:val="00F408D6"/>
    <w:rsid w:val="00F51845"/>
    <w:rsid w:val="00F56DCA"/>
    <w:rsid w:val="00F9479E"/>
    <w:rsid w:val="00FB5C5E"/>
    <w:rsid w:val="00FF3B39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031"/>
    <w:pPr>
      <w:ind w:left="720"/>
      <w:contextualSpacing/>
    </w:pPr>
  </w:style>
  <w:style w:type="table" w:styleId="a6">
    <w:name w:val="Table Grid"/>
    <w:basedOn w:val="a1"/>
    <w:uiPriority w:val="59"/>
    <w:rsid w:val="00572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7C7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7C70"/>
    <w:rPr>
      <w:color w:val="800080"/>
      <w:u w:val="single"/>
    </w:rPr>
  </w:style>
  <w:style w:type="paragraph" w:customStyle="1" w:styleId="xl63">
    <w:name w:val="xl63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71">
    <w:name w:val="xl71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72">
    <w:name w:val="xl72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73">
    <w:name w:val="xl73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84">
    <w:name w:val="xl84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86">
    <w:name w:val="xl86"/>
    <w:basedOn w:val="a"/>
    <w:rsid w:val="00247C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47C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247C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90">
    <w:name w:val="xl90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91">
    <w:name w:val="xl91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93">
    <w:name w:val="xl93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94">
    <w:name w:val="xl94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95">
    <w:name w:val="xl95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96">
    <w:name w:val="xl96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97">
    <w:name w:val="xl97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9C6500"/>
    </w:rPr>
  </w:style>
  <w:style w:type="paragraph" w:customStyle="1" w:styleId="xl98">
    <w:name w:val="xl98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47C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47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103">
    <w:name w:val="xl103"/>
    <w:basedOn w:val="a"/>
    <w:rsid w:val="00247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104">
    <w:name w:val="xl104"/>
    <w:basedOn w:val="a"/>
    <w:rsid w:val="00247C7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9C6500"/>
    </w:rPr>
  </w:style>
  <w:style w:type="paragraph" w:customStyle="1" w:styleId="xl105">
    <w:name w:val="xl105"/>
    <w:basedOn w:val="a"/>
    <w:rsid w:val="00247C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106">
    <w:name w:val="xl106"/>
    <w:basedOn w:val="a"/>
    <w:rsid w:val="00247C7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100"/>
    </w:rPr>
  </w:style>
  <w:style w:type="paragraph" w:customStyle="1" w:styleId="xl107">
    <w:name w:val="xl107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5">
    <w:name w:val="xl115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247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A0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Якість знань учнів</a:t>
            </a:r>
            <a:r>
              <a:rPr lang="ru-RU" sz="1400" baseline="0"/>
              <a:t> 5-9-х класів гімназії</a:t>
            </a:r>
            <a:endParaRPr lang="ru-RU" sz="1400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82.5</c:v>
                </c:pt>
                <c:pt idx="1">
                  <c:v>80.5</c:v>
                </c:pt>
                <c:pt idx="2">
                  <c:v>82.6</c:v>
                </c:pt>
              </c:numCache>
            </c:numRef>
          </c:val>
        </c:ser>
        <c:shape val="cylinder"/>
        <c:axId val="75622656"/>
        <c:axId val="75781632"/>
        <c:axId val="0"/>
      </c:bar3DChart>
      <c:catAx>
        <c:axId val="756226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5781632"/>
        <c:crosses val="autoZero"/>
        <c:auto val="1"/>
        <c:lblAlgn val="ctr"/>
        <c:lblOffset val="100"/>
      </c:catAx>
      <c:valAx>
        <c:axId val="75781632"/>
        <c:scaling>
          <c:orientation val="minMax"/>
        </c:scaling>
        <c:axPos val="l"/>
        <c:majorGridlines/>
        <c:numFmt formatCode="General" sourceLinked="1"/>
        <c:tickLblPos val="nextTo"/>
        <c:crossAx val="7562265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знань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Геометрія</c:v>
                </c:pt>
                <c:pt idx="1">
                  <c:v>Алгебра</c:v>
                </c:pt>
                <c:pt idx="2">
                  <c:v>Всесвітня історія</c:v>
                </c:pt>
                <c:pt idx="3">
                  <c:v>Хімія</c:v>
                </c:pt>
                <c:pt idx="4">
                  <c:v>Біологія</c:v>
                </c:pt>
                <c:pt idx="5">
                  <c:v>Зарубіжна література</c:v>
                </c:pt>
                <c:pt idx="6">
                  <c:v>Українська мова</c:v>
                </c:pt>
                <c:pt idx="7">
                  <c:v>Математика</c:v>
                </c:pt>
                <c:pt idx="8">
                  <c:v>Російська мова</c:v>
                </c:pt>
                <c:pt idx="9">
                  <c:v>Історія України </c:v>
                </c:pt>
                <c:pt idx="10">
                  <c:v>Природознавство</c:v>
                </c:pt>
                <c:pt idx="11">
                  <c:v>Іноземна мова (англійська)</c:v>
                </c:pt>
                <c:pt idx="12">
                  <c:v>Фізика</c:v>
                </c:pt>
                <c:pt idx="13">
                  <c:v>Українська література</c:v>
                </c:pt>
                <c:pt idx="14">
                  <c:v>Географія</c:v>
                </c:pt>
                <c:pt idx="15">
                  <c:v>Інформатика</c:v>
                </c:pt>
                <c:pt idx="16">
                  <c:v>Основи здоров’я</c:v>
                </c:pt>
                <c:pt idx="17">
                  <c:v>Фізична культура</c:v>
                </c:pt>
                <c:pt idx="18">
                  <c:v>Правознавство</c:v>
                </c:pt>
                <c:pt idx="19">
                  <c:v>Мистецтво</c:v>
                </c:pt>
                <c:pt idx="20">
                  <c:v>Музичне мистецтво</c:v>
                </c:pt>
                <c:pt idx="21">
                  <c:v>Іноземна мова (німецька)</c:v>
                </c:pt>
                <c:pt idx="22">
                  <c:v>Образотворче мистецтво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55.8</c:v>
                </c:pt>
                <c:pt idx="1">
                  <c:v>56.1</c:v>
                </c:pt>
                <c:pt idx="2">
                  <c:v>67.8</c:v>
                </c:pt>
                <c:pt idx="3">
                  <c:v>69</c:v>
                </c:pt>
                <c:pt idx="4">
                  <c:v>72.8</c:v>
                </c:pt>
                <c:pt idx="5">
                  <c:v>74.2</c:v>
                </c:pt>
                <c:pt idx="6">
                  <c:v>75.8</c:v>
                </c:pt>
                <c:pt idx="7">
                  <c:v>77</c:v>
                </c:pt>
                <c:pt idx="8">
                  <c:v>77.2</c:v>
                </c:pt>
                <c:pt idx="9">
                  <c:v>79.3</c:v>
                </c:pt>
                <c:pt idx="10">
                  <c:v>80.599999999999994</c:v>
                </c:pt>
                <c:pt idx="11">
                  <c:v>80.7</c:v>
                </c:pt>
                <c:pt idx="12">
                  <c:v>80.8</c:v>
                </c:pt>
                <c:pt idx="13">
                  <c:v>81.400000000000006</c:v>
                </c:pt>
                <c:pt idx="14">
                  <c:v>88.3</c:v>
                </c:pt>
                <c:pt idx="15">
                  <c:v>90.4</c:v>
                </c:pt>
                <c:pt idx="16">
                  <c:v>96</c:v>
                </c:pt>
                <c:pt idx="17">
                  <c:v>97.4</c:v>
                </c:pt>
                <c:pt idx="18">
                  <c:v>97.6</c:v>
                </c:pt>
                <c:pt idx="19">
                  <c:v>98.8</c:v>
                </c:pt>
                <c:pt idx="20">
                  <c:v>99.3</c:v>
                </c:pt>
                <c:pt idx="21">
                  <c:v>100</c:v>
                </c:pt>
                <c:pt idx="22">
                  <c:v>100</c:v>
                </c:pt>
              </c:numCache>
            </c:numRef>
          </c:val>
        </c:ser>
        <c:shape val="cylinder"/>
        <c:axId val="86043648"/>
        <c:axId val="86592512"/>
        <c:axId val="0"/>
      </c:bar3DChart>
      <c:catAx>
        <c:axId val="8604364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6592512"/>
        <c:crosses val="autoZero"/>
        <c:auto val="1"/>
        <c:lblAlgn val="ctr"/>
        <c:lblOffset val="100"/>
      </c:catAx>
      <c:valAx>
        <c:axId val="86592512"/>
        <c:scaling>
          <c:orientation val="minMax"/>
        </c:scaling>
        <c:axPos val="b"/>
        <c:majorGridlines/>
        <c:numFmt formatCode="General" sourceLinked="1"/>
        <c:tickLblPos val="nextTo"/>
        <c:crossAx val="860436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Якість знань учнів</a:t>
            </a:r>
            <a:r>
              <a:rPr lang="ru-RU" sz="1400" baseline="0"/>
              <a:t> 10-11-х класів гімназії</a:t>
            </a:r>
            <a:endParaRPr lang="ru-RU" sz="1400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bg2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6C9-43D1-A139-72CCC3B48592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C9-43D1-A139-72CCC3B485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92.1</c:v>
                </c:pt>
                <c:pt idx="1">
                  <c:v>89.4</c:v>
                </c:pt>
                <c:pt idx="2">
                  <c:v>95.8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C9-43D1-A139-72CCC3B48592}"/>
            </c:ext>
          </c:extLst>
        </c:ser>
        <c:shape val="cylinder"/>
        <c:axId val="87741184"/>
        <c:axId val="87924736"/>
        <c:axId val="0"/>
      </c:bar3DChart>
      <c:catAx>
        <c:axId val="87741184"/>
        <c:scaling>
          <c:orientation val="minMax"/>
        </c:scaling>
        <c:axPos val="b"/>
        <c:numFmt formatCode="General" sourceLinked="0"/>
        <c:tickLblPos val="nextTo"/>
        <c:crossAx val="87924736"/>
        <c:crosses val="autoZero"/>
        <c:auto val="1"/>
        <c:lblAlgn val="ctr"/>
        <c:lblOffset val="100"/>
      </c:catAx>
      <c:valAx>
        <c:axId val="87924736"/>
        <c:scaling>
          <c:orientation val="minMax"/>
        </c:scaling>
        <c:axPos val="l"/>
        <c:majorGridlines/>
        <c:numFmt formatCode="General" sourceLinked="1"/>
        <c:tickLblPos val="nextTo"/>
        <c:crossAx val="8774118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знань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Алгебра і початки аналізу</c:v>
                </c:pt>
                <c:pt idx="1">
                  <c:v>Правознавство</c:v>
                </c:pt>
                <c:pt idx="2">
                  <c:v>Географія</c:v>
                </c:pt>
                <c:pt idx="3">
                  <c:v>Фізика</c:v>
                </c:pt>
                <c:pt idx="4">
                  <c:v>Людина і світ</c:v>
                </c:pt>
                <c:pt idx="5">
                  <c:v>Екологія</c:v>
                </c:pt>
                <c:pt idx="6">
                  <c:v>Фізична культура</c:v>
                </c:pt>
                <c:pt idx="7">
                  <c:v>Астрономія</c:v>
                </c:pt>
                <c:pt idx="8">
                  <c:v>Інформатика</c:v>
                </c:pt>
                <c:pt idx="9">
                  <c:v>Художня культура</c:v>
                </c:pt>
                <c:pt idx="10">
                  <c:v>Українська література</c:v>
                </c:pt>
                <c:pt idx="11">
                  <c:v>Зарубіжна література</c:v>
                </c:pt>
                <c:pt idx="12">
                  <c:v>Історія України </c:v>
                </c:pt>
                <c:pt idx="13">
                  <c:v>Українська мова</c:v>
                </c:pt>
                <c:pt idx="14">
                  <c:v>Іноземна мова (англійська)</c:v>
                </c:pt>
                <c:pt idx="15">
                  <c:v>Всесвітня історія</c:v>
                </c:pt>
                <c:pt idx="16">
                  <c:v>Геометрія</c:v>
                </c:pt>
                <c:pt idx="17">
                  <c:v>Біологія</c:v>
                </c:pt>
                <c:pt idx="18">
                  <c:v>Економіка</c:v>
                </c:pt>
                <c:pt idx="19">
                  <c:v>Хімія</c:v>
                </c:pt>
                <c:pt idx="20">
                  <c:v>Математика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98</c:v>
                </c:pt>
                <c:pt idx="11">
                  <c:v>97.9</c:v>
                </c:pt>
                <c:pt idx="12">
                  <c:v>97.9</c:v>
                </c:pt>
                <c:pt idx="13">
                  <c:v>96</c:v>
                </c:pt>
                <c:pt idx="14">
                  <c:v>95.7</c:v>
                </c:pt>
                <c:pt idx="15">
                  <c:v>95.7</c:v>
                </c:pt>
                <c:pt idx="16">
                  <c:v>95</c:v>
                </c:pt>
                <c:pt idx="17">
                  <c:v>94</c:v>
                </c:pt>
                <c:pt idx="18">
                  <c:v>90.9</c:v>
                </c:pt>
                <c:pt idx="19">
                  <c:v>86.7</c:v>
                </c:pt>
                <c:pt idx="2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40-4924-AE13-5B20382431F2}"/>
            </c:ext>
          </c:extLst>
        </c:ser>
        <c:shape val="cylinder"/>
        <c:axId val="88072960"/>
        <c:axId val="88074880"/>
        <c:axId val="0"/>
      </c:bar3DChart>
      <c:catAx>
        <c:axId val="8807296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8074880"/>
        <c:crosses val="autoZero"/>
        <c:auto val="1"/>
        <c:lblAlgn val="ctr"/>
        <c:lblOffset val="100"/>
      </c:catAx>
      <c:valAx>
        <c:axId val="88074880"/>
        <c:scaling>
          <c:orientation val="minMax"/>
        </c:scaling>
        <c:axPos val="b"/>
        <c:majorGridlines/>
        <c:numFmt formatCode="General" sourceLinked="1"/>
        <c:tickLblPos val="nextTo"/>
        <c:crossAx val="880729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2016/2017</c:v>
                </c:pt>
                <c:pt idx="1">
                  <c:v>2017/2018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2016/2017</c:v>
                </c:pt>
                <c:pt idx="1">
                  <c:v>2017/2018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2016/2017</c:v>
                </c:pt>
                <c:pt idx="1">
                  <c:v>2017/2018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46</c:v>
                </c:pt>
              </c:numCache>
            </c:numRef>
          </c:val>
        </c:ser>
        <c:shape val="cylinder"/>
        <c:axId val="88449024"/>
        <c:axId val="88450560"/>
        <c:axId val="0"/>
      </c:bar3DChart>
      <c:catAx>
        <c:axId val="88449024"/>
        <c:scaling>
          <c:orientation val="minMax"/>
        </c:scaling>
        <c:axPos val="b"/>
        <c:tickLblPos val="nextTo"/>
        <c:crossAx val="88450560"/>
        <c:crosses val="autoZero"/>
        <c:auto val="1"/>
        <c:lblAlgn val="ctr"/>
        <c:lblOffset val="100"/>
      </c:catAx>
      <c:valAx>
        <c:axId val="88450560"/>
        <c:scaling>
          <c:orientation val="minMax"/>
        </c:scaling>
        <c:axPos val="l"/>
        <c:majorGridlines/>
        <c:numFmt formatCode="General" sourceLinked="1"/>
        <c:tickLblPos val="nextTo"/>
        <c:crossAx val="88449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18</cp:revision>
  <cp:lastPrinted>2018-01-24T06:35:00Z</cp:lastPrinted>
  <dcterms:created xsi:type="dcterms:W3CDTF">2016-01-19T07:52:00Z</dcterms:created>
  <dcterms:modified xsi:type="dcterms:W3CDTF">2018-02-09T13:15:00Z</dcterms:modified>
</cp:coreProperties>
</file>