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r>
        <w:rPr>
          <w:rStyle w:val="rvts23"/>
          <w:rFonts w:eastAsiaTheme="minorEastAsia"/>
          <w:b/>
          <w:bCs/>
          <w:noProof/>
          <w:color w:val="000000"/>
          <w:lang w:val="uk-UA" w:eastAsia="uk-UA"/>
        </w:rPr>
        <w:drawing>
          <wp:anchor distT="0" distB="0" distL="114300" distR="114300" simplePos="0" relativeHeight="251650560" behindDoc="0" locked="0" layoutInCell="1" allowOverlap="1" wp14:anchorId="755AD4CD" wp14:editId="38A2A752">
            <wp:simplePos x="0" y="0"/>
            <wp:positionH relativeFrom="column">
              <wp:posOffset>-716076</wp:posOffset>
            </wp:positionH>
            <wp:positionV relativeFrom="paragraph">
              <wp:posOffset>-473512</wp:posOffset>
            </wp:positionV>
            <wp:extent cx="7370445" cy="1292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pPr>
    </w:p>
    <w:p w:rsidR="004E64BB" w:rsidRDefault="004E64BB" w:rsidP="004E64BB">
      <w:pPr>
        <w:pStyle w:val="rvps6"/>
        <w:shd w:val="clear" w:color="auto" w:fill="FFFFFF"/>
        <w:spacing w:before="300" w:beforeAutospacing="0" w:after="450" w:afterAutospacing="0"/>
        <w:ind w:left="450" w:right="450"/>
        <w:jc w:val="center"/>
        <w:rPr>
          <w:rStyle w:val="rvts23"/>
          <w:rFonts w:eastAsiaTheme="minorEastAsia"/>
          <w:b/>
          <w:bCs/>
          <w:color w:val="000000"/>
          <w:lang w:val="uk-UA"/>
        </w:rPr>
        <w:sectPr w:rsidR="004E64BB" w:rsidSect="00A5533F">
          <w:headerReference w:type="default" r:id="rId9"/>
          <w:pgSz w:w="11906" w:h="16838"/>
          <w:pgMar w:top="1134" w:right="850" w:bottom="1134" w:left="1276" w:header="709" w:footer="709" w:gutter="0"/>
          <w:cols w:num="2" w:space="708"/>
          <w:titlePg/>
          <w:docGrid w:linePitch="360"/>
        </w:sectPr>
      </w:pPr>
    </w:p>
    <w:p w:rsidR="004E64BB" w:rsidRDefault="006A4D90" w:rsidP="006A4D90">
      <w:pPr>
        <w:pStyle w:val="rvps6"/>
        <w:shd w:val="clear" w:color="auto" w:fill="FFFFFF"/>
        <w:tabs>
          <w:tab w:val="left" w:pos="1332"/>
          <w:tab w:val="center" w:pos="4890"/>
        </w:tabs>
        <w:spacing w:before="300" w:beforeAutospacing="0" w:after="450" w:afterAutospacing="0"/>
        <w:ind w:left="450" w:right="450"/>
        <w:rPr>
          <w:rStyle w:val="rvts23"/>
          <w:rFonts w:eastAsiaTheme="minorEastAsia"/>
          <w:b/>
          <w:bCs/>
          <w:color w:val="000000"/>
          <w:lang w:val="uk-UA"/>
        </w:rPr>
      </w:pPr>
      <w:r>
        <w:rPr>
          <w:rStyle w:val="rvts23"/>
          <w:rFonts w:eastAsiaTheme="minorEastAsia"/>
          <w:b/>
          <w:bCs/>
          <w:color w:val="000000"/>
          <w:lang w:val="uk-UA"/>
        </w:rPr>
        <w:lastRenderedPageBreak/>
        <w:tab/>
      </w:r>
      <w:r>
        <w:rPr>
          <w:rStyle w:val="rvts23"/>
          <w:rFonts w:eastAsiaTheme="minorEastAsia"/>
          <w:b/>
          <w:bCs/>
          <w:color w:val="000000"/>
          <w:lang w:val="uk-UA"/>
        </w:rPr>
        <w:tab/>
      </w:r>
    </w:p>
    <w:p w:rsidR="004E64BB" w:rsidRDefault="004E64BB" w:rsidP="004E64BB">
      <w:pPr>
        <w:spacing w:before="100" w:after="0" w:line="240" w:lineRule="auto"/>
        <w:rPr>
          <w:rFonts w:ascii="Times New Roman" w:eastAsia="Times New Roman" w:hAnsi="Times New Roman" w:cs="Times New Roman"/>
          <w:b/>
          <w:sz w:val="28"/>
          <w:szCs w:val="28"/>
          <w:lang w:eastAsia="ru-RU"/>
        </w:rPr>
        <w:sectPr w:rsidR="004E64BB" w:rsidSect="00A5533F">
          <w:type w:val="continuous"/>
          <w:pgSz w:w="11906" w:h="16838"/>
          <w:pgMar w:top="1134" w:right="850" w:bottom="1134" w:left="1276" w:header="709" w:footer="709" w:gutter="0"/>
          <w:cols w:space="708"/>
          <w:titlePg/>
          <w:docGrid w:linePitch="360"/>
        </w:sectPr>
      </w:pPr>
    </w:p>
    <w:p w:rsidR="006A4D90" w:rsidRPr="006A4D90" w:rsidRDefault="006A4D90" w:rsidP="006A4D90">
      <w:pPr>
        <w:spacing w:after="0" w:line="240" w:lineRule="auto"/>
        <w:rPr>
          <w:rFonts w:ascii="Times New Roman" w:eastAsia="Times New Roman" w:hAnsi="Times New Roman" w:cs="Times New Roman"/>
          <w:b/>
          <w:sz w:val="28"/>
          <w:szCs w:val="28"/>
          <w:lang w:eastAsia="ru-RU"/>
        </w:rPr>
      </w:pPr>
      <w:r w:rsidRPr="006A4D90">
        <w:rPr>
          <w:rFonts w:ascii="Times New Roman" w:eastAsia="Times New Roman" w:hAnsi="Times New Roman" w:cs="Times New Roman"/>
          <w:b/>
          <w:sz w:val="28"/>
          <w:szCs w:val="28"/>
          <w:lang w:eastAsia="ru-RU"/>
        </w:rPr>
        <w:lastRenderedPageBreak/>
        <w:t>ПОГОДЖЕНО</w:t>
      </w:r>
    </w:p>
    <w:p w:rsid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 xml:space="preserve">Протокол засідання педагогічної </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sidRPr="006A4D90">
        <w:rPr>
          <w:rFonts w:ascii="Times New Roman" w:eastAsia="Times New Roman" w:hAnsi="Times New Roman" w:cs="Times New Roman"/>
          <w:sz w:val="28"/>
          <w:szCs w:val="28"/>
          <w:lang w:eastAsia="ru-RU"/>
        </w:rPr>
        <w:t>ради Гвардійського НВК</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«____» _________ 2020 № ___</w:t>
      </w:r>
    </w:p>
    <w:p w:rsidR="006A4D90" w:rsidRPr="006A4D90" w:rsidRDefault="006A4D90" w:rsidP="006A4D90">
      <w:pPr>
        <w:spacing w:after="0" w:line="240" w:lineRule="auto"/>
        <w:rPr>
          <w:rFonts w:ascii="Times New Roman" w:eastAsia="Times New Roman" w:hAnsi="Times New Roman" w:cs="Times New Roman"/>
          <w:sz w:val="28"/>
          <w:szCs w:val="28"/>
          <w:lang w:eastAsia="ru-RU"/>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6A4D90" w:rsidRPr="006A4D90" w:rsidRDefault="006A4D90" w:rsidP="006A4D90">
      <w:pPr>
        <w:tabs>
          <w:tab w:val="left" w:pos="-284"/>
          <w:tab w:val="left" w:pos="3495"/>
          <w:tab w:val="left" w:pos="6375"/>
        </w:tabs>
        <w:spacing w:before="40" w:after="40" w:line="240" w:lineRule="auto"/>
        <w:ind w:left="709" w:right="-113"/>
        <w:rPr>
          <w:rFonts w:ascii="Times New Roman" w:eastAsia="Calibri" w:hAnsi="Times New Roman" w:cs="Times New Roman"/>
          <w:b/>
          <w:sz w:val="28"/>
          <w:szCs w:val="28"/>
        </w:rPr>
      </w:pPr>
      <w:r w:rsidRPr="006A4D90">
        <w:rPr>
          <w:rFonts w:ascii="Times New Roman" w:eastAsia="Calibri" w:hAnsi="Times New Roman" w:cs="Times New Roman"/>
          <w:b/>
          <w:sz w:val="28"/>
          <w:szCs w:val="28"/>
        </w:rPr>
        <w:lastRenderedPageBreak/>
        <w:t>ЗАТВЕРДЖЕНО</w:t>
      </w:r>
    </w:p>
    <w:p w:rsidR="006A4D90" w:rsidRPr="006A4D90" w:rsidRDefault="006A4D90" w:rsidP="006A4D90">
      <w:pPr>
        <w:tabs>
          <w:tab w:val="left" w:pos="-284"/>
          <w:tab w:val="left" w:pos="3495"/>
          <w:tab w:val="left" w:pos="6375"/>
        </w:tabs>
        <w:spacing w:before="40" w:after="40" w:line="240" w:lineRule="auto"/>
        <w:ind w:left="709"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Наказ Гвардійського НВК</w:t>
      </w:r>
    </w:p>
    <w:p w:rsidR="006A4D90" w:rsidRDefault="006A4D90" w:rsidP="006A4D90">
      <w:pPr>
        <w:tabs>
          <w:tab w:val="left" w:pos="-284"/>
          <w:tab w:val="left" w:pos="3495"/>
          <w:tab w:val="left" w:pos="6375"/>
        </w:tabs>
        <w:spacing w:before="40" w:after="40" w:line="240" w:lineRule="auto"/>
        <w:ind w:left="709" w:right="-113"/>
        <w:rPr>
          <w:rFonts w:ascii="Times New Roman" w:eastAsia="Calibri" w:hAnsi="Times New Roman" w:cs="Times New Roman"/>
          <w:sz w:val="28"/>
          <w:szCs w:val="28"/>
        </w:rPr>
      </w:pPr>
      <w:r w:rsidRPr="006A4D90">
        <w:rPr>
          <w:rFonts w:ascii="Times New Roman" w:eastAsia="Calibri" w:hAnsi="Times New Roman" w:cs="Times New Roman"/>
          <w:sz w:val="28"/>
          <w:szCs w:val="28"/>
        </w:rPr>
        <w:t>26.11.2020 № 12</w:t>
      </w:r>
      <w:r w:rsidR="00954D8A">
        <w:rPr>
          <w:rFonts w:ascii="Times New Roman" w:eastAsia="Calibri" w:hAnsi="Times New Roman" w:cs="Times New Roman"/>
          <w:sz w:val="28"/>
          <w:szCs w:val="28"/>
        </w:rPr>
        <w:t>4</w:t>
      </w:r>
      <w:r w:rsidRPr="006A4D90">
        <w:rPr>
          <w:rFonts w:ascii="Times New Roman" w:eastAsia="Calibri" w:hAnsi="Times New Roman" w:cs="Times New Roman"/>
          <w:sz w:val="28"/>
          <w:szCs w:val="28"/>
        </w:rPr>
        <w:t>-о</w:t>
      </w: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sectPr w:rsidR="006A4D90" w:rsidSect="006A4D90">
          <w:type w:val="continuous"/>
          <w:pgSz w:w="11906" w:h="16838"/>
          <w:pgMar w:top="1134" w:right="850" w:bottom="1134" w:left="1276" w:header="709" w:footer="709" w:gutter="0"/>
          <w:cols w:num="2" w:space="708"/>
          <w:titlePg/>
          <w:docGrid w:linePitch="360"/>
        </w:sectPr>
      </w:pPr>
    </w:p>
    <w:p w:rsidR="006A4D90" w:rsidRPr="006A4D90" w:rsidRDefault="006A4D90" w:rsidP="006A4D90">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Default="006A4D90" w:rsidP="004E64BB">
      <w:pPr>
        <w:spacing w:before="100" w:after="0" w:line="240" w:lineRule="auto"/>
        <w:ind w:left="6237"/>
        <w:jc w:val="both"/>
        <w:rPr>
          <w:rFonts w:ascii="Times New Roman" w:eastAsia="Times New Roman" w:hAnsi="Times New Roman" w:cs="Times New Roman"/>
          <w:sz w:val="28"/>
          <w:szCs w:val="28"/>
        </w:rPr>
      </w:pPr>
    </w:p>
    <w:p w:rsidR="006A4D90" w:rsidRPr="00E40F58" w:rsidRDefault="006A4D90" w:rsidP="006A4D90">
      <w:pPr>
        <w:spacing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ПОЛОЖЕННЯ</w:t>
      </w:r>
    </w:p>
    <w:p w:rsidR="006A4D90" w:rsidRPr="00E40F58" w:rsidRDefault="006A4D90" w:rsidP="006A4D90">
      <w:pPr>
        <w:spacing w:after="0" w:line="240" w:lineRule="auto"/>
        <w:jc w:val="center"/>
        <w:rPr>
          <w:rFonts w:ascii="Times New Roman" w:hAnsi="Times New Roman" w:cs="Times New Roman"/>
          <w:caps/>
          <w:sz w:val="32"/>
          <w:szCs w:val="28"/>
        </w:rPr>
      </w:pPr>
      <w:r w:rsidRPr="00E40F58">
        <w:rPr>
          <w:rFonts w:ascii="Times New Roman" w:hAnsi="Times New Roman" w:cs="Times New Roman"/>
          <w:caps/>
          <w:sz w:val="32"/>
          <w:szCs w:val="28"/>
        </w:rPr>
        <w:t xml:space="preserve">про </w:t>
      </w:r>
      <w:r w:rsidR="00954D8A">
        <w:rPr>
          <w:rFonts w:ascii="Times New Roman" w:hAnsi="Times New Roman" w:cs="Times New Roman"/>
          <w:caps/>
          <w:sz w:val="32"/>
          <w:szCs w:val="28"/>
        </w:rPr>
        <w:t>АКАДЕМІЧНУ ДОБРОЧЕСНІСТЬ</w:t>
      </w:r>
    </w:p>
    <w:p w:rsidR="006A4D90" w:rsidRPr="00E40F58" w:rsidRDefault="006A4D90" w:rsidP="006A4D90">
      <w:pPr>
        <w:spacing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Гвардійського навчально-виховного комплексу</w:t>
      </w:r>
    </w:p>
    <w:p w:rsidR="006A4D90" w:rsidRPr="00E40F58" w:rsidRDefault="006A4D90" w:rsidP="006A4D90">
      <w:pPr>
        <w:spacing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«Загальноосвітня школа І-ІІІ ступенів, гімназія»</w:t>
      </w:r>
    </w:p>
    <w:p w:rsidR="006A4D90" w:rsidRPr="00E40F58" w:rsidRDefault="006A4D90" w:rsidP="006A4D90">
      <w:pPr>
        <w:spacing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Гвардійської сільської ради</w:t>
      </w:r>
    </w:p>
    <w:p w:rsidR="006A4D90" w:rsidRPr="00E40F58" w:rsidRDefault="006A4D90" w:rsidP="006A4D90">
      <w:pPr>
        <w:spacing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Хмельницького району</w:t>
      </w:r>
    </w:p>
    <w:p w:rsidR="004E64BB" w:rsidRPr="009B4DED" w:rsidRDefault="006A4D90" w:rsidP="006A4D90">
      <w:pPr>
        <w:pStyle w:val="rvps6"/>
        <w:shd w:val="clear" w:color="auto" w:fill="FFFFFF"/>
        <w:spacing w:before="0" w:beforeAutospacing="0" w:after="0" w:afterAutospacing="0"/>
        <w:jc w:val="center"/>
        <w:rPr>
          <w:b/>
          <w:bCs/>
          <w:color w:val="000000"/>
          <w:lang w:val="uk-UA"/>
        </w:rPr>
      </w:pPr>
      <w:r w:rsidRPr="00E40F58">
        <w:rPr>
          <w:sz w:val="32"/>
          <w:szCs w:val="28"/>
        </w:rPr>
        <w:t>Хмельницької області</w:t>
      </w:r>
      <w:r>
        <w:rPr>
          <w:rStyle w:val="rvts23"/>
          <w:rFonts w:eastAsiaTheme="minorEastAsia"/>
          <w:b/>
          <w:bCs/>
          <w:noProof/>
          <w:color w:val="000000"/>
          <w:lang w:val="uk-UA"/>
        </w:rPr>
        <w:t xml:space="preserve"> </w:t>
      </w:r>
      <w:r w:rsidR="004E64BB">
        <w:rPr>
          <w:rStyle w:val="rvts23"/>
          <w:rFonts w:eastAsiaTheme="minorEastAsia"/>
          <w:b/>
          <w:bCs/>
          <w:noProof/>
          <w:color w:val="000000"/>
          <w:lang w:val="uk-UA" w:eastAsia="uk-UA"/>
        </w:rPr>
        <w:drawing>
          <wp:anchor distT="0" distB="0" distL="114300" distR="114300" simplePos="0" relativeHeight="251655680" behindDoc="0" locked="0" layoutInCell="1" allowOverlap="1" wp14:anchorId="3A72ED8D" wp14:editId="660FFE68">
            <wp:simplePos x="0" y="0"/>
            <wp:positionH relativeFrom="column">
              <wp:posOffset>-709295</wp:posOffset>
            </wp:positionH>
            <wp:positionV relativeFrom="paragraph">
              <wp:posOffset>8749030</wp:posOffset>
            </wp:positionV>
            <wp:extent cx="7370445" cy="12922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p>
    <w:p w:rsidR="00CB5BA6" w:rsidRPr="00197E0E" w:rsidRDefault="006A4D90" w:rsidP="006A4D90">
      <w:pPr>
        <w:pStyle w:val="rvps2"/>
        <w:shd w:val="clear" w:color="auto" w:fill="FFFFFF"/>
        <w:spacing w:before="0" w:beforeAutospacing="0" w:after="150" w:afterAutospacing="0"/>
        <w:ind w:firstLine="450"/>
        <w:jc w:val="both"/>
        <w:rPr>
          <w:b/>
          <w:sz w:val="28"/>
          <w:szCs w:val="28"/>
        </w:rPr>
      </w:pPr>
      <w:bookmarkStart w:id="0" w:name="n16"/>
      <w:bookmarkEnd w:id="0"/>
      <w:r>
        <w:rPr>
          <w:rStyle w:val="rvts23"/>
          <w:rFonts w:eastAsiaTheme="minorEastAsia"/>
          <w:b/>
          <w:bCs/>
          <w:noProof/>
          <w:color w:val="000000"/>
          <w:lang w:val="uk-UA" w:eastAsia="uk-UA"/>
        </w:rPr>
        <w:drawing>
          <wp:anchor distT="0" distB="0" distL="114300" distR="114300" simplePos="0" relativeHeight="251662848" behindDoc="0" locked="0" layoutInCell="1" allowOverlap="1" wp14:anchorId="7433954F" wp14:editId="79F3FE1E">
            <wp:simplePos x="0" y="0"/>
            <wp:positionH relativeFrom="column">
              <wp:posOffset>-983615</wp:posOffset>
            </wp:positionH>
            <wp:positionV relativeFrom="paragraph">
              <wp:posOffset>3138170</wp:posOffset>
            </wp:positionV>
            <wp:extent cx="7370445" cy="1292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370445" cy="1292225"/>
                    </a:xfrm>
                    <a:prstGeom prst="rect">
                      <a:avLst/>
                    </a:prstGeom>
                    <a:noFill/>
                  </pic:spPr>
                </pic:pic>
              </a:graphicData>
            </a:graphic>
            <wp14:sizeRelH relativeFrom="page">
              <wp14:pctWidth>0</wp14:pctWidth>
            </wp14:sizeRelH>
            <wp14:sizeRelV relativeFrom="page">
              <wp14:pctHeight>0</wp14:pctHeight>
            </wp14:sizeRelV>
          </wp:anchor>
        </w:drawing>
      </w:r>
      <w:r w:rsidR="004E64BB">
        <w:rPr>
          <w:color w:val="000000"/>
          <w:lang w:val="uk-UA"/>
        </w:rPr>
        <w:br w:type="page"/>
      </w:r>
    </w:p>
    <w:p w:rsidR="00954D8A" w:rsidRPr="00954D8A" w:rsidRDefault="00954D8A" w:rsidP="00954D8A">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lastRenderedPageBreak/>
        <w:t>1.ЗАГАЛЬНІ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1.1. Положення про дотримання академічної доброчесності (далі - Положення) у </w:t>
      </w:r>
      <w:r>
        <w:rPr>
          <w:rFonts w:ascii="Times New Roman" w:eastAsia="Times New Roman" w:hAnsi="Times New Roman" w:cs="Times New Roman"/>
          <w:color w:val="000000" w:themeColor="text1"/>
          <w:sz w:val="28"/>
          <w:szCs w:val="28"/>
          <w:lang w:eastAsia="uk-UA"/>
        </w:rPr>
        <w:t>Гвардійському навчально-виховному комплексі «Загальноосвітня школа І-ІІІ ступенів, гімназія»</w:t>
      </w:r>
      <w:r w:rsidRPr="00954D8A">
        <w:rPr>
          <w:rFonts w:ascii="Times New Roman" w:eastAsia="Times New Roman" w:hAnsi="Times New Roman" w:cs="Times New Roman"/>
          <w:color w:val="000000" w:themeColor="text1"/>
          <w:sz w:val="28"/>
          <w:szCs w:val="28"/>
          <w:lang w:eastAsia="uk-UA"/>
        </w:rPr>
        <w:t xml:space="preserve"> (далі </w:t>
      </w:r>
      <w:r>
        <w:rPr>
          <w:rFonts w:ascii="Times New Roman" w:eastAsia="Times New Roman" w:hAnsi="Times New Roman" w:cs="Times New Roman"/>
          <w:color w:val="000000" w:themeColor="text1"/>
          <w:sz w:val="28"/>
          <w:szCs w:val="28"/>
          <w:lang w:eastAsia="uk-UA"/>
        </w:rPr>
        <w:t>–</w:t>
      </w:r>
      <w:r w:rsidRPr="00954D8A">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Гвардійський НВК</w:t>
      </w:r>
      <w:r w:rsidRPr="00954D8A">
        <w:rPr>
          <w:rFonts w:ascii="Times New Roman" w:eastAsia="Times New Roman" w:hAnsi="Times New Roman" w:cs="Times New Roman"/>
          <w:color w:val="000000" w:themeColor="text1"/>
          <w:sz w:val="28"/>
          <w:szCs w:val="28"/>
          <w:lang w:eastAsia="uk-UA"/>
        </w:rPr>
        <w:t>) встановлює норми та правила етичної поведінки, професійного спілкування у відносинах між учасниками освітнього процесу, а саме: педагогічними працівниками, здобувачами освіти та їх батьками чи особами, які їх заміняють.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Цивільного кодексу України, статуту школи, Правил внутрішнього розпорядку та інших нормативно-правових актів чинного законодавства України.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також зростання авторитету  </w:t>
      </w:r>
      <w:r>
        <w:rPr>
          <w:rFonts w:ascii="Times New Roman" w:eastAsia="Times New Roman" w:hAnsi="Times New Roman" w:cs="Times New Roman"/>
          <w:color w:val="000000" w:themeColor="text1"/>
          <w:sz w:val="28"/>
          <w:szCs w:val="28"/>
          <w:lang w:eastAsia="uk-UA"/>
        </w:rPr>
        <w:t>Гвардійського НВК</w:t>
      </w:r>
      <w:r w:rsidRPr="00954D8A">
        <w:rPr>
          <w:rFonts w:ascii="Times New Roman" w:eastAsia="Times New Roman" w:hAnsi="Times New Roman" w:cs="Times New Roman"/>
          <w:color w:val="000000" w:themeColor="text1"/>
          <w:sz w:val="28"/>
          <w:szCs w:val="28"/>
          <w:lang w:eastAsia="uk-UA"/>
        </w:rPr>
        <w:t>.</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1.4. Дія Положення поширюється на всіх учасників освітнього процесу (педагогічних працівників, здобувачів освіти та їх батьків чи осіб, які їх заміняють) та співробітників </w:t>
      </w:r>
      <w:r>
        <w:rPr>
          <w:rFonts w:ascii="Times New Roman" w:eastAsia="Times New Roman" w:hAnsi="Times New Roman" w:cs="Times New Roman"/>
          <w:color w:val="000000" w:themeColor="text1"/>
          <w:sz w:val="28"/>
          <w:szCs w:val="28"/>
          <w:lang w:eastAsia="uk-UA"/>
        </w:rPr>
        <w:t>Гвардійського НВК</w:t>
      </w:r>
      <w:r w:rsidRPr="00954D8A">
        <w:rPr>
          <w:rFonts w:ascii="Times New Roman" w:eastAsia="Times New Roman" w:hAnsi="Times New Roman" w:cs="Times New Roman"/>
          <w:color w:val="000000" w:themeColor="text1"/>
          <w:sz w:val="28"/>
          <w:szCs w:val="28"/>
          <w:lang w:eastAsia="uk-UA"/>
        </w:rPr>
        <w:t>.</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2. ПРИНЦИПИ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2.1. Академічна доброчесність</w:t>
      </w:r>
      <w:r>
        <w:rPr>
          <w:rFonts w:ascii="Times New Roman" w:eastAsia="Times New Roman" w:hAnsi="Times New Roman" w:cs="Times New Roman"/>
          <w:color w:val="000000" w:themeColor="text1"/>
          <w:sz w:val="28"/>
          <w:szCs w:val="28"/>
          <w:lang w:eastAsia="uk-UA"/>
        </w:rPr>
        <w:t xml:space="preserve"> – </w:t>
      </w:r>
      <w:r w:rsidRPr="00954D8A">
        <w:rPr>
          <w:rFonts w:ascii="Times New Roman" w:eastAsia="Times New Roman" w:hAnsi="Times New Roman" w:cs="Times New Roman"/>
          <w:color w:val="000000" w:themeColor="text1"/>
          <w:sz w:val="28"/>
          <w:szCs w:val="28"/>
          <w:lang w:eastAsia="uk-UA"/>
        </w:rPr>
        <w:t>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2.2. Порушеннями академічної доброчесності згідно ст.42 п.4 Закону України «Про освіту» вважається: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Академічний плагіат</w:t>
      </w:r>
      <w:r w:rsidRPr="00954D8A">
        <w:rPr>
          <w:rFonts w:ascii="Times New Roman" w:eastAsia="Times New Roman" w:hAnsi="Times New Roman" w:cs="Times New Roman"/>
          <w:color w:val="000000" w:themeColor="text1"/>
          <w:sz w:val="28"/>
          <w:szCs w:val="28"/>
          <w:lang w:eastAsia="uk-UA"/>
        </w:rPr>
        <w:t xml:space="preserve"> –оприлюднення (частково або повністю) наукових (творчих) результатів, отриманих іншими особами, як результатів </w:t>
      </w:r>
      <w:r w:rsidRPr="00954D8A">
        <w:rPr>
          <w:rFonts w:ascii="Times New Roman" w:eastAsia="Times New Roman" w:hAnsi="Times New Roman" w:cs="Times New Roman"/>
          <w:color w:val="000000" w:themeColor="text1"/>
          <w:sz w:val="28"/>
          <w:szCs w:val="28"/>
          <w:lang w:eastAsia="uk-UA"/>
        </w:rPr>
        <w:lastRenderedPageBreak/>
        <w:t>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Самоплагіат </w:t>
      </w:r>
      <w:r w:rsidRPr="00954D8A">
        <w:rPr>
          <w:rFonts w:ascii="Times New Roman" w:eastAsia="Times New Roman" w:hAnsi="Times New Roman" w:cs="Times New Roman"/>
          <w:color w:val="000000" w:themeColor="text1"/>
          <w:sz w:val="28"/>
          <w:szCs w:val="28"/>
          <w:lang w:eastAsia="uk-UA"/>
        </w:rPr>
        <w:t>- оприлюднення (частково або повністю) власних раніше опублікованих наукових результатів як нових.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Фабрикація </w:t>
      </w:r>
      <w:r w:rsidRPr="00954D8A">
        <w:rPr>
          <w:rFonts w:ascii="Times New Roman" w:eastAsia="Times New Roman" w:hAnsi="Times New Roman" w:cs="Times New Roman"/>
          <w:color w:val="000000" w:themeColor="text1"/>
          <w:sz w:val="28"/>
          <w:szCs w:val="28"/>
          <w:lang w:eastAsia="uk-UA"/>
        </w:rPr>
        <w:t>– вигадування даних чи фактів, що використовуються в освітньому процесі або наукових дослідженнях.</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Фальсифікація</w:t>
      </w:r>
      <w:r w:rsidRPr="00954D8A">
        <w:rPr>
          <w:rFonts w:ascii="Times New Roman" w:eastAsia="Times New Roman" w:hAnsi="Times New Roman" w:cs="Times New Roman"/>
          <w:color w:val="000000" w:themeColor="text1"/>
          <w:sz w:val="28"/>
          <w:szCs w:val="28"/>
          <w:lang w:eastAsia="uk-UA"/>
        </w:rPr>
        <w:t> – свідома зміна чи модифікація вже наявних даних, що стосуються освітнього процесу чи наукових досліджень.</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Списування </w:t>
      </w:r>
      <w:r w:rsidRPr="00954D8A">
        <w:rPr>
          <w:rFonts w:ascii="Times New Roman" w:eastAsia="Times New Roman" w:hAnsi="Times New Roman" w:cs="Times New Roman"/>
          <w:color w:val="000000" w:themeColor="text1"/>
          <w:sz w:val="28"/>
          <w:szCs w:val="28"/>
          <w:lang w:eastAsia="uk-UA"/>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Обман </w:t>
      </w:r>
      <w:r w:rsidRPr="00954D8A">
        <w:rPr>
          <w:rFonts w:ascii="Times New Roman" w:eastAsia="Times New Roman" w:hAnsi="Times New Roman" w:cs="Times New Roman"/>
          <w:color w:val="000000" w:themeColor="text1"/>
          <w:sz w:val="28"/>
          <w:szCs w:val="28"/>
          <w:lang w:eastAsia="uk-UA"/>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Хабарництво </w:t>
      </w:r>
      <w:r w:rsidRPr="00954D8A">
        <w:rPr>
          <w:rFonts w:ascii="Times New Roman" w:eastAsia="Times New Roman" w:hAnsi="Times New Roman" w:cs="Times New Roman"/>
          <w:color w:val="000000" w:themeColor="text1"/>
          <w:sz w:val="28"/>
          <w:szCs w:val="28"/>
          <w:lang w:eastAsia="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Зловживання впливом</w:t>
      </w:r>
      <w:r w:rsidRPr="00954D8A">
        <w:rPr>
          <w:rFonts w:ascii="Times New Roman" w:eastAsia="Times New Roman" w:hAnsi="Times New Roman" w:cs="Times New Roman"/>
          <w:color w:val="000000" w:themeColor="text1"/>
          <w:sz w:val="28"/>
          <w:szCs w:val="28"/>
          <w:lang w:eastAsia="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954D8A" w:rsidRPr="00954D8A" w:rsidRDefault="00954D8A" w:rsidP="00954D8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Необ’єктивне оцінювання</w:t>
      </w:r>
      <w:r w:rsidRPr="00954D8A">
        <w:rPr>
          <w:rFonts w:ascii="Times New Roman" w:eastAsia="Times New Roman" w:hAnsi="Times New Roman" w:cs="Times New Roman"/>
          <w:color w:val="000000" w:themeColor="text1"/>
          <w:sz w:val="28"/>
          <w:szCs w:val="28"/>
          <w:lang w:eastAsia="uk-UA"/>
        </w:rPr>
        <w:t> – свідоме завищення або заниження оцінки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2.5. Офіційне висвітлення діяльності закладу та напрямів його розвитку може здійснювати директор школи або особа за його дорученням.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3.</w:t>
      </w:r>
      <w:r>
        <w:rPr>
          <w:rFonts w:ascii="Times New Roman" w:eastAsia="Times New Roman" w:hAnsi="Times New Roman" w:cs="Times New Roman"/>
          <w:b/>
          <w:bCs/>
          <w:color w:val="000000" w:themeColor="text1"/>
          <w:sz w:val="28"/>
          <w:szCs w:val="28"/>
          <w:lang w:eastAsia="uk-UA"/>
        </w:rPr>
        <w:t xml:space="preserve"> </w:t>
      </w:r>
      <w:r w:rsidRPr="00954D8A">
        <w:rPr>
          <w:rFonts w:ascii="Times New Roman" w:eastAsia="Times New Roman" w:hAnsi="Times New Roman" w:cs="Times New Roman"/>
          <w:b/>
          <w:bCs/>
          <w:color w:val="000000" w:themeColor="text1"/>
          <w:sz w:val="28"/>
          <w:szCs w:val="28"/>
          <w:lang w:eastAsia="uk-UA"/>
        </w:rPr>
        <w:t>ЗАБЕЗПЕЧЕННЯ АКАДЕМІЧНОЇ ДОБРОЧЕСНОСТІ УЧАСНИКАМИ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Академічна доброчесність забезпечується: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3.1. Усіма співробітниками та учасниками освітнього процесу школи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 Уникнення провокування дій, пов’язаних з корупційними правопорушеннями.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3.1.2. Дотримання норм Конституції України.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3.1.3. Дотримання Статуту школи та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3.1.4. Дотримання норм чинного законодавства України в сфері освіти та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3.1.5. Збереження, поліпшення та раціонального використання навчально – матеріальної бази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3.1.6. Культури зовнішнього вигляду співробітників та учасників освітнього процесу.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створенню позитивної репутації школи загалом.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3.1.8. Надання достовірної інформації.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3.1.10.Відповідальності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3.2. Педагогічними працівниками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3.2.1. </w:t>
      </w:r>
      <w:r w:rsidRPr="00954D8A">
        <w:rPr>
          <w:rFonts w:ascii="Times New Roman" w:eastAsia="Times New Roman" w:hAnsi="Times New Roman" w:cs="Times New Roman"/>
          <w:color w:val="000000" w:themeColor="text1"/>
          <w:sz w:val="28"/>
          <w:szCs w:val="28"/>
          <w:lang w:eastAsia="uk-UA"/>
        </w:rPr>
        <w:t>Якісного, вчасного та результативного виконання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своїх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функціональних</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обов’язків.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3.2.2. Дотримання правил внутрішнього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розпорядку, трудової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дисципліни, корпоративної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етики.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3.2.4. Незалежності професійної діяльності від політичних партій, громадських і релігійних організацій.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3.2.5. Підвищення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своєї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кваліфікації шляхом саморозвитку і самовдосконалення, а також</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вчасного</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проходження</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відповідно до вимог законодавства курсової підготовки.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3.2.7. Надання якісних освітніх послуг з використанням в практичній професійній діяльності інноваційних здобутків в галузі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3.2.8. Об’єктивного і неупередженого оцінювання результатів навчання здобувачів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3.2.9. Здійснення контролю за дотриманням академічної доброчесності здобувачами загальної середньої освіти.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3.2.10.</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Інформування здобувачів освіти про типові порушення академічної доброчесності та види відповідальності за її порушення.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3.2.11.</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3.3. Здобувачами загальної середньої освіти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3.3.1. Поваги до педагогічних працівників.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3.3.2. Поваги честі і гідності інших осіб, навіть, якщо їх погляди відрізняються від власних переконань.</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3.3.3. Присутності на всіх навчальних заняттях, окрім випадків, викликаних поважними причинами.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3.3.4. Самостійного виконання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3.3.5. Подання на оцінювання лише самостійно виконаної роботи, що не є запозиченою або переробленою з іншої, виконаної третіми особами.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3.4. Батьками здобувачів загальної середньої освіти або особами, які їх заміняють,  шляхом: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3.4.1. Виховання у дітей поваги до гідності, прав, свобод і законних інтересів однокласників, учнів інших класів, вчителів та інших людей.</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 xml:space="preserve">3.4.4. Виховання поваги до державної мови та державних символів України, усвідомлення необхідності дотримуватися Конституції та законів України, Статуту </w:t>
      </w:r>
      <w:r>
        <w:rPr>
          <w:rFonts w:ascii="Times New Roman" w:eastAsia="Times New Roman" w:hAnsi="Times New Roman" w:cs="Times New Roman"/>
          <w:color w:val="000000" w:themeColor="text1"/>
          <w:sz w:val="28"/>
          <w:szCs w:val="28"/>
          <w:lang w:eastAsia="uk-UA"/>
        </w:rPr>
        <w:t>Гвардійського НВК</w:t>
      </w:r>
      <w:r w:rsidRPr="00954D8A">
        <w:rPr>
          <w:rFonts w:ascii="Times New Roman" w:eastAsia="Times New Roman" w:hAnsi="Times New Roman" w:cs="Times New Roman"/>
          <w:color w:val="000000" w:themeColor="text1"/>
          <w:sz w:val="28"/>
          <w:szCs w:val="28"/>
          <w:lang w:eastAsia="uk-UA"/>
        </w:rPr>
        <w:t>, правил внутрішнього розпорядку.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i/>
          <w:iCs/>
          <w:color w:val="000000" w:themeColor="text1"/>
          <w:sz w:val="28"/>
          <w:szCs w:val="28"/>
          <w:lang w:eastAsia="uk-UA"/>
        </w:rPr>
        <w:t>3.5. Неприйнятним для всіх учасників шкільної спільноти є:</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3.5.1. Навмисне перешкоджання навчальній чи трудовій діяльності членів спільноти.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3.5.2. Участь у будь-якій діяльності, що пов’язана з обманом, нечесністю; підробка та використання документів.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3.5.3. Перевищення повноважень, що передбачені посадовими інструкціями, контрактами.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3.5.4. Використання мобільних телефонів під час навчальних занять, нарад або офіційних заходів.</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3.5.5.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3.5.6. Пронесення зброї, використання газових балончиків та інших речей, що можуть зашкодити здоров’ю та життю людини.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4. ЗАХОДИ З ПОПЕРЕДЖЕННЯ, ВИЯВЛЕННЯ ТА ВСТАНОВЛЕННЯ ФАКТІВ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4.2. Положення доводиться до батьківської громади на конференції, а також оприлюднюється на сайті закладу.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4.3. Заступник директора школи, який відповідає за методичну роботу:</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Забезпечує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p>
    <w:p w:rsidR="00954D8A" w:rsidRPr="00954D8A" w:rsidRDefault="00954D8A" w:rsidP="00954D8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4.4.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5. ВІДПОВІДАЛЬНІСТЬ ЗА ПОРУШЕННЯ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5.1. Відмова у встановленні кваліфікаційної категорії, присвоєнні педагогічного звання.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5.2. Позбавлення раніше встановленої категорії.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5.3. Позбавлення права брати участь у роботі визначених законом органів чи займати визначені законом посади.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5.4. Повторне проходження здобувачами освіти оцінювання чи не зарахування результатів самостійних, контрольних робіт, іспитів,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5.5. У разі списування під час конкурсів, I етапу Всеукраїнської учнівської олімпіади робота учасника анулюється. У разі повторних випадків учасник не допускається до участі в інших конкурсах, олімпіадах.</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6. КОМІСІЯ З ПИТАНЬ АКАДЕМІЧНОЇ ДОБРОЧЕСНОСТІ</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6.1. Комісія з питань академічної доброчесності (далі - Комісія) – це незалежний орган, що діє у школі з метою забезпечення моніторингу </w:t>
      </w:r>
      <w:r w:rsidRPr="00954D8A">
        <w:rPr>
          <w:rFonts w:ascii="Times New Roman" w:eastAsia="Times New Roman" w:hAnsi="Times New Roman" w:cs="Times New Roman"/>
          <w:color w:val="000000" w:themeColor="text1"/>
          <w:sz w:val="28"/>
          <w:szCs w:val="28"/>
          <w:lang w:eastAsia="uk-UA"/>
        </w:rPr>
        <w:lastRenderedPageBreak/>
        <w:t>дотримання членами шкільної спільноти морально-етичних та правових норм цього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6.2. До складу Комісії</w:t>
      </w:r>
      <w:r>
        <w:rPr>
          <w:rFonts w:ascii="Times New Roman" w:eastAsia="Times New Roman" w:hAnsi="Times New Roman" w:cs="Times New Roman"/>
          <w:color w:val="000000" w:themeColor="text1"/>
          <w:sz w:val="28"/>
          <w:szCs w:val="28"/>
          <w:lang w:eastAsia="uk-UA"/>
        </w:rPr>
        <w:t xml:space="preserve"> </w:t>
      </w:r>
      <w:r w:rsidRPr="00954D8A">
        <w:rPr>
          <w:rFonts w:ascii="Times New Roman" w:eastAsia="Times New Roman" w:hAnsi="Times New Roman" w:cs="Times New Roman"/>
          <w:color w:val="000000" w:themeColor="text1"/>
          <w:sz w:val="28"/>
          <w:szCs w:val="28"/>
          <w:lang w:eastAsia="uk-UA"/>
        </w:rPr>
        <w:t>входять представники Ради школи, учнівського самоврядування та педагогічного колективу.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Склад комісії затверджується рішенням педагогічної ради.</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заступник голови та секретар Комісії обираються з числа осіб, що входять до неї.</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Голова веде засідання, підписує протоколи та рішення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 відсутності голови Комісії його обов’язки виконує заступник.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Секретар Комісії здійснює повноваження щодо ведення протоколу засідання, технічної підготовки матеріалів до розгляду їх на засіданні тощо.</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Термін повноважень Комісії – 1 рік.</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6.3. Комісія має такі повноваження:</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Виявляти та встановлювати факти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Проводити інформаційну роботу щодо популяризації принципів академічної доброчесності серед учасників освітнього процесу.</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954D8A" w:rsidRPr="00954D8A" w:rsidRDefault="00954D8A" w:rsidP="00954D8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Доводити результати розгляду заяв щодо порушення академічної доброчесності до відома директора школи для подальшого реагування.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lastRenderedPageBreak/>
        <w:t>6.4. Свої повноваження Комісія здійснює за умови, що кількість її членів, присутніх на засіданні, складатиме не менше ніж дві третини її складу.</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6.5. Рішення приймаються відкритим голосуванням. Рішення вважається прийнятим, якщо за нього проголосувало більше половини присутніх на засіданні членів Комісії. У разі рівного розподілу голосів, голос голови Комісії є вирішальним.</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6.6. За результатами засідання Комісії складається протокол. Який підписує голова (в разі його відсутності - заступник) та секретар.</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b/>
          <w:bCs/>
          <w:color w:val="000000" w:themeColor="text1"/>
          <w:sz w:val="28"/>
          <w:szCs w:val="28"/>
          <w:lang w:eastAsia="uk-UA"/>
        </w:rPr>
        <w:t>7. ЗАКЛЮЧНІ ПОЛОЖЕННЯ</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7.1.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 xml:space="preserve">7.2. Положення про академічну доброчесність </w:t>
      </w:r>
      <w:r>
        <w:rPr>
          <w:rFonts w:ascii="Times New Roman" w:eastAsia="Times New Roman" w:hAnsi="Times New Roman" w:cs="Times New Roman"/>
          <w:color w:val="000000" w:themeColor="text1"/>
          <w:sz w:val="28"/>
          <w:szCs w:val="28"/>
          <w:lang w:eastAsia="uk-UA"/>
        </w:rPr>
        <w:t>Гвардійського навчально-виховного комплексу «Загальноосвітня школа І-ІІІ ступенів, гімназія»</w:t>
      </w:r>
      <w:r w:rsidRPr="00954D8A">
        <w:rPr>
          <w:rFonts w:ascii="Times New Roman" w:eastAsia="Times New Roman" w:hAnsi="Times New Roman" w:cs="Times New Roman"/>
          <w:color w:val="000000" w:themeColor="text1"/>
          <w:sz w:val="28"/>
          <w:szCs w:val="28"/>
          <w:lang w:eastAsia="uk-UA"/>
        </w:rPr>
        <w:t xml:space="preserve"> затверджується педагогічною радою школи та вводиться в дію наказом директора.</w:t>
      </w:r>
    </w:p>
    <w:p w:rsidR="00954D8A" w:rsidRPr="00954D8A" w:rsidRDefault="00954D8A" w:rsidP="00954D8A">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954D8A">
        <w:rPr>
          <w:rFonts w:ascii="Times New Roman" w:eastAsia="Times New Roman" w:hAnsi="Times New Roman" w:cs="Times New Roman"/>
          <w:color w:val="000000" w:themeColor="text1"/>
          <w:sz w:val="28"/>
          <w:szCs w:val="28"/>
          <w:lang w:eastAsia="uk-UA"/>
        </w:rPr>
        <w:t>7.3. Зміни та доповнення до Положення можуть бути внесені будь-яким учасником освітнього процесу за поданням до педагогічної ради школи та вводяться в дію наказом директора школи.</w:t>
      </w:r>
      <w:bookmarkStart w:id="1" w:name="_GoBack"/>
      <w:bookmarkEnd w:id="1"/>
    </w:p>
    <w:p w:rsidR="00CB5BA6" w:rsidRDefault="00CB5BA6" w:rsidP="00954D8A">
      <w:pPr>
        <w:spacing w:after="0" w:line="360" w:lineRule="auto"/>
        <w:ind w:firstLine="709"/>
        <w:jc w:val="center"/>
      </w:pPr>
    </w:p>
    <w:sectPr w:rsidR="00CB5BA6" w:rsidSect="006A4D9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A1E" w:rsidRDefault="00A95A1E">
      <w:pPr>
        <w:spacing w:after="0" w:line="240" w:lineRule="auto"/>
      </w:pPr>
      <w:r>
        <w:separator/>
      </w:r>
    </w:p>
  </w:endnote>
  <w:endnote w:type="continuationSeparator" w:id="0">
    <w:p w:rsidR="00A95A1E" w:rsidRDefault="00A9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A1E" w:rsidRDefault="00A95A1E">
      <w:pPr>
        <w:spacing w:after="0" w:line="240" w:lineRule="auto"/>
      </w:pPr>
      <w:r>
        <w:separator/>
      </w:r>
    </w:p>
  </w:footnote>
  <w:footnote w:type="continuationSeparator" w:id="0">
    <w:p w:rsidR="00A95A1E" w:rsidRDefault="00A9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209204"/>
      <w:docPartObj>
        <w:docPartGallery w:val="Page Numbers (Top of Page)"/>
        <w:docPartUnique/>
      </w:docPartObj>
    </w:sdtPr>
    <w:sdtEndPr/>
    <w:sdtContent>
      <w:p w:rsidR="0045303E" w:rsidRDefault="00FE2FD2">
        <w:pPr>
          <w:pStyle w:val="a3"/>
          <w:jc w:val="center"/>
        </w:pPr>
        <w:r>
          <w:fldChar w:fldCharType="begin"/>
        </w:r>
        <w:r>
          <w:instrText>PAGE   \* MERGEFORMAT</w:instrText>
        </w:r>
        <w:r>
          <w:fldChar w:fldCharType="separate"/>
        </w:r>
        <w:r w:rsidR="00954D8A">
          <w:rPr>
            <w:noProof/>
          </w:rPr>
          <w:t>10</w:t>
        </w:r>
        <w:r>
          <w:fldChar w:fldCharType="end"/>
        </w:r>
      </w:p>
    </w:sdtContent>
  </w:sdt>
  <w:p w:rsidR="0045303E" w:rsidRDefault="00A95A1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3508"/>
    <w:multiLevelType w:val="multilevel"/>
    <w:tmpl w:val="5C36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06AEC"/>
    <w:multiLevelType w:val="multilevel"/>
    <w:tmpl w:val="419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42DA5"/>
    <w:multiLevelType w:val="multilevel"/>
    <w:tmpl w:val="8CC8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DA"/>
    <w:rsid w:val="0002323F"/>
    <w:rsid w:val="000F694B"/>
    <w:rsid w:val="00197E0E"/>
    <w:rsid w:val="002B6A92"/>
    <w:rsid w:val="002C5A0F"/>
    <w:rsid w:val="00365445"/>
    <w:rsid w:val="004106C8"/>
    <w:rsid w:val="00453944"/>
    <w:rsid w:val="004E64BB"/>
    <w:rsid w:val="00501562"/>
    <w:rsid w:val="0053395C"/>
    <w:rsid w:val="005B37E6"/>
    <w:rsid w:val="00634D98"/>
    <w:rsid w:val="006A4D90"/>
    <w:rsid w:val="006C2C04"/>
    <w:rsid w:val="00782D02"/>
    <w:rsid w:val="00804EA1"/>
    <w:rsid w:val="008071E3"/>
    <w:rsid w:val="00843021"/>
    <w:rsid w:val="00876973"/>
    <w:rsid w:val="008B4F74"/>
    <w:rsid w:val="008F512A"/>
    <w:rsid w:val="00954D8A"/>
    <w:rsid w:val="009D3283"/>
    <w:rsid w:val="009E3207"/>
    <w:rsid w:val="00A95A1E"/>
    <w:rsid w:val="00AF30DA"/>
    <w:rsid w:val="00BB4B90"/>
    <w:rsid w:val="00C06FC7"/>
    <w:rsid w:val="00CB5BA6"/>
    <w:rsid w:val="00CF2026"/>
    <w:rsid w:val="00D116FF"/>
    <w:rsid w:val="00D83605"/>
    <w:rsid w:val="00DB3B9A"/>
    <w:rsid w:val="00DC3EDB"/>
    <w:rsid w:val="00E72F83"/>
    <w:rsid w:val="00EF45C9"/>
    <w:rsid w:val="00F3569D"/>
    <w:rsid w:val="00FE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3672"/>
  <w15:docId w15:val="{53A36BE1-368B-4BF1-A6B5-0DCC9B2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4E64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E64BB"/>
  </w:style>
  <w:style w:type="paragraph" w:styleId="a3">
    <w:name w:val="header"/>
    <w:basedOn w:val="a"/>
    <w:link w:val="a4"/>
    <w:uiPriority w:val="99"/>
    <w:unhideWhenUsed/>
    <w:rsid w:val="004E64BB"/>
    <w:pPr>
      <w:tabs>
        <w:tab w:val="center" w:pos="4677"/>
        <w:tab w:val="right" w:pos="9355"/>
      </w:tabs>
      <w:spacing w:after="0" w:line="240" w:lineRule="auto"/>
    </w:pPr>
    <w:rPr>
      <w:rFonts w:eastAsiaTheme="minorEastAsia"/>
      <w:lang w:eastAsia="uk-UA"/>
    </w:rPr>
  </w:style>
  <w:style w:type="character" w:customStyle="1" w:styleId="a4">
    <w:name w:val="Верхній колонтитул Знак"/>
    <w:basedOn w:val="a0"/>
    <w:link w:val="a3"/>
    <w:uiPriority w:val="99"/>
    <w:rsid w:val="004E64BB"/>
    <w:rPr>
      <w:rFonts w:eastAsiaTheme="minorEastAsia"/>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C2AE-75A1-41A8-9517-F8DBC3B0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9289</Words>
  <Characters>5295</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c:creator>
  <cp:lastModifiedBy>38067</cp:lastModifiedBy>
  <cp:revision>16</cp:revision>
  <dcterms:created xsi:type="dcterms:W3CDTF">2018-08-23T12:47:00Z</dcterms:created>
  <dcterms:modified xsi:type="dcterms:W3CDTF">2020-11-25T13:50:00Z</dcterms:modified>
</cp:coreProperties>
</file>